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D3A2" w14:textId="6B678F76" w:rsidR="004D75FF" w:rsidRPr="008A12D9" w:rsidRDefault="004D75FF" w:rsidP="006F0E0F">
      <w:pPr>
        <w:pStyle w:val="Naslovlanka"/>
        <w:spacing w:line="276" w:lineRule="auto"/>
        <w:jc w:val="both"/>
        <w:rPr>
          <w:rFonts w:ascii="Arial" w:hAnsi="Arial" w:cs="Arial"/>
          <w:b w:val="0"/>
          <w:sz w:val="20"/>
          <w:szCs w:val="20"/>
        </w:rPr>
      </w:pPr>
      <w:r w:rsidRPr="008A12D9">
        <w:rPr>
          <w:rFonts w:ascii="Arial" w:hAnsi="Arial" w:cs="Arial"/>
          <w:sz w:val="20"/>
          <w:szCs w:val="20"/>
        </w:rPr>
        <w:t>Hrvatska banka za obnovu i razvitak</w:t>
      </w:r>
      <w:r w:rsidRPr="008A12D9">
        <w:rPr>
          <w:rFonts w:ascii="Arial" w:hAnsi="Arial" w:cs="Arial"/>
          <w:b w:val="0"/>
          <w:sz w:val="20"/>
          <w:szCs w:val="20"/>
        </w:rPr>
        <w:t>, Strossmayerov trg 9, Zagreb, OIB: 26702280390, zastupana po …………………………….</w:t>
      </w:r>
      <w:r w:rsidR="008E1FFA" w:rsidRPr="008A12D9">
        <w:rPr>
          <w:rFonts w:ascii="Arial" w:hAnsi="Arial" w:cs="Arial"/>
          <w:b w:val="0"/>
          <w:sz w:val="20"/>
          <w:szCs w:val="20"/>
        </w:rPr>
        <w:t>, u ime i za račun Republike Hrvatske</w:t>
      </w:r>
      <w:r w:rsidRPr="008A12D9">
        <w:rPr>
          <w:rFonts w:ascii="Arial" w:hAnsi="Arial" w:cs="Arial"/>
          <w:b w:val="0"/>
          <w:sz w:val="20"/>
          <w:szCs w:val="20"/>
        </w:rPr>
        <w:t xml:space="preserve"> (u daljnjem tekstu: </w:t>
      </w:r>
      <w:r w:rsidR="0070400E" w:rsidRPr="008A12D9">
        <w:rPr>
          <w:rFonts w:ascii="Arial" w:hAnsi="Arial" w:cs="Arial"/>
          <w:b w:val="0"/>
          <w:sz w:val="20"/>
          <w:szCs w:val="20"/>
        </w:rPr>
        <w:t>HBOR</w:t>
      </w:r>
      <w:r w:rsidR="00A05EA6" w:rsidRPr="008A12D9">
        <w:rPr>
          <w:rFonts w:ascii="Arial" w:hAnsi="Arial" w:cs="Arial"/>
          <w:b w:val="0"/>
          <w:sz w:val="20"/>
          <w:szCs w:val="20"/>
        </w:rPr>
        <w:t xml:space="preserve"> ili Jamac</w:t>
      </w:r>
      <w:r w:rsidRPr="008A12D9">
        <w:rPr>
          <w:rFonts w:ascii="Arial" w:hAnsi="Arial" w:cs="Arial"/>
          <w:b w:val="0"/>
          <w:sz w:val="20"/>
          <w:szCs w:val="20"/>
        </w:rPr>
        <w:t>),</w:t>
      </w:r>
    </w:p>
    <w:p w14:paraId="659D0033" w14:textId="77777777" w:rsidR="004D75FF" w:rsidRPr="008A12D9" w:rsidRDefault="004D75FF" w:rsidP="006F0E0F">
      <w:pPr>
        <w:spacing w:after="0" w:line="276" w:lineRule="auto"/>
        <w:jc w:val="both"/>
        <w:rPr>
          <w:rFonts w:ascii="Arial" w:hAnsi="Arial" w:cs="Arial"/>
          <w:sz w:val="20"/>
          <w:szCs w:val="20"/>
        </w:rPr>
      </w:pPr>
    </w:p>
    <w:p w14:paraId="5CF3FC97" w14:textId="621D1DF4" w:rsidR="0033659A" w:rsidRPr="008A12D9" w:rsidRDefault="00AA4BC9" w:rsidP="006F0E0F">
      <w:pPr>
        <w:spacing w:after="0" w:line="276" w:lineRule="auto"/>
        <w:rPr>
          <w:rFonts w:ascii="Arial" w:hAnsi="Arial" w:cs="Arial"/>
          <w:sz w:val="20"/>
          <w:szCs w:val="20"/>
        </w:rPr>
      </w:pPr>
      <w:r w:rsidRPr="008A12D9">
        <w:rPr>
          <w:rFonts w:ascii="Arial" w:hAnsi="Arial" w:cs="Arial"/>
          <w:sz w:val="20"/>
          <w:szCs w:val="20"/>
        </w:rPr>
        <w:t xml:space="preserve">___________________________ </w:t>
      </w:r>
      <w:r w:rsidR="004D75FF" w:rsidRPr="008A12D9">
        <w:rPr>
          <w:rFonts w:ascii="Arial" w:hAnsi="Arial" w:cs="Arial"/>
          <w:sz w:val="20"/>
          <w:szCs w:val="20"/>
        </w:rPr>
        <w:t xml:space="preserve">(u daljnjem tekstu: </w:t>
      </w:r>
      <w:r w:rsidR="004C2195" w:rsidRPr="008A12D9">
        <w:rPr>
          <w:rFonts w:ascii="Arial" w:hAnsi="Arial" w:cs="Arial"/>
          <w:sz w:val="20"/>
          <w:szCs w:val="20"/>
        </w:rPr>
        <w:t>Korisnik jamstva</w:t>
      </w:r>
      <w:r w:rsidR="004D75FF" w:rsidRPr="008A12D9">
        <w:rPr>
          <w:rFonts w:ascii="Arial" w:hAnsi="Arial" w:cs="Arial"/>
          <w:sz w:val="20"/>
          <w:szCs w:val="20"/>
        </w:rPr>
        <w:t>)</w:t>
      </w:r>
    </w:p>
    <w:p w14:paraId="57747006" w14:textId="28FA7D0F" w:rsidR="004D75FF" w:rsidRPr="008A12D9" w:rsidRDefault="004D75FF" w:rsidP="006F0E0F">
      <w:pPr>
        <w:spacing w:after="0" w:line="276" w:lineRule="auto"/>
        <w:rPr>
          <w:rFonts w:ascii="Arial" w:hAnsi="Arial" w:cs="Arial"/>
          <w:sz w:val="20"/>
          <w:szCs w:val="20"/>
        </w:rPr>
      </w:pPr>
    </w:p>
    <w:p w14:paraId="334BB995" w14:textId="77777777" w:rsidR="004D75FF" w:rsidRPr="008A12D9" w:rsidRDefault="004D75FF" w:rsidP="006F0E0F">
      <w:pPr>
        <w:spacing w:after="0" w:line="276" w:lineRule="auto"/>
        <w:rPr>
          <w:rFonts w:ascii="Arial" w:hAnsi="Arial" w:cs="Arial"/>
          <w:sz w:val="20"/>
          <w:szCs w:val="20"/>
        </w:rPr>
      </w:pPr>
      <w:r w:rsidRPr="008A12D9">
        <w:rPr>
          <w:rFonts w:ascii="Arial" w:hAnsi="Arial" w:cs="Arial"/>
          <w:sz w:val="20"/>
          <w:szCs w:val="20"/>
        </w:rPr>
        <w:t>i</w:t>
      </w:r>
    </w:p>
    <w:p w14:paraId="2C9C6AFD" w14:textId="1DF0A08B" w:rsidR="004D75FF" w:rsidRPr="008A12D9" w:rsidRDefault="004D75FF" w:rsidP="006F0E0F">
      <w:pPr>
        <w:spacing w:after="0" w:line="276" w:lineRule="auto"/>
        <w:jc w:val="both"/>
        <w:rPr>
          <w:rFonts w:ascii="Arial" w:hAnsi="Arial" w:cs="Arial"/>
          <w:sz w:val="20"/>
          <w:szCs w:val="20"/>
        </w:rPr>
      </w:pPr>
      <w:r w:rsidRPr="008A12D9">
        <w:rPr>
          <w:rFonts w:ascii="Arial" w:hAnsi="Arial" w:cs="Arial"/>
          <w:sz w:val="20"/>
          <w:szCs w:val="20"/>
        </w:rPr>
        <w:t xml:space="preserve"> </w:t>
      </w:r>
    </w:p>
    <w:p w14:paraId="172E21F9" w14:textId="43868610" w:rsidR="0033659A" w:rsidRPr="008A12D9" w:rsidRDefault="00AA4BC9" w:rsidP="006F0E0F">
      <w:pPr>
        <w:spacing w:after="0" w:line="276" w:lineRule="auto"/>
        <w:jc w:val="both"/>
        <w:rPr>
          <w:rFonts w:ascii="Arial" w:hAnsi="Arial" w:cs="Arial"/>
          <w:sz w:val="20"/>
          <w:szCs w:val="20"/>
        </w:rPr>
      </w:pPr>
      <w:r w:rsidRPr="008A12D9">
        <w:rPr>
          <w:rFonts w:ascii="Arial" w:hAnsi="Arial" w:cs="Arial"/>
          <w:sz w:val="20"/>
          <w:szCs w:val="20"/>
        </w:rPr>
        <w:t xml:space="preserve">___________________________ </w:t>
      </w:r>
      <w:r w:rsidR="004D75FF" w:rsidRPr="008A12D9">
        <w:rPr>
          <w:rFonts w:ascii="Arial" w:hAnsi="Arial" w:cs="Arial"/>
          <w:sz w:val="20"/>
          <w:szCs w:val="20"/>
        </w:rPr>
        <w:t xml:space="preserve">(u daljnjem tekstu: </w:t>
      </w:r>
      <w:r w:rsidR="002E27BB" w:rsidRPr="008A12D9">
        <w:rPr>
          <w:rFonts w:ascii="Arial" w:hAnsi="Arial" w:cs="Arial"/>
          <w:sz w:val="20"/>
          <w:szCs w:val="20"/>
        </w:rPr>
        <w:t>Krajnji korisnik</w:t>
      </w:r>
      <w:r w:rsidR="004D75FF" w:rsidRPr="008A12D9">
        <w:rPr>
          <w:rFonts w:ascii="Arial" w:hAnsi="Arial" w:cs="Arial"/>
          <w:sz w:val="20"/>
          <w:szCs w:val="20"/>
        </w:rPr>
        <w:t>)</w:t>
      </w:r>
    </w:p>
    <w:p w14:paraId="504601BD" w14:textId="77777777" w:rsidR="0033659A" w:rsidRPr="008A12D9" w:rsidRDefault="0033659A" w:rsidP="006F0E0F">
      <w:pPr>
        <w:spacing w:after="0" w:line="276" w:lineRule="auto"/>
        <w:rPr>
          <w:rFonts w:ascii="Arial" w:hAnsi="Arial" w:cs="Arial"/>
          <w:b/>
          <w:bCs/>
          <w:sz w:val="20"/>
          <w:szCs w:val="20"/>
        </w:rPr>
      </w:pPr>
    </w:p>
    <w:p w14:paraId="45BA384E" w14:textId="54D550B9" w:rsidR="00D83553" w:rsidRPr="008A12D9" w:rsidRDefault="004D75FF" w:rsidP="006F0E0F">
      <w:pPr>
        <w:spacing w:after="0" w:line="276" w:lineRule="auto"/>
        <w:rPr>
          <w:rFonts w:ascii="Arial" w:hAnsi="Arial" w:cs="Arial"/>
          <w:sz w:val="20"/>
          <w:szCs w:val="20"/>
        </w:rPr>
      </w:pPr>
      <w:r w:rsidRPr="008A12D9">
        <w:rPr>
          <w:rFonts w:ascii="Arial" w:hAnsi="Arial" w:cs="Arial"/>
          <w:sz w:val="20"/>
          <w:szCs w:val="20"/>
        </w:rPr>
        <w:t>(</w:t>
      </w:r>
      <w:r w:rsidR="005D3E1F" w:rsidRPr="008A12D9">
        <w:rPr>
          <w:rFonts w:ascii="Arial" w:hAnsi="Arial" w:cs="Arial"/>
          <w:sz w:val="20"/>
          <w:szCs w:val="20"/>
        </w:rPr>
        <w:t>u daljnjem tekstu zajedno kao</w:t>
      </w:r>
      <w:r w:rsidRPr="008A12D9">
        <w:rPr>
          <w:rFonts w:ascii="Arial" w:hAnsi="Arial" w:cs="Arial"/>
          <w:sz w:val="20"/>
          <w:szCs w:val="20"/>
        </w:rPr>
        <w:t>:</w:t>
      </w:r>
      <w:r w:rsidR="005D3E1F" w:rsidRPr="008A12D9">
        <w:rPr>
          <w:rFonts w:ascii="Arial" w:hAnsi="Arial" w:cs="Arial"/>
          <w:sz w:val="20"/>
          <w:szCs w:val="20"/>
        </w:rPr>
        <w:t xml:space="preserve"> </w:t>
      </w:r>
      <w:r w:rsidR="00B360CD" w:rsidRPr="008A12D9">
        <w:rPr>
          <w:rFonts w:ascii="Arial" w:hAnsi="Arial" w:cs="Arial"/>
          <w:sz w:val="20"/>
          <w:szCs w:val="20"/>
        </w:rPr>
        <w:t>Ugovorne strane</w:t>
      </w:r>
      <w:r w:rsidRPr="008A12D9">
        <w:rPr>
          <w:rFonts w:ascii="Arial" w:hAnsi="Arial" w:cs="Arial"/>
          <w:sz w:val="20"/>
          <w:szCs w:val="20"/>
        </w:rPr>
        <w:t>)</w:t>
      </w:r>
    </w:p>
    <w:p w14:paraId="62939575" w14:textId="77777777" w:rsidR="00A22CF3" w:rsidRPr="008A12D9" w:rsidRDefault="00A22CF3" w:rsidP="006F0E0F">
      <w:pPr>
        <w:spacing w:after="0" w:line="276" w:lineRule="auto"/>
        <w:rPr>
          <w:rFonts w:ascii="Arial" w:hAnsi="Arial" w:cs="Arial"/>
          <w:sz w:val="20"/>
          <w:szCs w:val="20"/>
        </w:rPr>
      </w:pPr>
    </w:p>
    <w:p w14:paraId="3B689A1A" w14:textId="7BADABA4" w:rsidR="00B360CD" w:rsidRPr="008A12D9" w:rsidRDefault="004D75FF" w:rsidP="006F0E0F">
      <w:pPr>
        <w:spacing w:after="0" w:line="276" w:lineRule="auto"/>
        <w:rPr>
          <w:rFonts w:ascii="Arial" w:hAnsi="Arial" w:cs="Arial"/>
          <w:sz w:val="20"/>
          <w:szCs w:val="20"/>
        </w:rPr>
      </w:pPr>
      <w:r w:rsidRPr="008A12D9">
        <w:rPr>
          <w:rFonts w:ascii="Arial" w:hAnsi="Arial" w:cs="Arial"/>
          <w:sz w:val="20"/>
          <w:szCs w:val="20"/>
        </w:rPr>
        <w:t>z</w:t>
      </w:r>
      <w:r w:rsidR="00B360CD" w:rsidRPr="008A12D9">
        <w:rPr>
          <w:rFonts w:ascii="Arial" w:hAnsi="Arial" w:cs="Arial"/>
          <w:sz w:val="20"/>
          <w:szCs w:val="20"/>
        </w:rPr>
        <w:t>aključuju</w:t>
      </w:r>
      <w:r w:rsidRPr="008A12D9">
        <w:rPr>
          <w:rFonts w:ascii="Arial" w:hAnsi="Arial" w:cs="Arial"/>
          <w:sz w:val="20"/>
          <w:szCs w:val="20"/>
        </w:rPr>
        <w:t xml:space="preserve"> </w:t>
      </w:r>
    </w:p>
    <w:p w14:paraId="509E9D33" w14:textId="77777777" w:rsidR="004D75FF" w:rsidRPr="008A12D9" w:rsidRDefault="004D75FF" w:rsidP="006F0E0F">
      <w:pPr>
        <w:spacing w:after="0" w:line="276" w:lineRule="auto"/>
        <w:rPr>
          <w:rFonts w:ascii="Arial" w:hAnsi="Arial" w:cs="Arial"/>
          <w:sz w:val="20"/>
          <w:szCs w:val="20"/>
        </w:rPr>
      </w:pPr>
    </w:p>
    <w:p w14:paraId="330C1BAA" w14:textId="77777777" w:rsidR="00B360CD" w:rsidRPr="008A12D9" w:rsidRDefault="00B360CD" w:rsidP="006F0E0F">
      <w:pPr>
        <w:spacing w:after="0" w:line="276" w:lineRule="auto"/>
        <w:jc w:val="center"/>
        <w:rPr>
          <w:rFonts w:ascii="Arial" w:hAnsi="Arial" w:cs="Arial"/>
          <w:b/>
          <w:bCs/>
          <w:sz w:val="20"/>
          <w:szCs w:val="20"/>
        </w:rPr>
      </w:pPr>
      <w:r w:rsidRPr="008A12D9">
        <w:rPr>
          <w:rFonts w:ascii="Arial" w:hAnsi="Arial" w:cs="Arial"/>
          <w:b/>
          <w:bCs/>
          <w:sz w:val="20"/>
          <w:szCs w:val="20"/>
        </w:rPr>
        <w:t>UGOVOR O JAMSTVU</w:t>
      </w:r>
    </w:p>
    <w:p w14:paraId="728E19AD" w14:textId="23A5317D" w:rsidR="00E24BD8" w:rsidRPr="008A12D9" w:rsidRDefault="004D75FF" w:rsidP="006F0E0F">
      <w:pPr>
        <w:spacing w:after="0" w:line="276" w:lineRule="auto"/>
        <w:jc w:val="center"/>
        <w:rPr>
          <w:rFonts w:ascii="Arial" w:hAnsi="Arial" w:cs="Arial"/>
          <w:b/>
          <w:bCs/>
          <w:sz w:val="20"/>
          <w:szCs w:val="20"/>
        </w:rPr>
      </w:pPr>
      <w:r w:rsidRPr="008A12D9">
        <w:rPr>
          <w:rFonts w:ascii="Arial" w:hAnsi="Arial" w:cs="Arial"/>
          <w:b/>
          <w:bCs/>
          <w:sz w:val="20"/>
          <w:szCs w:val="20"/>
        </w:rPr>
        <w:t>b</w:t>
      </w:r>
      <w:r w:rsidR="0061619A" w:rsidRPr="008A12D9">
        <w:rPr>
          <w:rFonts w:ascii="Arial" w:hAnsi="Arial" w:cs="Arial"/>
          <w:b/>
          <w:bCs/>
          <w:sz w:val="20"/>
          <w:szCs w:val="20"/>
        </w:rPr>
        <w:t xml:space="preserve">r. </w:t>
      </w:r>
      <w:r w:rsidR="0042791F" w:rsidRPr="008A12D9">
        <w:rPr>
          <w:rFonts w:ascii="Arial" w:hAnsi="Arial" w:cs="Arial"/>
          <w:b/>
          <w:bCs/>
          <w:sz w:val="20"/>
          <w:szCs w:val="20"/>
        </w:rPr>
        <w:t>_______________</w:t>
      </w:r>
    </w:p>
    <w:p w14:paraId="03B45D89" w14:textId="38EC7B8A" w:rsidR="004C7D3E" w:rsidRPr="008A12D9" w:rsidRDefault="004C7D3E" w:rsidP="006F0E0F">
      <w:pPr>
        <w:spacing w:after="0" w:line="276" w:lineRule="auto"/>
        <w:jc w:val="center"/>
        <w:rPr>
          <w:rFonts w:ascii="Arial" w:hAnsi="Arial" w:cs="Arial"/>
          <w:b/>
          <w:bCs/>
          <w:sz w:val="20"/>
          <w:szCs w:val="20"/>
        </w:rPr>
      </w:pPr>
      <w:r w:rsidRPr="008A12D9">
        <w:rPr>
          <w:rFonts w:ascii="Arial" w:hAnsi="Arial" w:cs="Arial"/>
          <w:b/>
          <w:bCs/>
          <w:sz w:val="20"/>
          <w:szCs w:val="20"/>
        </w:rPr>
        <w:t>(u daljnjem tekstu: Ugovor o jamstvu)</w:t>
      </w:r>
    </w:p>
    <w:p w14:paraId="343AB1FC" w14:textId="2346A8B0" w:rsidR="0089052B" w:rsidRPr="008A12D9" w:rsidRDefault="0089052B" w:rsidP="006F0E0F">
      <w:pPr>
        <w:spacing w:after="0" w:line="276" w:lineRule="auto"/>
        <w:jc w:val="center"/>
        <w:rPr>
          <w:rFonts w:ascii="Arial" w:hAnsi="Arial" w:cs="Arial"/>
          <w:b/>
          <w:bCs/>
          <w:sz w:val="20"/>
          <w:szCs w:val="20"/>
        </w:rPr>
      </w:pPr>
    </w:p>
    <w:p w14:paraId="68C2290C" w14:textId="3A60C8CF" w:rsidR="004D75FF" w:rsidRPr="008A12D9" w:rsidRDefault="006539B9" w:rsidP="006F0E0F">
      <w:pPr>
        <w:spacing w:after="0" w:line="276" w:lineRule="auto"/>
        <w:jc w:val="center"/>
        <w:rPr>
          <w:rFonts w:ascii="Arial" w:hAnsi="Arial" w:cs="Arial"/>
          <w:b/>
          <w:bCs/>
          <w:sz w:val="20"/>
          <w:szCs w:val="20"/>
        </w:rPr>
      </w:pPr>
      <w:r w:rsidRPr="008A12D9">
        <w:rPr>
          <w:rFonts w:ascii="Arial" w:hAnsi="Arial" w:cs="Arial"/>
          <w:b/>
          <w:bCs/>
          <w:sz w:val="20"/>
          <w:szCs w:val="20"/>
        </w:rPr>
        <w:t>Preambula</w:t>
      </w:r>
    </w:p>
    <w:p w14:paraId="0E23F628" w14:textId="263C2C04" w:rsidR="0089052B" w:rsidRPr="008A12D9" w:rsidRDefault="00585605"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Članak 1. </w:t>
      </w:r>
    </w:p>
    <w:p w14:paraId="64B8E2B6" w14:textId="77777777" w:rsidR="00386F3A" w:rsidRPr="008A12D9" w:rsidRDefault="00386F3A" w:rsidP="006F0E0F">
      <w:pPr>
        <w:spacing w:after="0" w:line="276" w:lineRule="auto"/>
        <w:jc w:val="center"/>
        <w:rPr>
          <w:rFonts w:ascii="Arial" w:hAnsi="Arial" w:cs="Arial"/>
          <w:b/>
          <w:bCs/>
          <w:sz w:val="20"/>
          <w:szCs w:val="20"/>
        </w:rPr>
      </w:pPr>
    </w:p>
    <w:p w14:paraId="3FE12415" w14:textId="290679B7" w:rsidR="009D5AB8" w:rsidRPr="008A12D9" w:rsidRDefault="009D5AB8" w:rsidP="006F0E0F">
      <w:pPr>
        <w:pStyle w:val="ListParagraph"/>
        <w:numPr>
          <w:ilvl w:val="0"/>
          <w:numId w:val="4"/>
        </w:numPr>
        <w:spacing w:after="0" w:line="276" w:lineRule="auto"/>
        <w:ind w:left="426"/>
        <w:jc w:val="both"/>
        <w:rPr>
          <w:rFonts w:ascii="Arial" w:hAnsi="Arial" w:cs="Arial"/>
          <w:sz w:val="20"/>
          <w:szCs w:val="20"/>
        </w:rPr>
      </w:pPr>
      <w:r w:rsidRPr="008A12D9">
        <w:rPr>
          <w:rFonts w:ascii="Arial" w:hAnsi="Arial" w:cs="Arial"/>
          <w:sz w:val="20"/>
          <w:szCs w:val="20"/>
        </w:rPr>
        <w:t>Korisnik jamstva i Krajnji korisnik primaju na znanje da:</w:t>
      </w:r>
    </w:p>
    <w:p w14:paraId="78782344" w14:textId="77777777" w:rsidR="006768FC" w:rsidRPr="008A12D9" w:rsidRDefault="006768FC" w:rsidP="006F0E0F">
      <w:pPr>
        <w:pStyle w:val="ListParagraph"/>
        <w:spacing w:after="0" w:line="276" w:lineRule="auto"/>
        <w:ind w:left="426"/>
        <w:jc w:val="both"/>
        <w:rPr>
          <w:rFonts w:ascii="Arial" w:hAnsi="Arial" w:cs="Arial"/>
          <w:sz w:val="20"/>
          <w:szCs w:val="20"/>
        </w:rPr>
      </w:pPr>
    </w:p>
    <w:p w14:paraId="542C83DA" w14:textId="22DF6A7F" w:rsidR="00DA7927" w:rsidRPr="008A12D9" w:rsidRDefault="00386F3A" w:rsidP="006F0E0F">
      <w:pPr>
        <w:pStyle w:val="ListParagraph"/>
        <w:spacing w:after="0" w:line="276" w:lineRule="auto"/>
        <w:ind w:left="426"/>
        <w:jc w:val="both"/>
        <w:rPr>
          <w:rFonts w:ascii="Arial" w:hAnsi="Arial" w:cs="Arial"/>
          <w:sz w:val="20"/>
          <w:szCs w:val="20"/>
        </w:rPr>
      </w:pPr>
      <w:bookmarkStart w:id="0" w:name="_Hlk134131928"/>
      <w:r w:rsidRPr="008A12D9">
        <w:rPr>
          <w:rFonts w:ascii="Arial" w:hAnsi="Arial" w:cs="Arial"/>
          <w:sz w:val="20"/>
          <w:szCs w:val="20"/>
        </w:rPr>
        <w:t>(i)</w:t>
      </w:r>
      <w:r w:rsidR="009D5AB8" w:rsidRPr="008A12D9">
        <w:rPr>
          <w:rFonts w:ascii="Arial" w:hAnsi="Arial" w:cs="Arial"/>
          <w:sz w:val="20"/>
          <w:szCs w:val="20"/>
        </w:rPr>
        <w:t xml:space="preserve"> </w:t>
      </w:r>
      <w:r w:rsidRPr="008A12D9">
        <w:rPr>
          <w:rFonts w:ascii="Arial" w:hAnsi="Arial" w:cs="Arial"/>
          <w:sz w:val="20"/>
          <w:szCs w:val="20"/>
        </w:rPr>
        <w:t xml:space="preserve">je </w:t>
      </w:r>
      <w:r w:rsidR="009D5AB8" w:rsidRPr="008A12D9">
        <w:rPr>
          <w:rFonts w:ascii="Arial" w:hAnsi="Arial" w:cs="Arial"/>
          <w:sz w:val="20"/>
          <w:szCs w:val="20"/>
        </w:rPr>
        <w:t>n</w:t>
      </w:r>
      <w:r w:rsidR="001D67C5" w:rsidRPr="008A12D9">
        <w:rPr>
          <w:rFonts w:ascii="Arial" w:hAnsi="Arial" w:cs="Arial"/>
          <w:sz w:val="20"/>
          <w:szCs w:val="20"/>
        </w:rPr>
        <w:t xml:space="preserve">a temelju </w:t>
      </w:r>
      <w:r w:rsidR="00DA282B" w:rsidRPr="008A12D9">
        <w:rPr>
          <w:rFonts w:ascii="Arial" w:hAnsi="Arial" w:cs="Arial"/>
          <w:sz w:val="20"/>
          <w:szCs w:val="20"/>
        </w:rPr>
        <w:t xml:space="preserve">Provedbene odluke Vijeća o odobrenju ocjene plana za oporavak i otpornost </w:t>
      </w:r>
      <w:r w:rsidR="00A4301D" w:rsidRPr="008A12D9">
        <w:rPr>
          <w:rFonts w:ascii="Arial" w:hAnsi="Arial" w:cs="Arial"/>
          <w:sz w:val="20"/>
          <w:szCs w:val="20"/>
        </w:rPr>
        <w:t xml:space="preserve">Republike </w:t>
      </w:r>
      <w:r w:rsidR="00DA282B" w:rsidRPr="008A12D9">
        <w:rPr>
          <w:rFonts w:ascii="Arial" w:hAnsi="Arial" w:cs="Arial"/>
          <w:sz w:val="20"/>
          <w:szCs w:val="20"/>
        </w:rPr>
        <w:t xml:space="preserve">Hrvatske (Međuinstitucijski predmet: 2021/0222 (NLE)), </w:t>
      </w:r>
      <w:r w:rsidR="00080B4F" w:rsidRPr="008A12D9">
        <w:rPr>
          <w:rFonts w:ascii="Arial" w:hAnsi="Arial" w:cs="Arial"/>
          <w:sz w:val="20"/>
          <w:szCs w:val="20"/>
        </w:rPr>
        <w:t xml:space="preserve">koju je </w:t>
      </w:r>
      <w:r w:rsidR="006768FC" w:rsidRPr="008A12D9">
        <w:rPr>
          <w:rFonts w:ascii="Arial" w:hAnsi="Arial" w:cs="Arial"/>
          <w:sz w:val="20"/>
          <w:szCs w:val="20"/>
        </w:rPr>
        <w:t xml:space="preserve">20. 7. 2021. </w:t>
      </w:r>
      <w:r w:rsidR="00080B4F" w:rsidRPr="008A12D9">
        <w:rPr>
          <w:rFonts w:ascii="Arial" w:hAnsi="Arial" w:cs="Arial"/>
          <w:sz w:val="20"/>
          <w:szCs w:val="20"/>
        </w:rPr>
        <w:t xml:space="preserve">donijelo Vijeće Europske unije </w:t>
      </w:r>
      <w:r w:rsidR="00CC449F" w:rsidRPr="008A12D9">
        <w:rPr>
          <w:rFonts w:ascii="Arial" w:hAnsi="Arial" w:cs="Arial"/>
          <w:sz w:val="20"/>
          <w:szCs w:val="20"/>
        </w:rPr>
        <w:t>(u daljnjem tekstu: Provedbena oduka Vijeća)</w:t>
      </w:r>
      <w:r w:rsidR="00906AF4" w:rsidRPr="008A12D9">
        <w:rPr>
          <w:rFonts w:ascii="Arial" w:hAnsi="Arial" w:cs="Arial"/>
          <w:sz w:val="20"/>
          <w:szCs w:val="20"/>
        </w:rPr>
        <w:t xml:space="preserve">, </w:t>
      </w:r>
      <w:r w:rsidR="00080B4F" w:rsidRPr="008A12D9">
        <w:rPr>
          <w:rFonts w:ascii="Arial" w:hAnsi="Arial" w:cs="Arial"/>
          <w:sz w:val="20"/>
          <w:szCs w:val="20"/>
        </w:rPr>
        <w:t>na temelju koje je Republici Hrvatskoj omogućeno korištenje sredstava Mehanizma za oporavak i otpornost (engl. Recovery and Resilience Facility – RRF, SL L 57, 18. 2. 2021.), u okviru instrumenta „EU sljedeće generacije“ te na temelju</w:t>
      </w:r>
      <w:r w:rsidR="00DA282B" w:rsidRPr="008A12D9">
        <w:rPr>
          <w:rFonts w:ascii="Arial" w:hAnsi="Arial" w:cs="Arial"/>
          <w:sz w:val="20"/>
          <w:szCs w:val="20"/>
        </w:rPr>
        <w:t xml:space="preserve"> Odlu</w:t>
      </w:r>
      <w:r w:rsidR="003B099D" w:rsidRPr="008A12D9">
        <w:rPr>
          <w:rFonts w:ascii="Arial" w:hAnsi="Arial" w:cs="Arial"/>
          <w:sz w:val="20"/>
          <w:szCs w:val="20"/>
        </w:rPr>
        <w:t>ke</w:t>
      </w:r>
      <w:r w:rsidR="00DA282B" w:rsidRPr="008A12D9">
        <w:rPr>
          <w:rFonts w:ascii="Arial" w:hAnsi="Arial" w:cs="Arial"/>
          <w:sz w:val="20"/>
          <w:szCs w:val="20"/>
        </w:rPr>
        <w:t xml:space="preserve"> o sustavu upravljanja i praćenju provedbe aktivnosti u okviru Nacionalnog plana oporavka i otpornosti 2021. – 2026. Vlade Republike Hrvatske</w:t>
      </w:r>
      <w:r w:rsidR="00845B77" w:rsidRPr="008A12D9">
        <w:rPr>
          <w:rFonts w:ascii="Arial" w:hAnsi="Arial" w:cs="Arial"/>
          <w:sz w:val="20"/>
          <w:szCs w:val="20"/>
        </w:rPr>
        <w:t xml:space="preserve"> (NN 78/2021)</w:t>
      </w:r>
      <w:r w:rsidR="00AD2AFC" w:rsidRPr="008A12D9">
        <w:rPr>
          <w:rFonts w:ascii="Arial" w:hAnsi="Arial" w:cs="Arial"/>
          <w:sz w:val="20"/>
          <w:szCs w:val="20"/>
        </w:rPr>
        <w:t xml:space="preserve"> (u daljnjem tekstu: Odluka NPOO)</w:t>
      </w:r>
      <w:r w:rsidR="003B099D" w:rsidRPr="008A12D9">
        <w:rPr>
          <w:rFonts w:ascii="Arial" w:hAnsi="Arial" w:cs="Arial"/>
          <w:sz w:val="20"/>
          <w:szCs w:val="20"/>
        </w:rPr>
        <w:t xml:space="preserve">, </w:t>
      </w:r>
      <w:r w:rsidR="002D175F" w:rsidRPr="008A12D9">
        <w:rPr>
          <w:rFonts w:ascii="Arial" w:hAnsi="Arial" w:cs="Arial"/>
          <w:sz w:val="20"/>
          <w:szCs w:val="20"/>
        </w:rPr>
        <w:t>u okviru mjere C1.1.1. R4-I3 Financijski instrumenti za poduzeća srednje tržišne kapitalizacije i velike subjekte Nacionalnog plana oporavka i otpornosti 2021. – 2026. (u daljnjem tekstu: NPOO)</w:t>
      </w:r>
      <w:r w:rsidR="00AF73A5" w:rsidRPr="008A12D9">
        <w:rPr>
          <w:rFonts w:ascii="Arial" w:hAnsi="Arial" w:cs="Arial"/>
          <w:sz w:val="20"/>
          <w:szCs w:val="20"/>
        </w:rPr>
        <w:t>,</w:t>
      </w:r>
      <w:r w:rsidR="00782D1E" w:rsidRPr="008A12D9">
        <w:rPr>
          <w:rFonts w:ascii="Arial" w:hAnsi="Arial" w:cs="Arial"/>
          <w:sz w:val="20"/>
          <w:szCs w:val="20"/>
        </w:rPr>
        <w:t xml:space="preserve"> </w:t>
      </w:r>
      <w:r w:rsidR="00BD36A3" w:rsidRPr="008A12D9">
        <w:rPr>
          <w:rFonts w:ascii="Arial" w:hAnsi="Arial" w:cs="Arial"/>
          <w:sz w:val="20"/>
          <w:szCs w:val="20"/>
        </w:rPr>
        <w:t xml:space="preserve">HBOR </w:t>
      </w:r>
      <w:r w:rsidR="003B099D" w:rsidRPr="008A12D9">
        <w:rPr>
          <w:rFonts w:ascii="Arial" w:hAnsi="Arial" w:cs="Arial"/>
          <w:sz w:val="20"/>
          <w:szCs w:val="20"/>
        </w:rPr>
        <w:t>imenovan kao provedbeno tijelo</w:t>
      </w:r>
      <w:r w:rsidR="00054BAF" w:rsidRPr="008A12D9">
        <w:rPr>
          <w:rFonts w:ascii="Arial" w:hAnsi="Arial" w:cs="Arial"/>
          <w:sz w:val="20"/>
          <w:szCs w:val="20"/>
        </w:rPr>
        <w:t xml:space="preserve"> za</w:t>
      </w:r>
      <w:r w:rsidR="003B099D" w:rsidRPr="008A12D9">
        <w:rPr>
          <w:rFonts w:ascii="Arial" w:hAnsi="Arial" w:cs="Arial"/>
          <w:sz w:val="20"/>
          <w:szCs w:val="20"/>
        </w:rPr>
        <w:t xml:space="preserve"> </w:t>
      </w:r>
      <w:r w:rsidR="00054BAF" w:rsidRPr="008A12D9">
        <w:rPr>
          <w:rFonts w:ascii="Arial" w:hAnsi="Arial" w:cs="Arial"/>
          <w:sz w:val="20"/>
          <w:szCs w:val="20"/>
        </w:rPr>
        <w:t xml:space="preserve">ustrojavanje ''umbrella'' jamstvenog fonda usmjerenog na izdavanje jamstava za investicijske kredite i kredite za obrtna sredstva nužna za provedbu investicija i rast poslovanja </w:t>
      </w:r>
      <w:r w:rsidR="00E44014" w:rsidRPr="008A12D9">
        <w:rPr>
          <w:rFonts w:ascii="Arial" w:hAnsi="Arial" w:cs="Arial"/>
          <w:sz w:val="20"/>
          <w:szCs w:val="20"/>
        </w:rPr>
        <w:t>subjekata</w:t>
      </w:r>
      <w:r w:rsidR="00054BAF" w:rsidRPr="008A12D9">
        <w:rPr>
          <w:rFonts w:ascii="Arial" w:hAnsi="Arial" w:cs="Arial"/>
          <w:sz w:val="20"/>
          <w:szCs w:val="20"/>
        </w:rPr>
        <w:t xml:space="preserve"> srednje tržišne kapitalizacije i velikih </w:t>
      </w:r>
      <w:r w:rsidR="00E44014" w:rsidRPr="008A12D9">
        <w:rPr>
          <w:rFonts w:ascii="Arial" w:hAnsi="Arial" w:cs="Arial"/>
          <w:sz w:val="20"/>
          <w:szCs w:val="20"/>
        </w:rPr>
        <w:t xml:space="preserve">poslovnih </w:t>
      </w:r>
      <w:r w:rsidR="00054BAF" w:rsidRPr="008A12D9">
        <w:rPr>
          <w:rFonts w:ascii="Arial" w:hAnsi="Arial" w:cs="Arial"/>
          <w:sz w:val="20"/>
          <w:szCs w:val="20"/>
        </w:rPr>
        <w:t>subjekata</w:t>
      </w:r>
      <w:r w:rsidR="00BA2B1C" w:rsidRPr="008A12D9">
        <w:rPr>
          <w:rFonts w:ascii="Arial" w:hAnsi="Arial" w:cs="Arial"/>
          <w:sz w:val="20"/>
          <w:szCs w:val="20"/>
        </w:rPr>
        <w:t xml:space="preserve"> (</w:t>
      </w:r>
      <w:r w:rsidR="003D4508" w:rsidRPr="008A12D9">
        <w:rPr>
          <w:rFonts w:ascii="Arial" w:hAnsi="Arial" w:cs="Arial"/>
          <w:sz w:val="20"/>
          <w:szCs w:val="20"/>
        </w:rPr>
        <w:t xml:space="preserve">u </w:t>
      </w:r>
      <w:r w:rsidR="00BA2B1C" w:rsidRPr="008A12D9">
        <w:rPr>
          <w:rFonts w:ascii="Arial" w:hAnsi="Arial" w:cs="Arial"/>
          <w:sz w:val="20"/>
          <w:szCs w:val="20"/>
        </w:rPr>
        <w:t>dalj</w:t>
      </w:r>
      <w:r w:rsidR="003D4508" w:rsidRPr="008A12D9">
        <w:rPr>
          <w:rFonts w:ascii="Arial" w:hAnsi="Arial" w:cs="Arial"/>
          <w:sz w:val="20"/>
          <w:szCs w:val="20"/>
        </w:rPr>
        <w:t>nj</w:t>
      </w:r>
      <w:r w:rsidR="00BA2B1C" w:rsidRPr="008A12D9">
        <w:rPr>
          <w:rFonts w:ascii="Arial" w:hAnsi="Arial" w:cs="Arial"/>
          <w:sz w:val="20"/>
          <w:szCs w:val="20"/>
        </w:rPr>
        <w:t>e</w:t>
      </w:r>
      <w:r w:rsidR="003D4508" w:rsidRPr="008A12D9">
        <w:rPr>
          <w:rFonts w:ascii="Arial" w:hAnsi="Arial" w:cs="Arial"/>
          <w:sz w:val="20"/>
          <w:szCs w:val="20"/>
        </w:rPr>
        <w:t>m</w:t>
      </w:r>
      <w:r w:rsidR="00BA2B1C" w:rsidRPr="008A12D9">
        <w:rPr>
          <w:rFonts w:ascii="Arial" w:hAnsi="Arial" w:cs="Arial"/>
          <w:sz w:val="20"/>
          <w:szCs w:val="20"/>
        </w:rPr>
        <w:t xml:space="preserve"> tekstu: Financijski instrument)</w:t>
      </w:r>
      <w:r w:rsidR="003407CF" w:rsidRPr="008A12D9">
        <w:rPr>
          <w:rFonts w:ascii="Arial" w:hAnsi="Arial" w:cs="Arial"/>
          <w:sz w:val="20"/>
          <w:szCs w:val="20"/>
        </w:rPr>
        <w:t>.</w:t>
      </w:r>
    </w:p>
    <w:p w14:paraId="2583DEB5" w14:textId="77777777" w:rsidR="00A17570" w:rsidRPr="008A12D9" w:rsidRDefault="00A17570" w:rsidP="006F0E0F">
      <w:pPr>
        <w:pStyle w:val="ListParagraph"/>
        <w:spacing w:after="0" w:line="276" w:lineRule="auto"/>
        <w:ind w:left="426"/>
        <w:jc w:val="both"/>
        <w:rPr>
          <w:rFonts w:ascii="Arial" w:hAnsi="Arial" w:cs="Arial"/>
          <w:sz w:val="20"/>
          <w:szCs w:val="20"/>
        </w:rPr>
      </w:pPr>
    </w:p>
    <w:p w14:paraId="38574656" w14:textId="4B22614D" w:rsidR="009D5AB8" w:rsidRPr="008A12D9" w:rsidRDefault="00386F3A" w:rsidP="006F0E0F">
      <w:pPr>
        <w:pStyle w:val="ListParagraph"/>
        <w:spacing w:after="0" w:line="276" w:lineRule="auto"/>
        <w:ind w:left="426"/>
        <w:jc w:val="both"/>
        <w:rPr>
          <w:rFonts w:ascii="Arial" w:hAnsi="Arial" w:cs="Arial"/>
          <w:sz w:val="20"/>
          <w:szCs w:val="20"/>
        </w:rPr>
      </w:pPr>
      <w:r w:rsidRPr="008A12D9">
        <w:rPr>
          <w:rFonts w:ascii="Arial" w:hAnsi="Arial" w:cs="Arial"/>
          <w:sz w:val="20"/>
          <w:szCs w:val="20"/>
        </w:rPr>
        <w:t xml:space="preserve">(ii) </w:t>
      </w:r>
      <w:r w:rsidR="00AD2D85" w:rsidRPr="008A12D9">
        <w:rPr>
          <w:rFonts w:ascii="Arial" w:hAnsi="Arial" w:cs="Arial"/>
          <w:sz w:val="20"/>
          <w:szCs w:val="20"/>
        </w:rPr>
        <w:t xml:space="preserve">su </w:t>
      </w:r>
      <w:r w:rsidR="00C567D8" w:rsidRPr="008A12D9">
        <w:rPr>
          <w:rFonts w:ascii="Arial" w:hAnsi="Arial" w:cs="Arial"/>
          <w:sz w:val="20"/>
          <w:szCs w:val="20"/>
        </w:rPr>
        <w:t xml:space="preserve">u svrhu provođenja </w:t>
      </w:r>
      <w:r w:rsidR="00BA2B1C" w:rsidRPr="008A12D9">
        <w:rPr>
          <w:rFonts w:ascii="Arial" w:hAnsi="Arial" w:cs="Arial"/>
          <w:sz w:val="20"/>
          <w:szCs w:val="20"/>
        </w:rPr>
        <w:t>Financijskog instrumenta</w:t>
      </w:r>
      <w:r w:rsidR="003407CF" w:rsidRPr="008A12D9">
        <w:rPr>
          <w:rFonts w:ascii="Arial" w:hAnsi="Arial" w:cs="Arial"/>
          <w:sz w:val="20"/>
          <w:szCs w:val="20"/>
        </w:rPr>
        <w:t>,</w:t>
      </w:r>
      <w:r w:rsidR="00BA2B1C" w:rsidRPr="008A12D9">
        <w:rPr>
          <w:rFonts w:ascii="Arial" w:hAnsi="Arial" w:cs="Arial"/>
          <w:sz w:val="20"/>
          <w:szCs w:val="20"/>
        </w:rPr>
        <w:t xml:space="preserve"> </w:t>
      </w:r>
      <w:r w:rsidR="00B30479" w:rsidRPr="008A12D9">
        <w:rPr>
          <w:rFonts w:ascii="Arial" w:hAnsi="Arial" w:cs="Arial"/>
          <w:sz w:val="20"/>
          <w:szCs w:val="20"/>
        </w:rPr>
        <w:t>Ministarstvo financija</w:t>
      </w:r>
      <w:r w:rsidR="005518BB" w:rsidRPr="008A12D9">
        <w:rPr>
          <w:rFonts w:ascii="Arial" w:hAnsi="Arial" w:cs="Arial"/>
          <w:sz w:val="20"/>
          <w:szCs w:val="20"/>
        </w:rPr>
        <w:t xml:space="preserve"> (u daljnjem tekstu: MINFIN)</w:t>
      </w:r>
      <w:r w:rsidR="00B30479" w:rsidRPr="008A12D9">
        <w:rPr>
          <w:rFonts w:ascii="Arial" w:hAnsi="Arial" w:cs="Arial"/>
          <w:sz w:val="20"/>
          <w:szCs w:val="20"/>
        </w:rPr>
        <w:t xml:space="preserve">, kao tijelo državne uprave nadležno za koordinaciju praćenja provedbe </w:t>
      </w:r>
      <w:r w:rsidR="003407CF" w:rsidRPr="008A12D9">
        <w:rPr>
          <w:rFonts w:ascii="Arial" w:hAnsi="Arial" w:cs="Arial"/>
          <w:sz w:val="20"/>
          <w:szCs w:val="20"/>
        </w:rPr>
        <w:t>NPOO-a</w:t>
      </w:r>
      <w:r w:rsidR="00B30479" w:rsidRPr="008A12D9">
        <w:rPr>
          <w:rFonts w:ascii="Arial" w:hAnsi="Arial" w:cs="Arial"/>
          <w:sz w:val="20"/>
          <w:szCs w:val="20"/>
        </w:rPr>
        <w:t xml:space="preserve"> i tijelo nadležno za slanje zahtjeva za plaćanje Europskoj komisiji</w:t>
      </w:r>
      <w:r w:rsidR="00C978F4" w:rsidRPr="008A12D9">
        <w:rPr>
          <w:rFonts w:ascii="Arial" w:hAnsi="Arial" w:cs="Arial"/>
          <w:sz w:val="20"/>
          <w:szCs w:val="20"/>
        </w:rPr>
        <w:t>,</w:t>
      </w:r>
      <w:r w:rsidR="006C06B6" w:rsidRPr="008A12D9">
        <w:rPr>
          <w:rFonts w:ascii="Arial" w:hAnsi="Arial" w:cs="Arial"/>
          <w:sz w:val="20"/>
          <w:szCs w:val="20"/>
        </w:rPr>
        <w:t xml:space="preserve"> i</w:t>
      </w:r>
      <w:r w:rsidR="00C978F4" w:rsidRPr="008A12D9">
        <w:rPr>
          <w:rFonts w:ascii="Arial" w:hAnsi="Arial" w:cs="Arial"/>
          <w:sz w:val="20"/>
          <w:szCs w:val="20"/>
        </w:rPr>
        <w:t xml:space="preserve"> </w:t>
      </w:r>
      <w:r w:rsidR="00644FE7" w:rsidRPr="008A12D9">
        <w:rPr>
          <w:rFonts w:ascii="Arial" w:hAnsi="Arial" w:cs="Arial"/>
          <w:sz w:val="20"/>
          <w:szCs w:val="20"/>
        </w:rPr>
        <w:t>M</w:t>
      </w:r>
      <w:r w:rsidR="00B30479" w:rsidRPr="008A12D9">
        <w:rPr>
          <w:rFonts w:ascii="Arial" w:hAnsi="Arial" w:cs="Arial"/>
          <w:sz w:val="20"/>
          <w:szCs w:val="20"/>
        </w:rPr>
        <w:t>inistarstvo gospodarstva i održivog razvoja</w:t>
      </w:r>
      <w:r w:rsidR="005518BB" w:rsidRPr="008A12D9">
        <w:rPr>
          <w:rFonts w:ascii="Arial" w:hAnsi="Arial" w:cs="Arial"/>
          <w:sz w:val="20"/>
          <w:szCs w:val="20"/>
        </w:rPr>
        <w:t xml:space="preserve"> (u daljnjem tekstu: MINGOR)</w:t>
      </w:r>
      <w:r w:rsidR="00B30479" w:rsidRPr="008A12D9">
        <w:rPr>
          <w:rFonts w:ascii="Arial" w:hAnsi="Arial" w:cs="Arial"/>
          <w:sz w:val="20"/>
          <w:szCs w:val="20"/>
        </w:rPr>
        <w:t>, kao tijelo državne uprave n</w:t>
      </w:r>
      <w:r w:rsidR="00AB2CFB" w:rsidRPr="008A12D9">
        <w:rPr>
          <w:rFonts w:ascii="Arial" w:hAnsi="Arial" w:cs="Arial"/>
          <w:sz w:val="20"/>
          <w:szCs w:val="20"/>
        </w:rPr>
        <w:t>a</w:t>
      </w:r>
      <w:r w:rsidR="00B30479" w:rsidRPr="008A12D9">
        <w:rPr>
          <w:rFonts w:ascii="Arial" w:hAnsi="Arial" w:cs="Arial"/>
          <w:sz w:val="20"/>
          <w:szCs w:val="20"/>
        </w:rPr>
        <w:t>dležno za komponentu/podkomponentu N</w:t>
      </w:r>
      <w:r w:rsidR="009729C9" w:rsidRPr="008A12D9">
        <w:rPr>
          <w:rFonts w:ascii="Arial" w:hAnsi="Arial" w:cs="Arial"/>
          <w:sz w:val="20"/>
          <w:szCs w:val="20"/>
        </w:rPr>
        <w:t>POO-a</w:t>
      </w:r>
      <w:r w:rsidR="00390DD3" w:rsidRPr="008A12D9">
        <w:rPr>
          <w:rFonts w:ascii="Arial" w:hAnsi="Arial" w:cs="Arial"/>
          <w:sz w:val="20"/>
          <w:szCs w:val="20"/>
        </w:rPr>
        <w:t>,</w:t>
      </w:r>
      <w:r w:rsidR="00B30479" w:rsidRPr="008A12D9">
        <w:rPr>
          <w:rFonts w:ascii="Arial" w:hAnsi="Arial" w:cs="Arial"/>
          <w:sz w:val="20"/>
          <w:szCs w:val="20"/>
        </w:rPr>
        <w:t xml:space="preserve"> s H</w:t>
      </w:r>
      <w:r w:rsidR="00BD36A3" w:rsidRPr="008A12D9">
        <w:rPr>
          <w:rFonts w:ascii="Arial" w:hAnsi="Arial" w:cs="Arial"/>
          <w:sz w:val="20"/>
          <w:szCs w:val="20"/>
        </w:rPr>
        <w:t>BOR-om</w:t>
      </w:r>
      <w:r w:rsidR="00B30479" w:rsidRPr="008A12D9">
        <w:rPr>
          <w:rFonts w:ascii="Arial" w:hAnsi="Arial" w:cs="Arial"/>
          <w:sz w:val="20"/>
          <w:szCs w:val="20"/>
        </w:rPr>
        <w:t xml:space="preserve"> kao provedben</w:t>
      </w:r>
      <w:r w:rsidR="00BD36A3" w:rsidRPr="008A12D9">
        <w:rPr>
          <w:rFonts w:ascii="Arial" w:hAnsi="Arial" w:cs="Arial"/>
          <w:sz w:val="20"/>
          <w:szCs w:val="20"/>
        </w:rPr>
        <w:t xml:space="preserve">im </w:t>
      </w:r>
      <w:r w:rsidR="00B30479" w:rsidRPr="008A12D9">
        <w:rPr>
          <w:rFonts w:ascii="Arial" w:hAnsi="Arial" w:cs="Arial"/>
          <w:sz w:val="20"/>
          <w:szCs w:val="20"/>
        </w:rPr>
        <w:t>tijelo</w:t>
      </w:r>
      <w:r w:rsidR="00BD36A3" w:rsidRPr="008A12D9">
        <w:rPr>
          <w:rFonts w:ascii="Arial" w:hAnsi="Arial" w:cs="Arial"/>
          <w:sz w:val="20"/>
          <w:szCs w:val="20"/>
        </w:rPr>
        <w:t>m</w:t>
      </w:r>
      <w:r w:rsidR="009729C9" w:rsidRPr="008A12D9">
        <w:rPr>
          <w:rFonts w:ascii="Arial" w:hAnsi="Arial" w:cs="Arial"/>
          <w:sz w:val="20"/>
          <w:szCs w:val="20"/>
        </w:rPr>
        <w:t>,</w:t>
      </w:r>
      <w:r w:rsidR="00BD36A3" w:rsidRPr="008A12D9">
        <w:rPr>
          <w:rFonts w:ascii="Arial" w:hAnsi="Arial" w:cs="Arial"/>
          <w:sz w:val="20"/>
          <w:szCs w:val="20"/>
        </w:rPr>
        <w:t xml:space="preserve"> </w:t>
      </w:r>
      <w:r w:rsidR="007E3218" w:rsidRPr="008A12D9">
        <w:rPr>
          <w:rFonts w:ascii="Arial" w:hAnsi="Arial" w:cs="Arial"/>
          <w:sz w:val="20"/>
          <w:szCs w:val="20"/>
        </w:rPr>
        <w:t>dana 3</w:t>
      </w:r>
      <w:r w:rsidR="006768FC" w:rsidRPr="008A12D9">
        <w:rPr>
          <w:rFonts w:ascii="Arial" w:hAnsi="Arial" w:cs="Arial"/>
          <w:sz w:val="20"/>
          <w:szCs w:val="20"/>
        </w:rPr>
        <w:t>0</w:t>
      </w:r>
      <w:r w:rsidR="007E3218" w:rsidRPr="008A12D9">
        <w:rPr>
          <w:rFonts w:ascii="Arial" w:hAnsi="Arial" w:cs="Arial"/>
          <w:sz w:val="20"/>
          <w:szCs w:val="20"/>
        </w:rPr>
        <w:t>. 3.</w:t>
      </w:r>
      <w:r w:rsidR="00B75FFC" w:rsidRPr="008A12D9">
        <w:rPr>
          <w:rFonts w:ascii="Arial" w:hAnsi="Arial" w:cs="Arial"/>
          <w:sz w:val="20"/>
          <w:szCs w:val="20"/>
        </w:rPr>
        <w:t xml:space="preserve"> 2022. </w:t>
      </w:r>
      <w:r w:rsidR="00C567D8" w:rsidRPr="008A12D9">
        <w:rPr>
          <w:rFonts w:ascii="Arial" w:hAnsi="Arial" w:cs="Arial"/>
          <w:sz w:val="20"/>
          <w:szCs w:val="20"/>
        </w:rPr>
        <w:t xml:space="preserve">zaključili Sporazum o </w:t>
      </w:r>
      <w:r w:rsidR="007B1F4C" w:rsidRPr="008A12D9">
        <w:rPr>
          <w:rFonts w:ascii="Arial" w:hAnsi="Arial" w:cs="Arial"/>
          <w:sz w:val="20"/>
          <w:szCs w:val="20"/>
        </w:rPr>
        <w:t>delegiranim poslovima u svrhu ustrojavanja ''umbrella'' jamstvenog fonda</w:t>
      </w:r>
      <w:r w:rsidR="00945518" w:rsidRPr="008A12D9">
        <w:rPr>
          <w:rFonts w:ascii="Arial" w:hAnsi="Arial" w:cs="Arial"/>
          <w:sz w:val="20"/>
          <w:szCs w:val="20"/>
        </w:rPr>
        <w:t xml:space="preserve"> </w:t>
      </w:r>
      <w:r w:rsidR="00A20989" w:rsidRPr="008A12D9">
        <w:rPr>
          <w:rFonts w:ascii="Arial" w:hAnsi="Arial" w:cs="Arial"/>
          <w:sz w:val="20"/>
          <w:szCs w:val="20"/>
        </w:rPr>
        <w:t xml:space="preserve">na </w:t>
      </w:r>
      <w:r w:rsidR="00D014A3" w:rsidRPr="008A12D9">
        <w:rPr>
          <w:rFonts w:ascii="Arial" w:hAnsi="Arial" w:cs="Arial"/>
          <w:sz w:val="20"/>
          <w:szCs w:val="20"/>
        </w:rPr>
        <w:t>temelj</w:t>
      </w:r>
      <w:r w:rsidR="00A20989" w:rsidRPr="008A12D9">
        <w:rPr>
          <w:rFonts w:ascii="Arial" w:hAnsi="Arial" w:cs="Arial"/>
          <w:sz w:val="20"/>
          <w:szCs w:val="20"/>
        </w:rPr>
        <w:t>u</w:t>
      </w:r>
      <w:r w:rsidR="001F239D" w:rsidRPr="008A12D9">
        <w:rPr>
          <w:rFonts w:ascii="Arial" w:hAnsi="Arial" w:cs="Arial"/>
          <w:sz w:val="20"/>
          <w:szCs w:val="20"/>
        </w:rPr>
        <w:t xml:space="preserve"> kojeg je HBOR-u</w:t>
      </w:r>
      <w:r w:rsidR="00590AC6" w:rsidRPr="008A12D9">
        <w:rPr>
          <w:rFonts w:ascii="Arial" w:hAnsi="Arial" w:cs="Arial"/>
          <w:sz w:val="20"/>
          <w:szCs w:val="20"/>
        </w:rPr>
        <w:t xml:space="preserve"> </w:t>
      </w:r>
      <w:r w:rsidR="00A20989" w:rsidRPr="008A12D9">
        <w:rPr>
          <w:rFonts w:ascii="Arial" w:hAnsi="Arial" w:cs="Arial"/>
          <w:sz w:val="20"/>
          <w:szCs w:val="20"/>
        </w:rPr>
        <w:t xml:space="preserve">povjereno </w:t>
      </w:r>
      <w:r w:rsidR="00590AC6" w:rsidRPr="008A12D9">
        <w:rPr>
          <w:rFonts w:ascii="Arial" w:hAnsi="Arial" w:cs="Arial"/>
          <w:sz w:val="20"/>
          <w:szCs w:val="20"/>
        </w:rPr>
        <w:t>da</w:t>
      </w:r>
      <w:r w:rsidR="00CC449F" w:rsidRPr="008A12D9">
        <w:rPr>
          <w:rFonts w:ascii="Arial" w:hAnsi="Arial" w:cs="Arial"/>
          <w:sz w:val="20"/>
          <w:szCs w:val="20"/>
        </w:rPr>
        <w:t xml:space="preserve"> </w:t>
      </w:r>
      <w:r w:rsidR="00590AC6" w:rsidRPr="008A12D9">
        <w:rPr>
          <w:rFonts w:ascii="Arial" w:hAnsi="Arial" w:cs="Arial"/>
          <w:sz w:val="20"/>
          <w:szCs w:val="20"/>
        </w:rPr>
        <w:t xml:space="preserve">obavlja </w:t>
      </w:r>
      <w:r w:rsidR="001F239D" w:rsidRPr="008A12D9">
        <w:rPr>
          <w:rFonts w:ascii="Arial" w:hAnsi="Arial" w:cs="Arial"/>
          <w:sz w:val="20"/>
          <w:szCs w:val="20"/>
        </w:rPr>
        <w:t>zadatk</w:t>
      </w:r>
      <w:r w:rsidR="00590AC6" w:rsidRPr="008A12D9">
        <w:rPr>
          <w:rFonts w:ascii="Arial" w:hAnsi="Arial" w:cs="Arial"/>
          <w:sz w:val="20"/>
          <w:szCs w:val="20"/>
        </w:rPr>
        <w:t>e</w:t>
      </w:r>
      <w:r w:rsidR="001F239D" w:rsidRPr="008A12D9">
        <w:rPr>
          <w:rFonts w:ascii="Arial" w:hAnsi="Arial" w:cs="Arial"/>
          <w:sz w:val="20"/>
          <w:szCs w:val="20"/>
        </w:rPr>
        <w:t xml:space="preserve"> provedbe Financijskog instrumenta</w:t>
      </w:r>
      <w:r w:rsidR="00CC449F" w:rsidRPr="008A12D9">
        <w:rPr>
          <w:rFonts w:ascii="Arial" w:hAnsi="Arial" w:cs="Arial"/>
          <w:sz w:val="20"/>
          <w:szCs w:val="20"/>
        </w:rPr>
        <w:t xml:space="preserve"> u ime i za račun R</w:t>
      </w:r>
      <w:r w:rsidR="005763A5" w:rsidRPr="008A12D9">
        <w:rPr>
          <w:rFonts w:ascii="Arial" w:hAnsi="Arial" w:cs="Arial"/>
          <w:sz w:val="20"/>
          <w:szCs w:val="20"/>
        </w:rPr>
        <w:t xml:space="preserve">epublike </w:t>
      </w:r>
      <w:r w:rsidR="00CC449F" w:rsidRPr="008A12D9">
        <w:rPr>
          <w:rFonts w:ascii="Arial" w:hAnsi="Arial" w:cs="Arial"/>
          <w:sz w:val="20"/>
          <w:szCs w:val="20"/>
        </w:rPr>
        <w:t>H</w:t>
      </w:r>
      <w:r w:rsidR="005763A5" w:rsidRPr="008A12D9">
        <w:rPr>
          <w:rFonts w:ascii="Arial" w:hAnsi="Arial" w:cs="Arial"/>
          <w:sz w:val="20"/>
          <w:szCs w:val="20"/>
        </w:rPr>
        <w:t>rvatske</w:t>
      </w:r>
      <w:r w:rsidR="002A6BEF" w:rsidRPr="008A12D9">
        <w:rPr>
          <w:rFonts w:ascii="Arial" w:hAnsi="Arial" w:cs="Arial"/>
          <w:sz w:val="20"/>
          <w:szCs w:val="20"/>
        </w:rPr>
        <w:t>.</w:t>
      </w:r>
    </w:p>
    <w:p w14:paraId="283EB23D" w14:textId="084888FC" w:rsidR="009D5AB8" w:rsidRPr="008A12D9" w:rsidRDefault="009D5AB8" w:rsidP="006F0E0F">
      <w:pPr>
        <w:pStyle w:val="ListParagraph"/>
        <w:spacing w:after="0" w:line="276" w:lineRule="auto"/>
        <w:ind w:left="426"/>
        <w:jc w:val="both"/>
        <w:rPr>
          <w:rFonts w:ascii="Arial" w:hAnsi="Arial" w:cs="Arial"/>
          <w:sz w:val="20"/>
          <w:szCs w:val="20"/>
        </w:rPr>
      </w:pPr>
    </w:p>
    <w:p w14:paraId="61BBCF36" w14:textId="16DDAF99" w:rsidR="009D5AB8" w:rsidRPr="008A12D9" w:rsidRDefault="00AD2D85" w:rsidP="006F0E0F">
      <w:pPr>
        <w:pStyle w:val="ListParagraph"/>
        <w:spacing w:after="0" w:line="276" w:lineRule="auto"/>
        <w:ind w:left="426"/>
        <w:jc w:val="both"/>
        <w:rPr>
          <w:rFonts w:ascii="Arial" w:hAnsi="Arial" w:cs="Arial"/>
          <w:sz w:val="20"/>
          <w:szCs w:val="20"/>
        </w:rPr>
      </w:pPr>
      <w:r w:rsidRPr="008A12D9">
        <w:rPr>
          <w:rFonts w:ascii="Arial" w:hAnsi="Arial" w:cs="Arial"/>
          <w:sz w:val="20"/>
          <w:szCs w:val="20"/>
        </w:rPr>
        <w:t xml:space="preserve">(iii) </w:t>
      </w:r>
      <w:r w:rsidR="009C4EF0" w:rsidRPr="008A12D9">
        <w:rPr>
          <w:rFonts w:ascii="Arial" w:hAnsi="Arial" w:cs="Arial"/>
          <w:sz w:val="20"/>
          <w:szCs w:val="20"/>
        </w:rPr>
        <w:t>je s</w:t>
      </w:r>
      <w:r w:rsidR="009D5AB8" w:rsidRPr="008A12D9">
        <w:rPr>
          <w:rFonts w:ascii="Arial" w:hAnsi="Arial" w:cs="Arial"/>
          <w:sz w:val="20"/>
          <w:szCs w:val="20"/>
        </w:rPr>
        <w:t xml:space="preserve">ukladno </w:t>
      </w:r>
      <w:r w:rsidR="009C4EF0" w:rsidRPr="008A12D9">
        <w:rPr>
          <w:rFonts w:ascii="Arial" w:hAnsi="Arial" w:cs="Arial"/>
          <w:sz w:val="20"/>
          <w:szCs w:val="20"/>
        </w:rPr>
        <w:t xml:space="preserve">NPOO-u </w:t>
      </w:r>
      <w:r w:rsidR="009D5AB8" w:rsidRPr="008A12D9">
        <w:rPr>
          <w:rFonts w:ascii="Arial" w:hAnsi="Arial" w:cs="Arial"/>
          <w:sz w:val="20"/>
          <w:szCs w:val="20"/>
        </w:rPr>
        <w:t xml:space="preserve">i Provedbenoj odluci Vijeća, cilj Financijskog instrumenta poticanje i oporavak gospodarskih i investicijskih aktivnosti na tržištu </w:t>
      </w:r>
      <w:r w:rsidR="009C4EF0" w:rsidRPr="008A12D9">
        <w:rPr>
          <w:rFonts w:ascii="Arial" w:hAnsi="Arial" w:cs="Arial"/>
          <w:sz w:val="20"/>
          <w:szCs w:val="20"/>
        </w:rPr>
        <w:t>R</w:t>
      </w:r>
      <w:r w:rsidR="006768FC" w:rsidRPr="008A12D9">
        <w:rPr>
          <w:rFonts w:ascii="Arial" w:hAnsi="Arial" w:cs="Arial"/>
          <w:sz w:val="20"/>
          <w:szCs w:val="20"/>
        </w:rPr>
        <w:t xml:space="preserve">epublike </w:t>
      </w:r>
      <w:r w:rsidR="009C4EF0" w:rsidRPr="008A12D9">
        <w:rPr>
          <w:rFonts w:ascii="Arial" w:hAnsi="Arial" w:cs="Arial"/>
          <w:sz w:val="20"/>
          <w:szCs w:val="20"/>
        </w:rPr>
        <w:t>H</w:t>
      </w:r>
      <w:r w:rsidR="006768FC" w:rsidRPr="008A12D9">
        <w:rPr>
          <w:rFonts w:ascii="Arial" w:hAnsi="Arial" w:cs="Arial"/>
          <w:sz w:val="20"/>
          <w:szCs w:val="20"/>
        </w:rPr>
        <w:t>rvatske</w:t>
      </w:r>
      <w:r w:rsidR="009D5AB8" w:rsidRPr="008A12D9">
        <w:rPr>
          <w:rFonts w:ascii="Arial" w:hAnsi="Arial" w:cs="Arial"/>
          <w:sz w:val="20"/>
          <w:szCs w:val="20"/>
        </w:rPr>
        <w:t xml:space="preserve">, jačanje konkurentnosti te zelene i digitalne tranzicije poduzeća srednje tržišne kapitalizacije i velikih poduzeća kroz jačanje aktivnosti poslovnih banaka (i ostalih financijskih posrednika), kao i </w:t>
      </w:r>
      <w:r w:rsidR="009D5AB8" w:rsidRPr="008A12D9">
        <w:rPr>
          <w:rFonts w:ascii="Arial" w:hAnsi="Arial" w:cs="Arial"/>
          <w:sz w:val="20"/>
          <w:szCs w:val="20"/>
        </w:rPr>
        <w:lastRenderedPageBreak/>
        <w:t>osiguranje povoljnijih izvora financiranja kao ključnog preduvjeta za kratkoročni i srednjoročni rast investicija (</w:t>
      </w:r>
      <w:r w:rsidR="009D5AB8" w:rsidRPr="008A12D9">
        <w:rPr>
          <w:rFonts w:ascii="Arial" w:hAnsi="Arial" w:cs="Arial"/>
          <w:i/>
          <w:iCs/>
          <w:sz w:val="20"/>
          <w:szCs w:val="20"/>
        </w:rPr>
        <w:t>crowding in private sector efekt</w:t>
      </w:r>
      <w:r w:rsidR="009D5AB8" w:rsidRPr="008A12D9">
        <w:rPr>
          <w:rFonts w:ascii="Arial" w:hAnsi="Arial" w:cs="Arial"/>
          <w:sz w:val="20"/>
          <w:szCs w:val="20"/>
        </w:rPr>
        <w:t>).</w:t>
      </w:r>
    </w:p>
    <w:p w14:paraId="107FACB1" w14:textId="5A5093E1" w:rsidR="00DF0133" w:rsidRPr="008A12D9" w:rsidRDefault="00DF0133" w:rsidP="006F0E0F">
      <w:pPr>
        <w:pStyle w:val="ListParagraph"/>
        <w:spacing w:after="0" w:line="276" w:lineRule="auto"/>
        <w:ind w:left="426"/>
        <w:jc w:val="both"/>
        <w:rPr>
          <w:rFonts w:ascii="Arial" w:hAnsi="Arial" w:cs="Arial"/>
          <w:sz w:val="20"/>
          <w:szCs w:val="20"/>
        </w:rPr>
      </w:pPr>
    </w:p>
    <w:p w14:paraId="7D4B53EA" w14:textId="4F01E823" w:rsidR="001B0890" w:rsidRPr="008A12D9" w:rsidRDefault="00F27EA8" w:rsidP="006F0E0F">
      <w:pPr>
        <w:pStyle w:val="ListParagraph"/>
        <w:numPr>
          <w:ilvl w:val="0"/>
          <w:numId w:val="4"/>
        </w:numPr>
        <w:spacing w:after="0" w:line="276" w:lineRule="auto"/>
        <w:ind w:left="425" w:hanging="425"/>
        <w:jc w:val="both"/>
        <w:rPr>
          <w:rFonts w:ascii="Arial" w:hAnsi="Arial" w:cs="Arial"/>
          <w:sz w:val="20"/>
          <w:szCs w:val="20"/>
        </w:rPr>
      </w:pPr>
      <w:r w:rsidRPr="008A12D9">
        <w:rPr>
          <w:rFonts w:ascii="Arial" w:hAnsi="Arial" w:cs="Arial"/>
          <w:sz w:val="20"/>
          <w:szCs w:val="20"/>
        </w:rPr>
        <w:t xml:space="preserve">Ovim </w:t>
      </w:r>
      <w:r w:rsidR="00C67711" w:rsidRPr="008A12D9">
        <w:rPr>
          <w:rFonts w:ascii="Arial" w:hAnsi="Arial" w:cs="Arial"/>
          <w:sz w:val="20"/>
          <w:szCs w:val="20"/>
        </w:rPr>
        <w:t>Ugovor</w:t>
      </w:r>
      <w:r w:rsidR="00760766" w:rsidRPr="008A12D9">
        <w:rPr>
          <w:rFonts w:ascii="Arial" w:hAnsi="Arial" w:cs="Arial"/>
          <w:sz w:val="20"/>
          <w:szCs w:val="20"/>
        </w:rPr>
        <w:t>om</w:t>
      </w:r>
      <w:r w:rsidR="00C67711" w:rsidRPr="008A12D9">
        <w:rPr>
          <w:rFonts w:ascii="Arial" w:hAnsi="Arial" w:cs="Arial"/>
          <w:sz w:val="20"/>
          <w:szCs w:val="20"/>
        </w:rPr>
        <w:t xml:space="preserve"> o jamstvu </w:t>
      </w:r>
      <w:r w:rsidR="0070400E" w:rsidRPr="008A12D9">
        <w:rPr>
          <w:rFonts w:ascii="Arial" w:hAnsi="Arial" w:cs="Arial"/>
          <w:sz w:val="20"/>
          <w:szCs w:val="20"/>
        </w:rPr>
        <w:t>HBOR</w:t>
      </w:r>
      <w:r w:rsidR="006C625E" w:rsidRPr="008A12D9">
        <w:rPr>
          <w:rFonts w:ascii="Arial" w:hAnsi="Arial" w:cs="Arial"/>
          <w:sz w:val="20"/>
          <w:szCs w:val="20"/>
        </w:rPr>
        <w:t xml:space="preserve"> </w:t>
      </w:r>
      <w:r w:rsidR="00BC1005" w:rsidRPr="008A12D9">
        <w:rPr>
          <w:rFonts w:ascii="Arial" w:hAnsi="Arial" w:cs="Arial"/>
          <w:sz w:val="20"/>
          <w:szCs w:val="20"/>
        </w:rPr>
        <w:t>izdaje Jamstvo pod uvjetima i na način utvrđen</w:t>
      </w:r>
      <w:r w:rsidR="002343D3" w:rsidRPr="008A12D9">
        <w:rPr>
          <w:rFonts w:ascii="Arial" w:hAnsi="Arial" w:cs="Arial"/>
          <w:sz w:val="20"/>
          <w:szCs w:val="20"/>
        </w:rPr>
        <w:t xml:space="preserve"> ovim Ugovorom o jamstvu i</w:t>
      </w:r>
      <w:r w:rsidR="00BC1005" w:rsidRPr="008A12D9">
        <w:rPr>
          <w:rFonts w:ascii="Arial" w:hAnsi="Arial" w:cs="Arial"/>
          <w:sz w:val="20"/>
          <w:szCs w:val="20"/>
        </w:rPr>
        <w:t xml:space="preserve"> </w:t>
      </w:r>
      <w:r w:rsidR="002E4AF1" w:rsidRPr="008A12D9">
        <w:rPr>
          <w:rFonts w:ascii="Arial" w:hAnsi="Arial" w:cs="Arial"/>
          <w:sz w:val="20"/>
          <w:szCs w:val="20"/>
        </w:rPr>
        <w:t xml:space="preserve">Operativnim programom te </w:t>
      </w:r>
      <w:r w:rsidR="007C04AA" w:rsidRPr="008A12D9">
        <w:rPr>
          <w:rFonts w:ascii="Arial" w:hAnsi="Arial" w:cs="Arial"/>
          <w:sz w:val="20"/>
          <w:szCs w:val="20"/>
        </w:rPr>
        <w:t xml:space="preserve">se </w:t>
      </w:r>
      <w:r w:rsidR="00BC1005" w:rsidRPr="008A12D9">
        <w:rPr>
          <w:rFonts w:ascii="Arial" w:hAnsi="Arial" w:cs="Arial"/>
          <w:sz w:val="20"/>
          <w:szCs w:val="20"/>
        </w:rPr>
        <w:t>ovim Ugovorom o jamstvu</w:t>
      </w:r>
      <w:r w:rsidR="002542C5" w:rsidRPr="008A12D9">
        <w:rPr>
          <w:rFonts w:ascii="Arial" w:hAnsi="Arial" w:cs="Arial"/>
          <w:sz w:val="20"/>
          <w:szCs w:val="20"/>
        </w:rPr>
        <w:t xml:space="preserve"> </w:t>
      </w:r>
      <w:r w:rsidR="00C67711" w:rsidRPr="008A12D9">
        <w:rPr>
          <w:rFonts w:ascii="Arial" w:hAnsi="Arial" w:cs="Arial"/>
          <w:sz w:val="20"/>
          <w:szCs w:val="20"/>
        </w:rPr>
        <w:t xml:space="preserve">reguliraju prava i obveze </w:t>
      </w:r>
      <w:r w:rsidR="005D3E1F" w:rsidRPr="008A12D9">
        <w:rPr>
          <w:rFonts w:ascii="Arial" w:hAnsi="Arial" w:cs="Arial"/>
          <w:sz w:val="20"/>
          <w:szCs w:val="20"/>
        </w:rPr>
        <w:t>U</w:t>
      </w:r>
      <w:r w:rsidR="00C67711" w:rsidRPr="008A12D9">
        <w:rPr>
          <w:rFonts w:ascii="Arial" w:hAnsi="Arial" w:cs="Arial"/>
          <w:sz w:val="20"/>
          <w:szCs w:val="20"/>
        </w:rPr>
        <w:t>govornih strana</w:t>
      </w:r>
      <w:r w:rsidR="00B1396B" w:rsidRPr="008A12D9">
        <w:rPr>
          <w:rFonts w:ascii="Arial" w:hAnsi="Arial" w:cs="Arial"/>
          <w:sz w:val="20"/>
          <w:szCs w:val="20"/>
        </w:rPr>
        <w:t xml:space="preserve"> </w:t>
      </w:r>
      <w:r w:rsidR="00C67711" w:rsidRPr="008A12D9">
        <w:rPr>
          <w:rFonts w:ascii="Arial" w:hAnsi="Arial" w:cs="Arial"/>
          <w:sz w:val="20"/>
          <w:szCs w:val="20"/>
        </w:rPr>
        <w:t xml:space="preserve">u odnosu na </w:t>
      </w:r>
      <w:r w:rsidR="001B0890" w:rsidRPr="008A12D9">
        <w:rPr>
          <w:rFonts w:ascii="Arial" w:hAnsi="Arial" w:cs="Arial"/>
          <w:sz w:val="20"/>
          <w:szCs w:val="20"/>
        </w:rPr>
        <w:t>izdavanje Jamstva.</w:t>
      </w:r>
    </w:p>
    <w:bookmarkEnd w:id="0"/>
    <w:p w14:paraId="0423C51A" w14:textId="77777777" w:rsidR="002C7F3D" w:rsidRPr="008A12D9" w:rsidRDefault="002C7F3D" w:rsidP="006F0E0F">
      <w:pPr>
        <w:pStyle w:val="ListParagraph"/>
        <w:spacing w:after="0" w:line="276" w:lineRule="auto"/>
        <w:ind w:left="425"/>
        <w:jc w:val="both"/>
        <w:rPr>
          <w:rFonts w:ascii="Arial" w:hAnsi="Arial" w:cs="Arial"/>
          <w:sz w:val="20"/>
          <w:szCs w:val="20"/>
        </w:rPr>
      </w:pPr>
    </w:p>
    <w:p w14:paraId="5DA58768" w14:textId="0F24A71E" w:rsidR="009E469D" w:rsidRPr="008A12D9" w:rsidRDefault="009E469D" w:rsidP="006F0E0F">
      <w:pPr>
        <w:pStyle w:val="ListParagraph"/>
        <w:numPr>
          <w:ilvl w:val="0"/>
          <w:numId w:val="4"/>
        </w:numPr>
        <w:spacing w:after="0" w:line="276" w:lineRule="auto"/>
        <w:ind w:left="425" w:hanging="425"/>
        <w:jc w:val="both"/>
        <w:rPr>
          <w:rFonts w:ascii="Arial" w:hAnsi="Arial" w:cs="Arial"/>
          <w:sz w:val="20"/>
          <w:szCs w:val="20"/>
        </w:rPr>
      </w:pPr>
      <w:bookmarkStart w:id="1" w:name="OLE_LINK7"/>
      <w:r w:rsidRPr="008A12D9">
        <w:rPr>
          <w:rFonts w:ascii="Arial" w:hAnsi="Arial" w:cs="Arial"/>
          <w:sz w:val="20"/>
          <w:szCs w:val="20"/>
        </w:rPr>
        <w:t>Ugovorne strane suglasno utvrđuju da je Korisnik jamstva do</w:t>
      </w:r>
      <w:r w:rsidR="00CA4241" w:rsidRPr="008A12D9">
        <w:rPr>
          <w:rFonts w:ascii="Arial" w:hAnsi="Arial" w:cs="Arial"/>
          <w:sz w:val="20"/>
          <w:szCs w:val="20"/>
        </w:rPr>
        <w:t xml:space="preserve">stavio HBOR-u presliku Ugovora o </w:t>
      </w:r>
      <w:r w:rsidR="00A25BB9" w:rsidRPr="008A12D9">
        <w:rPr>
          <w:rFonts w:ascii="Arial" w:hAnsi="Arial" w:cs="Arial"/>
          <w:sz w:val="20"/>
          <w:szCs w:val="20"/>
        </w:rPr>
        <w:t>kreditu.</w:t>
      </w:r>
    </w:p>
    <w:bookmarkEnd w:id="1"/>
    <w:p w14:paraId="3248948C" w14:textId="77777777" w:rsidR="009E469D" w:rsidRPr="008A12D9" w:rsidRDefault="009E469D" w:rsidP="006F0E0F">
      <w:pPr>
        <w:pStyle w:val="ListParagraph"/>
        <w:spacing w:line="276" w:lineRule="auto"/>
        <w:rPr>
          <w:rFonts w:ascii="Arial" w:hAnsi="Arial" w:cs="Arial"/>
          <w:sz w:val="20"/>
          <w:szCs w:val="20"/>
        </w:rPr>
      </w:pPr>
    </w:p>
    <w:p w14:paraId="417C0618" w14:textId="07F48A54" w:rsidR="00AA52AA" w:rsidRPr="008A12D9" w:rsidRDefault="00AA52AA" w:rsidP="006F0E0F">
      <w:pPr>
        <w:pStyle w:val="ListParagraph"/>
        <w:numPr>
          <w:ilvl w:val="0"/>
          <w:numId w:val="4"/>
        </w:numPr>
        <w:spacing w:after="0" w:line="276" w:lineRule="auto"/>
        <w:ind w:left="425" w:hanging="425"/>
        <w:jc w:val="both"/>
        <w:rPr>
          <w:rFonts w:ascii="Arial" w:hAnsi="Arial" w:cs="Arial"/>
          <w:sz w:val="20"/>
          <w:szCs w:val="20"/>
        </w:rPr>
      </w:pPr>
      <w:r w:rsidRPr="008A12D9">
        <w:rPr>
          <w:rFonts w:ascii="Arial" w:hAnsi="Arial" w:cs="Arial"/>
          <w:sz w:val="20"/>
          <w:szCs w:val="20"/>
        </w:rPr>
        <w:t xml:space="preserve">Ugovorne strane suglasno utvrđuju da ovaj Ugovor o jamstvu stupa na snagu nakon što HBOR primi </w:t>
      </w:r>
      <w:r w:rsidR="0050222D" w:rsidRPr="008A12D9">
        <w:rPr>
          <w:rFonts w:ascii="Arial" w:hAnsi="Arial" w:cs="Arial"/>
          <w:sz w:val="20"/>
          <w:szCs w:val="20"/>
        </w:rPr>
        <w:t xml:space="preserve">Naknadu za obradu zahtjeva za jamstvo i </w:t>
      </w:r>
      <w:r w:rsidR="003E6943" w:rsidRPr="008A12D9">
        <w:rPr>
          <w:rFonts w:ascii="Arial" w:hAnsi="Arial" w:cs="Arial"/>
          <w:sz w:val="20"/>
          <w:szCs w:val="20"/>
        </w:rPr>
        <w:t xml:space="preserve">nesubvencionirani dio </w:t>
      </w:r>
      <w:r w:rsidRPr="008A12D9">
        <w:rPr>
          <w:rFonts w:ascii="Arial" w:hAnsi="Arial" w:cs="Arial"/>
          <w:sz w:val="20"/>
          <w:szCs w:val="20"/>
        </w:rPr>
        <w:t>Naknad</w:t>
      </w:r>
      <w:r w:rsidR="003E6943" w:rsidRPr="008A12D9">
        <w:rPr>
          <w:rFonts w:ascii="Arial" w:hAnsi="Arial" w:cs="Arial"/>
          <w:sz w:val="20"/>
          <w:szCs w:val="20"/>
        </w:rPr>
        <w:t>e</w:t>
      </w:r>
      <w:r w:rsidRPr="008A12D9">
        <w:rPr>
          <w:rFonts w:ascii="Arial" w:hAnsi="Arial" w:cs="Arial"/>
          <w:sz w:val="20"/>
          <w:szCs w:val="20"/>
        </w:rPr>
        <w:t xml:space="preserve"> za jamstvo</w:t>
      </w:r>
      <w:r w:rsidR="007210F0" w:rsidRPr="008A12D9">
        <w:rPr>
          <w:rFonts w:ascii="Arial" w:hAnsi="Arial" w:cs="Arial"/>
          <w:sz w:val="20"/>
          <w:szCs w:val="20"/>
        </w:rPr>
        <w:t xml:space="preserve"> </w:t>
      </w:r>
      <w:r w:rsidRPr="008A12D9">
        <w:rPr>
          <w:rFonts w:ascii="Arial" w:hAnsi="Arial" w:cs="Arial"/>
          <w:sz w:val="20"/>
          <w:szCs w:val="20"/>
        </w:rPr>
        <w:t xml:space="preserve">iz članka 3. </w:t>
      </w:r>
      <w:r w:rsidR="000F3498" w:rsidRPr="008A12D9">
        <w:rPr>
          <w:rFonts w:ascii="Arial" w:hAnsi="Arial" w:cs="Arial"/>
          <w:sz w:val="20"/>
          <w:szCs w:val="20"/>
        </w:rPr>
        <w:t>stavaka (1</w:t>
      </w:r>
      <w:r w:rsidR="005279EE" w:rsidRPr="008A12D9">
        <w:rPr>
          <w:rFonts w:ascii="Arial" w:hAnsi="Arial" w:cs="Arial"/>
          <w:sz w:val="20"/>
          <w:szCs w:val="20"/>
        </w:rPr>
        <w:t>1</w:t>
      </w:r>
      <w:r w:rsidR="000F3498" w:rsidRPr="008A12D9">
        <w:rPr>
          <w:rFonts w:ascii="Arial" w:hAnsi="Arial" w:cs="Arial"/>
          <w:sz w:val="20"/>
          <w:szCs w:val="20"/>
        </w:rPr>
        <w:t>) i (1</w:t>
      </w:r>
      <w:r w:rsidR="005279EE" w:rsidRPr="008A12D9">
        <w:rPr>
          <w:rFonts w:ascii="Arial" w:hAnsi="Arial" w:cs="Arial"/>
          <w:sz w:val="20"/>
          <w:szCs w:val="20"/>
        </w:rPr>
        <w:t>2</w:t>
      </w:r>
      <w:r w:rsidR="000F3498" w:rsidRPr="008A12D9">
        <w:rPr>
          <w:rFonts w:ascii="Arial" w:hAnsi="Arial" w:cs="Arial"/>
          <w:sz w:val="20"/>
          <w:szCs w:val="20"/>
        </w:rPr>
        <w:t xml:space="preserve">) </w:t>
      </w:r>
      <w:r w:rsidRPr="008A12D9">
        <w:rPr>
          <w:rFonts w:ascii="Arial" w:hAnsi="Arial" w:cs="Arial"/>
          <w:sz w:val="20"/>
          <w:szCs w:val="20"/>
        </w:rPr>
        <w:t>ovog Ugovora o jamstvu</w:t>
      </w:r>
      <w:r w:rsidR="005A5E27" w:rsidRPr="008A12D9">
        <w:rPr>
          <w:rFonts w:ascii="Arial" w:hAnsi="Arial" w:cs="Arial"/>
          <w:sz w:val="20"/>
          <w:szCs w:val="20"/>
        </w:rPr>
        <w:t>, o čemu će odmah obavijestiti Korisnika jamstva, kako bi Korisnik jamstva omogućio prvo korištenje Kredita Krajnjem korisniku</w:t>
      </w:r>
      <w:r w:rsidR="007F260F" w:rsidRPr="008A12D9">
        <w:rPr>
          <w:rFonts w:ascii="Arial" w:hAnsi="Arial" w:cs="Arial"/>
          <w:sz w:val="20"/>
          <w:szCs w:val="20"/>
        </w:rPr>
        <w:t>. A</w:t>
      </w:r>
      <w:r w:rsidR="00764341" w:rsidRPr="008A12D9">
        <w:rPr>
          <w:rFonts w:ascii="Arial" w:hAnsi="Arial" w:cs="Arial"/>
          <w:sz w:val="20"/>
          <w:szCs w:val="20"/>
        </w:rPr>
        <w:t xml:space="preserve">ko se </w:t>
      </w:r>
      <w:r w:rsidR="003E6943" w:rsidRPr="008A12D9">
        <w:rPr>
          <w:rFonts w:ascii="Arial" w:hAnsi="Arial" w:cs="Arial"/>
          <w:sz w:val="20"/>
          <w:szCs w:val="20"/>
        </w:rPr>
        <w:t xml:space="preserve">nesubvencionirani dio </w:t>
      </w:r>
      <w:r w:rsidR="00764341" w:rsidRPr="008A12D9">
        <w:rPr>
          <w:rFonts w:ascii="Arial" w:hAnsi="Arial" w:cs="Arial"/>
          <w:sz w:val="20"/>
          <w:szCs w:val="20"/>
        </w:rPr>
        <w:t>Naknad</w:t>
      </w:r>
      <w:r w:rsidR="003E6943" w:rsidRPr="008A12D9">
        <w:rPr>
          <w:rFonts w:ascii="Arial" w:hAnsi="Arial" w:cs="Arial"/>
          <w:sz w:val="20"/>
          <w:szCs w:val="20"/>
        </w:rPr>
        <w:t>e</w:t>
      </w:r>
      <w:r w:rsidR="00764341" w:rsidRPr="008A12D9">
        <w:rPr>
          <w:rFonts w:ascii="Arial" w:hAnsi="Arial" w:cs="Arial"/>
          <w:sz w:val="20"/>
          <w:szCs w:val="20"/>
        </w:rPr>
        <w:t xml:space="preserve"> za jamstvo plaća prvim korištenjem iz Kredita</w:t>
      </w:r>
      <w:r w:rsidR="002245F9" w:rsidRPr="008A12D9">
        <w:rPr>
          <w:rFonts w:ascii="Arial" w:hAnsi="Arial" w:cs="Arial"/>
          <w:sz w:val="20"/>
          <w:szCs w:val="20"/>
        </w:rPr>
        <w:t>,</w:t>
      </w:r>
      <w:r w:rsidR="00764341" w:rsidRPr="008A12D9">
        <w:rPr>
          <w:rFonts w:ascii="Arial" w:hAnsi="Arial" w:cs="Arial"/>
          <w:sz w:val="20"/>
          <w:szCs w:val="20"/>
        </w:rPr>
        <w:t xml:space="preserve"> </w:t>
      </w:r>
      <w:r w:rsidR="00431AAE" w:rsidRPr="008A12D9">
        <w:rPr>
          <w:rFonts w:ascii="Arial" w:hAnsi="Arial" w:cs="Arial"/>
          <w:sz w:val="20"/>
          <w:szCs w:val="20"/>
        </w:rPr>
        <w:t xml:space="preserve">Ugovor o </w:t>
      </w:r>
      <w:r w:rsidR="00764341" w:rsidRPr="008A12D9">
        <w:rPr>
          <w:rFonts w:ascii="Arial" w:hAnsi="Arial" w:cs="Arial"/>
          <w:sz w:val="20"/>
          <w:szCs w:val="20"/>
        </w:rPr>
        <w:t>jamstv</w:t>
      </w:r>
      <w:r w:rsidR="00431AAE" w:rsidRPr="008A12D9">
        <w:rPr>
          <w:rFonts w:ascii="Arial" w:hAnsi="Arial" w:cs="Arial"/>
          <w:sz w:val="20"/>
          <w:szCs w:val="20"/>
        </w:rPr>
        <w:t>u</w:t>
      </w:r>
      <w:r w:rsidR="00764341" w:rsidRPr="008A12D9">
        <w:rPr>
          <w:rFonts w:ascii="Arial" w:hAnsi="Arial" w:cs="Arial"/>
          <w:sz w:val="20"/>
          <w:szCs w:val="20"/>
        </w:rPr>
        <w:t xml:space="preserve"> stupa na snagu odmah s </w:t>
      </w:r>
      <w:r w:rsidR="00930B1B" w:rsidRPr="008A12D9">
        <w:rPr>
          <w:rFonts w:ascii="Arial" w:hAnsi="Arial" w:cs="Arial"/>
          <w:sz w:val="20"/>
          <w:szCs w:val="20"/>
        </w:rPr>
        <w:t xml:space="preserve">tim </w:t>
      </w:r>
      <w:r w:rsidR="00764341" w:rsidRPr="008A12D9">
        <w:rPr>
          <w:rFonts w:ascii="Arial" w:hAnsi="Arial" w:cs="Arial"/>
          <w:sz w:val="20"/>
          <w:szCs w:val="20"/>
        </w:rPr>
        <w:t>prvim korištenjem</w:t>
      </w:r>
      <w:r w:rsidR="007F260F" w:rsidRPr="008A12D9">
        <w:rPr>
          <w:rFonts w:ascii="Arial" w:hAnsi="Arial" w:cs="Arial"/>
          <w:sz w:val="20"/>
          <w:szCs w:val="20"/>
        </w:rPr>
        <w:t>, pod uvjetom da je HBOR primio i Naknadu za obradu zahtjeva za jamstvo</w:t>
      </w:r>
      <w:r w:rsidRPr="008A12D9">
        <w:rPr>
          <w:rFonts w:ascii="Arial" w:hAnsi="Arial" w:cs="Arial"/>
          <w:sz w:val="20"/>
          <w:szCs w:val="20"/>
        </w:rPr>
        <w:t>.</w:t>
      </w:r>
      <w:r w:rsidR="000F3498" w:rsidRPr="008A12D9">
        <w:rPr>
          <w:rFonts w:ascii="Arial" w:hAnsi="Arial" w:cs="Arial"/>
          <w:sz w:val="20"/>
          <w:szCs w:val="20"/>
        </w:rPr>
        <w:t xml:space="preserve"> </w:t>
      </w:r>
    </w:p>
    <w:p w14:paraId="3CF0D30D" w14:textId="00007BBF" w:rsidR="009E675F" w:rsidRPr="008A12D9" w:rsidRDefault="009E675F" w:rsidP="00B319F0">
      <w:pPr>
        <w:spacing w:after="0" w:line="276" w:lineRule="auto"/>
        <w:jc w:val="center"/>
        <w:rPr>
          <w:rFonts w:ascii="Arial" w:hAnsi="Arial" w:cs="Arial"/>
          <w:sz w:val="20"/>
          <w:szCs w:val="20"/>
        </w:rPr>
      </w:pPr>
    </w:p>
    <w:p w14:paraId="2D97EFE2" w14:textId="77777777" w:rsidR="00127F54" w:rsidRPr="008A12D9" w:rsidRDefault="00127F54" w:rsidP="006F0E0F">
      <w:pPr>
        <w:spacing w:after="0" w:line="276" w:lineRule="auto"/>
        <w:rPr>
          <w:rFonts w:ascii="Arial" w:hAnsi="Arial" w:cs="Arial"/>
          <w:sz w:val="20"/>
          <w:szCs w:val="20"/>
        </w:rPr>
      </w:pPr>
    </w:p>
    <w:p w14:paraId="4CC07165" w14:textId="0C5E48C1" w:rsidR="006539B9" w:rsidRPr="008A12D9" w:rsidRDefault="006539B9" w:rsidP="006F0E0F">
      <w:pPr>
        <w:spacing w:after="0" w:line="276" w:lineRule="auto"/>
        <w:jc w:val="center"/>
        <w:rPr>
          <w:rFonts w:ascii="Arial" w:hAnsi="Arial" w:cs="Arial"/>
          <w:b/>
          <w:bCs/>
          <w:sz w:val="20"/>
          <w:szCs w:val="20"/>
        </w:rPr>
      </w:pPr>
      <w:r w:rsidRPr="008A12D9">
        <w:rPr>
          <w:rFonts w:ascii="Arial" w:hAnsi="Arial" w:cs="Arial"/>
          <w:b/>
          <w:bCs/>
          <w:sz w:val="20"/>
          <w:szCs w:val="20"/>
        </w:rPr>
        <w:t>Pojmovi</w:t>
      </w:r>
    </w:p>
    <w:p w14:paraId="1819DA66" w14:textId="53404CD5" w:rsidR="003B1C0A" w:rsidRPr="008A12D9" w:rsidRDefault="003B1C0A" w:rsidP="006F0E0F">
      <w:pPr>
        <w:spacing w:after="0" w:line="276" w:lineRule="auto"/>
        <w:jc w:val="center"/>
        <w:rPr>
          <w:rFonts w:ascii="Arial" w:hAnsi="Arial" w:cs="Arial"/>
          <w:b/>
          <w:bCs/>
          <w:sz w:val="20"/>
          <w:szCs w:val="20"/>
        </w:rPr>
      </w:pPr>
      <w:r w:rsidRPr="008A12D9">
        <w:rPr>
          <w:rFonts w:ascii="Arial" w:hAnsi="Arial" w:cs="Arial"/>
          <w:b/>
          <w:bCs/>
          <w:sz w:val="20"/>
          <w:szCs w:val="20"/>
        </w:rPr>
        <w:t>Članak 2.</w:t>
      </w:r>
    </w:p>
    <w:p w14:paraId="64D066D6" w14:textId="77777777" w:rsidR="00396DEE" w:rsidRPr="008A12D9" w:rsidRDefault="00396DEE" w:rsidP="006F0E0F">
      <w:pPr>
        <w:spacing w:after="0" w:line="276" w:lineRule="auto"/>
        <w:jc w:val="center"/>
        <w:rPr>
          <w:rFonts w:ascii="Arial" w:hAnsi="Arial" w:cs="Arial"/>
          <w:b/>
          <w:bCs/>
          <w:sz w:val="20"/>
          <w:szCs w:val="20"/>
        </w:rPr>
      </w:pPr>
    </w:p>
    <w:p w14:paraId="76AD326B" w14:textId="5004370B" w:rsidR="00213DFA" w:rsidRPr="008A12D9" w:rsidRDefault="00213DFA" w:rsidP="006F0E0F">
      <w:pPr>
        <w:pStyle w:val="Style26"/>
        <w:shd w:val="clear" w:color="auto" w:fill="auto"/>
        <w:spacing w:line="276" w:lineRule="auto"/>
        <w:ind w:firstLine="0"/>
        <w:rPr>
          <w:rFonts w:ascii="Arial" w:hAnsi="Arial" w:cs="Arial"/>
          <w:sz w:val="20"/>
          <w:szCs w:val="20"/>
        </w:rPr>
      </w:pPr>
      <w:r w:rsidRPr="008A12D9">
        <w:rPr>
          <w:rFonts w:ascii="Arial" w:hAnsi="Arial" w:cs="Arial"/>
          <w:sz w:val="20"/>
          <w:szCs w:val="20"/>
        </w:rPr>
        <w:t xml:space="preserve">U ovom Ugovoru o jamstvu pojmovi </w:t>
      </w:r>
      <w:r w:rsidR="00BB658B" w:rsidRPr="008A12D9">
        <w:rPr>
          <w:rFonts w:ascii="Arial" w:hAnsi="Arial" w:cs="Arial"/>
          <w:sz w:val="20"/>
          <w:szCs w:val="20"/>
        </w:rPr>
        <w:t xml:space="preserve">su </w:t>
      </w:r>
      <w:r w:rsidRPr="008A12D9">
        <w:rPr>
          <w:rFonts w:ascii="Arial" w:hAnsi="Arial" w:cs="Arial"/>
          <w:sz w:val="20"/>
          <w:szCs w:val="20"/>
        </w:rPr>
        <w:t>upotrijebljeni sa sljedećim značenjem:</w:t>
      </w:r>
    </w:p>
    <w:p w14:paraId="2B0F072A" w14:textId="77777777" w:rsidR="00032A70" w:rsidRPr="008A12D9" w:rsidRDefault="00032A70" w:rsidP="006F0E0F">
      <w:pPr>
        <w:pStyle w:val="Style26"/>
        <w:shd w:val="clear" w:color="auto" w:fill="auto"/>
        <w:spacing w:line="276" w:lineRule="auto"/>
        <w:ind w:firstLine="0"/>
        <w:rPr>
          <w:rFonts w:ascii="Arial" w:hAnsi="Arial" w:cs="Arial"/>
          <w:sz w:val="20"/>
          <w:szCs w:val="20"/>
        </w:rPr>
      </w:pPr>
    </w:p>
    <w:tbl>
      <w:tblPr>
        <w:tblStyle w:val="TableGrid1"/>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7230"/>
      </w:tblGrid>
      <w:tr w:rsidR="00213DFA" w:rsidRPr="008A12D9" w14:paraId="0B11B419" w14:textId="77777777" w:rsidTr="004D04B0">
        <w:tc>
          <w:tcPr>
            <w:tcW w:w="1984" w:type="dxa"/>
          </w:tcPr>
          <w:p w14:paraId="6D742EE0" w14:textId="77777777" w:rsidR="00213DFA" w:rsidRPr="008A12D9" w:rsidRDefault="00213DFA" w:rsidP="006F0E0F">
            <w:pPr>
              <w:pStyle w:val="NoSpacing"/>
              <w:spacing w:line="276" w:lineRule="auto"/>
              <w:rPr>
                <w:rFonts w:ascii="Arial" w:hAnsi="Arial" w:cs="Arial"/>
                <w:b/>
                <w:lang w:val="hr-HR"/>
              </w:rPr>
            </w:pPr>
            <w:r w:rsidRPr="008A12D9">
              <w:rPr>
                <w:rFonts w:ascii="Arial" w:hAnsi="Arial" w:cs="Arial"/>
                <w:b/>
                <w:lang w:val="hr-HR"/>
              </w:rPr>
              <w:t>Dan obračuna</w:t>
            </w:r>
          </w:p>
        </w:tc>
        <w:tc>
          <w:tcPr>
            <w:tcW w:w="7230" w:type="dxa"/>
          </w:tcPr>
          <w:p w14:paraId="1D3738E5" w14:textId="66C16C3C" w:rsidR="00213DFA" w:rsidRPr="008A12D9" w:rsidRDefault="00213DFA" w:rsidP="006F0E0F">
            <w:pPr>
              <w:pStyle w:val="ListParagraph"/>
              <w:widowControl w:val="0"/>
              <w:numPr>
                <w:ilvl w:val="0"/>
                <w:numId w:val="2"/>
              </w:numPr>
              <w:spacing w:line="276" w:lineRule="auto"/>
              <w:ind w:left="244" w:hanging="244"/>
              <w:jc w:val="both"/>
              <w:rPr>
                <w:rFonts w:ascii="Arial" w:hAnsi="Arial" w:cs="Arial"/>
                <w:lang w:val="hr-HR"/>
              </w:rPr>
            </w:pPr>
            <w:r w:rsidRPr="008A12D9">
              <w:rPr>
                <w:rFonts w:ascii="Arial" w:hAnsi="Arial" w:cs="Arial"/>
                <w:lang w:val="hr-HR"/>
              </w:rPr>
              <w:t>dan donošenja rješenja o otvaranju stečajnog postupka nad K</w:t>
            </w:r>
            <w:r w:rsidR="00150C5F" w:rsidRPr="008A12D9">
              <w:rPr>
                <w:rFonts w:ascii="Arial" w:hAnsi="Arial" w:cs="Arial"/>
                <w:lang w:val="hr-HR"/>
              </w:rPr>
              <w:t>rajnjim k</w:t>
            </w:r>
            <w:r w:rsidR="00135501" w:rsidRPr="008A12D9">
              <w:rPr>
                <w:rFonts w:ascii="Arial" w:hAnsi="Arial" w:cs="Arial"/>
                <w:lang w:val="hr-HR"/>
              </w:rPr>
              <w:t>orisn</w:t>
            </w:r>
            <w:r w:rsidR="00B46CB2" w:rsidRPr="008A12D9">
              <w:rPr>
                <w:rFonts w:ascii="Arial" w:hAnsi="Arial" w:cs="Arial"/>
                <w:lang w:val="hr-HR"/>
              </w:rPr>
              <w:t>i</w:t>
            </w:r>
            <w:r w:rsidR="00135501" w:rsidRPr="008A12D9">
              <w:rPr>
                <w:rFonts w:ascii="Arial" w:hAnsi="Arial" w:cs="Arial"/>
                <w:lang w:val="hr-HR"/>
              </w:rPr>
              <w:t xml:space="preserve">kom </w:t>
            </w:r>
            <w:r w:rsidRPr="008A12D9">
              <w:rPr>
                <w:rFonts w:ascii="Arial" w:hAnsi="Arial" w:cs="Arial"/>
                <w:lang w:val="hr-HR"/>
              </w:rPr>
              <w:t>ili</w:t>
            </w:r>
          </w:p>
          <w:p w14:paraId="6A8E63DC" w14:textId="3F16A032" w:rsidR="00213DFA" w:rsidRPr="008A12D9" w:rsidRDefault="00213DFA" w:rsidP="006F0E0F">
            <w:pPr>
              <w:pStyle w:val="ListParagraph"/>
              <w:widowControl w:val="0"/>
              <w:numPr>
                <w:ilvl w:val="0"/>
                <w:numId w:val="2"/>
              </w:numPr>
              <w:spacing w:line="276" w:lineRule="auto"/>
              <w:ind w:left="244" w:hanging="244"/>
              <w:jc w:val="both"/>
              <w:rPr>
                <w:rFonts w:ascii="Arial" w:hAnsi="Arial" w:cs="Arial"/>
                <w:lang w:val="hr-HR"/>
              </w:rPr>
            </w:pPr>
            <w:r w:rsidRPr="008A12D9">
              <w:rPr>
                <w:rFonts w:ascii="Arial" w:hAnsi="Arial" w:cs="Arial"/>
                <w:lang w:val="hr-HR"/>
              </w:rPr>
              <w:t>dan nakon dana dospijeća posljednje rate/anuiteta Kredita ugovorene</w:t>
            </w:r>
            <w:r w:rsidR="00032A70" w:rsidRPr="008A12D9">
              <w:rPr>
                <w:rFonts w:ascii="Arial" w:hAnsi="Arial" w:cs="Arial"/>
                <w:lang w:val="hr-HR"/>
              </w:rPr>
              <w:t xml:space="preserve"> </w:t>
            </w:r>
            <w:r w:rsidRPr="008A12D9">
              <w:rPr>
                <w:rFonts w:ascii="Arial" w:hAnsi="Arial" w:cs="Arial"/>
                <w:lang w:val="hr-HR"/>
              </w:rPr>
              <w:t xml:space="preserve">Ugovorom o </w:t>
            </w:r>
            <w:r w:rsidR="005763A5" w:rsidRPr="008A12D9">
              <w:rPr>
                <w:rFonts w:ascii="Arial" w:hAnsi="Arial" w:cs="Arial"/>
                <w:lang w:val="hr-HR"/>
              </w:rPr>
              <w:t>kredit</w:t>
            </w:r>
            <w:r w:rsidR="00B0401A" w:rsidRPr="008A12D9">
              <w:rPr>
                <w:rFonts w:ascii="Arial" w:hAnsi="Arial" w:cs="Arial"/>
                <w:lang w:val="hr-HR"/>
              </w:rPr>
              <w:t>u</w:t>
            </w:r>
            <w:r w:rsidRPr="008A12D9">
              <w:rPr>
                <w:rFonts w:ascii="Arial" w:hAnsi="Arial" w:cs="Arial"/>
                <w:lang w:val="hr-HR"/>
              </w:rPr>
              <w:t xml:space="preserve"> ili</w:t>
            </w:r>
          </w:p>
          <w:p w14:paraId="7399D160" w14:textId="419B69F6" w:rsidR="00213DFA" w:rsidRPr="008A12D9" w:rsidRDefault="00213DFA" w:rsidP="006F0E0F">
            <w:pPr>
              <w:pStyle w:val="ListParagraph"/>
              <w:widowControl w:val="0"/>
              <w:numPr>
                <w:ilvl w:val="0"/>
                <w:numId w:val="2"/>
              </w:numPr>
              <w:spacing w:line="276" w:lineRule="auto"/>
              <w:ind w:left="244" w:hanging="244"/>
              <w:jc w:val="both"/>
              <w:rPr>
                <w:rFonts w:ascii="Arial" w:hAnsi="Arial" w:cs="Arial"/>
                <w:lang w:val="hr-HR"/>
              </w:rPr>
            </w:pPr>
            <w:r w:rsidRPr="008A12D9">
              <w:rPr>
                <w:rFonts w:ascii="Arial" w:hAnsi="Arial" w:cs="Arial"/>
                <w:lang w:val="hr-HR"/>
              </w:rPr>
              <w:t xml:space="preserve">dan nakon dana dospijeća svih obveza po Ugovoru o </w:t>
            </w:r>
            <w:r w:rsidR="005763A5" w:rsidRPr="008A12D9">
              <w:rPr>
                <w:rFonts w:ascii="Arial" w:hAnsi="Arial" w:cs="Arial"/>
                <w:lang w:val="hr-HR"/>
              </w:rPr>
              <w:t>kredit</w:t>
            </w:r>
            <w:r w:rsidR="00B0401A" w:rsidRPr="008A12D9">
              <w:rPr>
                <w:rFonts w:ascii="Arial" w:hAnsi="Arial" w:cs="Arial"/>
                <w:lang w:val="hr-HR"/>
              </w:rPr>
              <w:t>u</w:t>
            </w:r>
            <w:r w:rsidRPr="008A12D9">
              <w:rPr>
                <w:rFonts w:ascii="Arial" w:hAnsi="Arial" w:cs="Arial"/>
                <w:lang w:val="hr-HR"/>
              </w:rPr>
              <w:t xml:space="preserve"> </w:t>
            </w:r>
            <w:r w:rsidR="00145164" w:rsidRPr="008A12D9">
              <w:rPr>
                <w:rFonts w:ascii="Arial" w:hAnsi="Arial" w:cs="Arial"/>
                <w:lang w:val="hr-HR"/>
              </w:rPr>
              <w:t xml:space="preserve">na </w:t>
            </w:r>
            <w:r w:rsidRPr="008A12D9">
              <w:rPr>
                <w:rFonts w:ascii="Arial" w:hAnsi="Arial" w:cs="Arial"/>
                <w:lang w:val="hr-HR"/>
              </w:rPr>
              <w:t>temelj</w:t>
            </w:r>
            <w:r w:rsidR="00145164" w:rsidRPr="008A12D9">
              <w:rPr>
                <w:rFonts w:ascii="Arial" w:hAnsi="Arial" w:cs="Arial"/>
                <w:lang w:val="hr-HR"/>
              </w:rPr>
              <w:t>u</w:t>
            </w:r>
            <w:r w:rsidRPr="008A12D9">
              <w:rPr>
                <w:rFonts w:ascii="Arial" w:hAnsi="Arial" w:cs="Arial"/>
                <w:lang w:val="hr-HR"/>
              </w:rPr>
              <w:t xml:space="preserve"> otkaza/raskida Ugovora o </w:t>
            </w:r>
            <w:r w:rsidR="005763A5" w:rsidRPr="008A12D9">
              <w:rPr>
                <w:rFonts w:ascii="Arial" w:hAnsi="Arial" w:cs="Arial"/>
                <w:lang w:val="hr-HR"/>
              </w:rPr>
              <w:t>kredit</w:t>
            </w:r>
            <w:r w:rsidR="00B0401A" w:rsidRPr="008A12D9">
              <w:rPr>
                <w:rFonts w:ascii="Arial" w:hAnsi="Arial" w:cs="Arial"/>
                <w:lang w:val="hr-HR"/>
              </w:rPr>
              <w:t>u</w:t>
            </w:r>
            <w:r w:rsidRPr="008A12D9">
              <w:rPr>
                <w:rFonts w:ascii="Arial" w:hAnsi="Arial" w:cs="Arial"/>
                <w:lang w:val="hr-HR"/>
              </w:rPr>
              <w:t>.</w:t>
            </w:r>
          </w:p>
          <w:p w14:paraId="3039D90D" w14:textId="77777777" w:rsidR="00511825" w:rsidRPr="008A12D9" w:rsidRDefault="00511825" w:rsidP="006F0E0F">
            <w:pPr>
              <w:pStyle w:val="ListParagraph"/>
              <w:widowControl w:val="0"/>
              <w:spacing w:line="276" w:lineRule="auto"/>
              <w:ind w:left="244"/>
              <w:jc w:val="both"/>
              <w:rPr>
                <w:rFonts w:ascii="Arial" w:hAnsi="Arial" w:cs="Arial"/>
                <w:lang w:val="hr-HR"/>
              </w:rPr>
            </w:pPr>
          </w:p>
          <w:p w14:paraId="6F0243A3" w14:textId="023CCF66" w:rsidR="00213DFA" w:rsidRPr="008A12D9" w:rsidRDefault="00213DFA" w:rsidP="006F0E0F">
            <w:pPr>
              <w:pStyle w:val="NoSpacing"/>
              <w:spacing w:line="276" w:lineRule="auto"/>
              <w:jc w:val="both"/>
              <w:rPr>
                <w:rFonts w:ascii="Arial" w:hAnsi="Arial" w:cs="Arial"/>
                <w:lang w:val="hr-HR"/>
              </w:rPr>
            </w:pPr>
            <w:r w:rsidRPr="008A12D9">
              <w:rPr>
                <w:rFonts w:ascii="Arial" w:hAnsi="Arial" w:cs="Arial"/>
                <w:lang w:val="hr-HR"/>
              </w:rPr>
              <w:t xml:space="preserve">Radi </w:t>
            </w:r>
            <w:r w:rsidR="00032A70" w:rsidRPr="008A12D9">
              <w:rPr>
                <w:rFonts w:ascii="Arial" w:hAnsi="Arial" w:cs="Arial"/>
                <w:lang w:val="hr-HR"/>
              </w:rPr>
              <w:t>otklanjanja bilo kakve dvojbe</w:t>
            </w:r>
            <w:r w:rsidRPr="008A12D9">
              <w:rPr>
                <w:rFonts w:ascii="Arial" w:hAnsi="Arial" w:cs="Arial"/>
                <w:lang w:val="hr-HR"/>
              </w:rPr>
              <w:t xml:space="preserve">, otvaranje predstečajnog postupka </w:t>
            </w:r>
            <w:r w:rsidR="00135501" w:rsidRPr="008A12D9">
              <w:rPr>
                <w:rFonts w:ascii="Arial" w:hAnsi="Arial" w:cs="Arial"/>
                <w:lang w:val="hr-HR"/>
              </w:rPr>
              <w:t>nad K</w:t>
            </w:r>
            <w:r w:rsidR="00F900D2" w:rsidRPr="008A12D9">
              <w:rPr>
                <w:rFonts w:ascii="Arial" w:hAnsi="Arial" w:cs="Arial"/>
                <w:lang w:val="hr-HR"/>
              </w:rPr>
              <w:t>rajnjim k</w:t>
            </w:r>
            <w:r w:rsidR="00135501" w:rsidRPr="008A12D9">
              <w:rPr>
                <w:rFonts w:ascii="Arial" w:hAnsi="Arial" w:cs="Arial"/>
                <w:lang w:val="hr-HR"/>
              </w:rPr>
              <w:t>orisnikom</w:t>
            </w:r>
            <w:r w:rsidR="00511825" w:rsidRPr="008A12D9">
              <w:rPr>
                <w:rFonts w:ascii="Arial" w:hAnsi="Arial" w:cs="Arial"/>
                <w:lang w:val="hr-HR"/>
              </w:rPr>
              <w:t>,</w:t>
            </w:r>
            <w:r w:rsidR="00135501" w:rsidRPr="008A12D9">
              <w:rPr>
                <w:rFonts w:ascii="Arial" w:hAnsi="Arial" w:cs="Arial"/>
                <w:lang w:val="hr-HR"/>
              </w:rPr>
              <w:t xml:space="preserve"> </w:t>
            </w:r>
            <w:r w:rsidRPr="008A12D9">
              <w:rPr>
                <w:rFonts w:ascii="Arial" w:hAnsi="Arial" w:cs="Arial"/>
                <w:lang w:val="hr-HR"/>
              </w:rPr>
              <w:t>ne utječe na utvrđenje Dana obračuna</w:t>
            </w:r>
            <w:r w:rsidR="00032A70" w:rsidRPr="008A12D9">
              <w:rPr>
                <w:rFonts w:ascii="Arial" w:hAnsi="Arial" w:cs="Arial"/>
                <w:lang w:val="hr-HR"/>
              </w:rPr>
              <w:t>.</w:t>
            </w:r>
          </w:p>
          <w:p w14:paraId="550A66AC" w14:textId="10E8BF5B" w:rsidR="00530B71" w:rsidRPr="008A12D9" w:rsidRDefault="00530B71" w:rsidP="006F0E0F">
            <w:pPr>
              <w:pStyle w:val="NoSpacing"/>
              <w:spacing w:line="276" w:lineRule="auto"/>
              <w:jc w:val="both"/>
              <w:rPr>
                <w:rFonts w:ascii="Arial" w:hAnsi="Arial" w:cs="Arial"/>
                <w:lang w:val="hr-HR"/>
              </w:rPr>
            </w:pPr>
          </w:p>
        </w:tc>
      </w:tr>
      <w:tr w:rsidR="00213DFA" w:rsidRPr="008A12D9" w14:paraId="46D69402" w14:textId="77777777" w:rsidTr="004D04B0">
        <w:tc>
          <w:tcPr>
            <w:tcW w:w="1984" w:type="dxa"/>
          </w:tcPr>
          <w:p w14:paraId="0127CCF4" w14:textId="45CE677E" w:rsidR="00213DFA" w:rsidRPr="008A12D9" w:rsidRDefault="00213DFA" w:rsidP="006F0E0F">
            <w:pPr>
              <w:pStyle w:val="NoSpacing"/>
              <w:spacing w:line="276" w:lineRule="auto"/>
              <w:rPr>
                <w:rFonts w:ascii="Arial" w:hAnsi="Arial" w:cs="Arial"/>
                <w:b/>
                <w:lang w:val="hr-HR"/>
              </w:rPr>
            </w:pPr>
            <w:r w:rsidRPr="008A12D9">
              <w:rPr>
                <w:rFonts w:ascii="Arial" w:hAnsi="Arial" w:cs="Arial"/>
                <w:b/>
                <w:lang w:val="hr-HR"/>
              </w:rPr>
              <w:t>Dan obračuna za isplatu</w:t>
            </w:r>
          </w:p>
        </w:tc>
        <w:tc>
          <w:tcPr>
            <w:tcW w:w="7230" w:type="dxa"/>
          </w:tcPr>
          <w:p w14:paraId="7406BD9E" w14:textId="34094053" w:rsidR="00213DFA" w:rsidRPr="008A12D9" w:rsidRDefault="00213DFA" w:rsidP="006F0E0F">
            <w:pPr>
              <w:pStyle w:val="NoSpacing"/>
              <w:spacing w:line="276" w:lineRule="auto"/>
              <w:jc w:val="both"/>
              <w:rPr>
                <w:rFonts w:ascii="Arial" w:hAnsi="Arial" w:cs="Arial"/>
                <w:lang w:val="hr-HR"/>
              </w:rPr>
            </w:pPr>
            <w:r w:rsidRPr="008A12D9">
              <w:rPr>
                <w:rFonts w:ascii="Arial" w:hAnsi="Arial" w:cs="Arial"/>
                <w:lang w:val="hr-HR"/>
              </w:rPr>
              <w:t xml:space="preserve">dan na koji </w:t>
            </w:r>
            <w:r w:rsidR="004C2195" w:rsidRPr="008A12D9">
              <w:rPr>
                <w:rFonts w:ascii="Arial" w:hAnsi="Arial" w:cs="Arial"/>
                <w:lang w:val="hr-HR"/>
              </w:rPr>
              <w:t>Korisnik jamstva</w:t>
            </w:r>
            <w:r w:rsidRPr="008A12D9">
              <w:rPr>
                <w:rFonts w:ascii="Arial" w:hAnsi="Arial" w:cs="Arial"/>
                <w:lang w:val="hr-HR"/>
              </w:rPr>
              <w:t>,</w:t>
            </w:r>
            <w:r w:rsidR="00DB18AC" w:rsidRPr="008A12D9">
              <w:rPr>
                <w:rFonts w:ascii="Arial" w:hAnsi="Arial" w:cs="Arial"/>
                <w:lang w:val="hr-HR"/>
              </w:rPr>
              <w:t xml:space="preserve"> </w:t>
            </w:r>
            <w:r w:rsidRPr="008A12D9">
              <w:rPr>
                <w:rFonts w:ascii="Arial" w:hAnsi="Arial" w:cs="Arial"/>
                <w:lang w:val="hr-HR"/>
              </w:rPr>
              <w:t>nakon dostavljenog Poziva za plaćanje</w:t>
            </w:r>
            <w:r w:rsidR="00363526" w:rsidRPr="008A12D9">
              <w:rPr>
                <w:rFonts w:ascii="Arial" w:hAnsi="Arial" w:cs="Arial"/>
                <w:lang w:val="hr-HR"/>
              </w:rPr>
              <w:t xml:space="preserve"> po jamstvu</w:t>
            </w:r>
            <w:r w:rsidRPr="008A12D9">
              <w:rPr>
                <w:rFonts w:ascii="Arial" w:hAnsi="Arial" w:cs="Arial"/>
                <w:lang w:val="hr-HR"/>
              </w:rPr>
              <w:t>,</w:t>
            </w:r>
            <w:r w:rsidR="004C0051" w:rsidRPr="008A12D9">
              <w:rPr>
                <w:rFonts w:ascii="Arial" w:hAnsi="Arial" w:cs="Arial"/>
                <w:lang w:val="hr-HR"/>
              </w:rPr>
              <w:t xml:space="preserve"> a prije zaključenja Ugovora o regresnoj naplati,</w:t>
            </w:r>
            <w:r w:rsidRPr="008A12D9">
              <w:rPr>
                <w:rFonts w:ascii="Arial" w:hAnsi="Arial" w:cs="Arial"/>
                <w:lang w:val="hr-HR"/>
              </w:rPr>
              <w:t xml:space="preserve"> </w:t>
            </w:r>
            <w:r w:rsidR="00BD5968" w:rsidRPr="008A12D9">
              <w:rPr>
                <w:rFonts w:ascii="Arial" w:hAnsi="Arial" w:cs="Arial"/>
                <w:lang w:val="hr-HR"/>
              </w:rPr>
              <w:t xml:space="preserve">u obliku izvatka iz poslovnih knjiga </w:t>
            </w:r>
            <w:r w:rsidRPr="008A12D9">
              <w:rPr>
                <w:rFonts w:ascii="Arial" w:hAnsi="Arial" w:cs="Arial"/>
                <w:lang w:val="hr-HR"/>
              </w:rPr>
              <w:t>iskazuje</w:t>
            </w:r>
            <w:r w:rsidR="00BD5968" w:rsidRPr="008A12D9">
              <w:rPr>
                <w:rFonts w:ascii="Arial" w:hAnsi="Arial" w:cs="Arial"/>
                <w:lang w:val="hr-HR"/>
              </w:rPr>
              <w:t xml:space="preserve"> iznos dospjelih nenaplaćenih tražbina na ime glavnice po Ugovoru o </w:t>
            </w:r>
            <w:r w:rsidR="005763A5" w:rsidRPr="008A12D9">
              <w:rPr>
                <w:rFonts w:ascii="Arial" w:hAnsi="Arial" w:cs="Arial"/>
                <w:lang w:val="hr-HR"/>
              </w:rPr>
              <w:t>kredit</w:t>
            </w:r>
            <w:r w:rsidR="00B0401A" w:rsidRPr="008A12D9">
              <w:rPr>
                <w:rFonts w:ascii="Arial" w:hAnsi="Arial" w:cs="Arial"/>
                <w:lang w:val="hr-HR"/>
              </w:rPr>
              <w:t>u</w:t>
            </w:r>
            <w:r w:rsidR="009716FE" w:rsidRPr="008A12D9">
              <w:rPr>
                <w:rFonts w:ascii="Arial" w:hAnsi="Arial" w:cs="Arial"/>
                <w:lang w:val="hr-HR"/>
              </w:rPr>
              <w:t>;</w:t>
            </w:r>
          </w:p>
          <w:p w14:paraId="6EEE4B95" w14:textId="2995D485" w:rsidR="009716FE" w:rsidRPr="008A12D9" w:rsidRDefault="009716FE" w:rsidP="006F0E0F">
            <w:pPr>
              <w:pStyle w:val="NoSpacing"/>
              <w:spacing w:line="276" w:lineRule="auto"/>
              <w:jc w:val="both"/>
              <w:rPr>
                <w:rFonts w:ascii="Arial" w:hAnsi="Arial" w:cs="Arial"/>
                <w:lang w:val="hr-HR"/>
              </w:rPr>
            </w:pPr>
          </w:p>
        </w:tc>
      </w:tr>
      <w:tr w:rsidR="00956B29" w:rsidRPr="008A12D9" w14:paraId="2DBCC55D" w14:textId="77777777" w:rsidTr="004D04B0">
        <w:tc>
          <w:tcPr>
            <w:tcW w:w="1984" w:type="dxa"/>
          </w:tcPr>
          <w:p w14:paraId="410751B0" w14:textId="6B9C28B6" w:rsidR="00956B29" w:rsidRPr="008A12D9" w:rsidRDefault="00956B29" w:rsidP="006F0E0F">
            <w:pPr>
              <w:pStyle w:val="NoSpacing"/>
              <w:spacing w:line="276" w:lineRule="auto"/>
              <w:rPr>
                <w:rFonts w:ascii="Arial" w:hAnsi="Arial" w:cs="Arial"/>
                <w:b/>
              </w:rPr>
            </w:pPr>
            <w:r w:rsidRPr="008A12D9">
              <w:rPr>
                <w:rFonts w:ascii="Arial" w:hAnsi="Arial" w:cs="Arial"/>
                <w:b/>
              </w:rPr>
              <w:t>DNSH</w:t>
            </w:r>
          </w:p>
        </w:tc>
        <w:tc>
          <w:tcPr>
            <w:tcW w:w="7230" w:type="dxa"/>
          </w:tcPr>
          <w:p w14:paraId="50D59B89" w14:textId="01ADAC2A" w:rsidR="00956B29" w:rsidRPr="008A12D9" w:rsidRDefault="00C44909" w:rsidP="006F0E0F">
            <w:pPr>
              <w:pStyle w:val="NoSpacing"/>
              <w:spacing w:line="276" w:lineRule="auto"/>
              <w:jc w:val="both"/>
              <w:rPr>
                <w:rFonts w:ascii="Arial" w:hAnsi="Arial" w:cs="Arial"/>
                <w:lang w:val="hr-HR"/>
              </w:rPr>
            </w:pPr>
            <w:r w:rsidRPr="008A12D9">
              <w:rPr>
                <w:rFonts w:ascii="Arial" w:hAnsi="Arial" w:cs="Arial"/>
                <w:lang w:val="hr-HR"/>
              </w:rPr>
              <w:t>n</w:t>
            </w:r>
            <w:r w:rsidR="000D6534" w:rsidRPr="008A12D9">
              <w:rPr>
                <w:rFonts w:ascii="Arial" w:hAnsi="Arial" w:cs="Arial"/>
                <w:lang w:val="hr-HR"/>
              </w:rPr>
              <w:t>ačelo nenanošenja bitne štete okolišnim ciljevima u skladu s Tehničkim smjernicama za DNSH (Do No Significant Harm);</w:t>
            </w:r>
          </w:p>
        </w:tc>
      </w:tr>
      <w:tr w:rsidR="00655E20" w:rsidRPr="008A12D9" w14:paraId="57165A18" w14:textId="77777777" w:rsidTr="004D04B0">
        <w:tc>
          <w:tcPr>
            <w:tcW w:w="1984" w:type="dxa"/>
          </w:tcPr>
          <w:p w14:paraId="5594A078" w14:textId="77777777" w:rsidR="00655E20" w:rsidRPr="008A12D9" w:rsidRDefault="00655E20" w:rsidP="006F0E0F">
            <w:pPr>
              <w:pStyle w:val="NoSpacing"/>
              <w:spacing w:line="276" w:lineRule="auto"/>
              <w:rPr>
                <w:rFonts w:ascii="Arial" w:hAnsi="Arial" w:cs="Arial"/>
                <w:b/>
              </w:rPr>
            </w:pPr>
          </w:p>
        </w:tc>
        <w:tc>
          <w:tcPr>
            <w:tcW w:w="7230" w:type="dxa"/>
          </w:tcPr>
          <w:p w14:paraId="41DD0505" w14:textId="77777777" w:rsidR="00655E20" w:rsidRPr="008A12D9" w:rsidRDefault="00655E20" w:rsidP="006F0E0F">
            <w:pPr>
              <w:pStyle w:val="NoSpacing"/>
              <w:spacing w:line="276" w:lineRule="auto"/>
              <w:jc w:val="both"/>
              <w:rPr>
                <w:rFonts w:ascii="Arial" w:hAnsi="Arial" w:cs="Arial"/>
              </w:rPr>
            </w:pPr>
          </w:p>
        </w:tc>
      </w:tr>
      <w:tr w:rsidR="0074284B" w:rsidRPr="008A12D9" w14:paraId="628A673B" w14:textId="77777777" w:rsidTr="004D04B0">
        <w:tc>
          <w:tcPr>
            <w:tcW w:w="1984" w:type="dxa"/>
          </w:tcPr>
          <w:p w14:paraId="6D1971A8" w14:textId="568505C6" w:rsidR="0074284B" w:rsidRPr="008A12D9" w:rsidRDefault="0074284B" w:rsidP="006F0E0F">
            <w:pPr>
              <w:pStyle w:val="NoSpacing"/>
              <w:spacing w:line="276" w:lineRule="auto"/>
              <w:rPr>
                <w:rFonts w:ascii="Arial" w:hAnsi="Arial" w:cs="Arial"/>
                <w:b/>
              </w:rPr>
            </w:pPr>
            <w:r w:rsidRPr="008A12D9">
              <w:rPr>
                <w:rFonts w:ascii="Arial" w:hAnsi="Arial" w:cs="Arial"/>
                <w:b/>
              </w:rPr>
              <w:t>EK</w:t>
            </w:r>
          </w:p>
        </w:tc>
        <w:tc>
          <w:tcPr>
            <w:tcW w:w="7230" w:type="dxa"/>
          </w:tcPr>
          <w:p w14:paraId="042A36F1" w14:textId="3BBED248" w:rsidR="0074284B" w:rsidRPr="008A12D9" w:rsidRDefault="00653CB1" w:rsidP="006F0E0F">
            <w:pPr>
              <w:pStyle w:val="NoSpacing"/>
              <w:spacing w:line="276" w:lineRule="auto"/>
              <w:jc w:val="both"/>
              <w:rPr>
                <w:rFonts w:ascii="Arial" w:hAnsi="Arial" w:cs="Arial"/>
                <w:lang w:val="hr-HR"/>
              </w:rPr>
            </w:pPr>
            <w:r w:rsidRPr="008A12D9">
              <w:rPr>
                <w:rFonts w:ascii="Arial" w:hAnsi="Arial" w:cs="Arial"/>
                <w:lang w:val="hr-HR"/>
              </w:rPr>
              <w:t>Europska komisija;</w:t>
            </w:r>
          </w:p>
        </w:tc>
      </w:tr>
      <w:tr w:rsidR="0074284B" w:rsidRPr="008A12D9" w14:paraId="19037C90" w14:textId="77777777" w:rsidTr="004D04B0">
        <w:tc>
          <w:tcPr>
            <w:tcW w:w="1984" w:type="dxa"/>
          </w:tcPr>
          <w:p w14:paraId="4B227EBF" w14:textId="77777777" w:rsidR="0074284B" w:rsidRPr="008A12D9" w:rsidRDefault="0074284B" w:rsidP="006F0E0F">
            <w:pPr>
              <w:pStyle w:val="Style26"/>
              <w:shd w:val="clear" w:color="auto" w:fill="auto"/>
              <w:spacing w:line="276" w:lineRule="auto"/>
              <w:ind w:firstLine="0"/>
              <w:rPr>
                <w:rStyle w:val="CharStyle35"/>
                <w:rFonts w:ascii="Arial" w:eastAsiaTheme="minorHAnsi" w:hAnsi="Arial" w:cs="Arial"/>
                <w:bCs w:val="0"/>
                <w:sz w:val="20"/>
                <w:szCs w:val="20"/>
              </w:rPr>
            </w:pPr>
          </w:p>
        </w:tc>
        <w:tc>
          <w:tcPr>
            <w:tcW w:w="7230" w:type="dxa"/>
          </w:tcPr>
          <w:p w14:paraId="0565448D" w14:textId="77777777" w:rsidR="0074284B" w:rsidRPr="008A12D9" w:rsidRDefault="0074284B" w:rsidP="006F0E0F">
            <w:pPr>
              <w:spacing w:line="276" w:lineRule="auto"/>
              <w:jc w:val="both"/>
              <w:rPr>
                <w:rStyle w:val="CharStyle34"/>
                <w:rFonts w:ascii="Arial" w:eastAsiaTheme="minorHAnsi" w:hAnsi="Arial" w:cs="Arial"/>
                <w:sz w:val="20"/>
                <w:szCs w:val="20"/>
              </w:rPr>
            </w:pPr>
          </w:p>
        </w:tc>
      </w:tr>
      <w:tr w:rsidR="00653CB1" w:rsidRPr="008A12D9" w14:paraId="27B395C8" w14:textId="77777777" w:rsidTr="004D04B0">
        <w:tc>
          <w:tcPr>
            <w:tcW w:w="1984" w:type="dxa"/>
          </w:tcPr>
          <w:p w14:paraId="753A77D6" w14:textId="2634BC3F" w:rsidR="00653CB1" w:rsidRPr="008A12D9" w:rsidRDefault="00653CB1" w:rsidP="006F0E0F">
            <w:pPr>
              <w:pStyle w:val="Style26"/>
              <w:shd w:val="clear" w:color="auto" w:fill="auto"/>
              <w:spacing w:line="276" w:lineRule="auto"/>
              <w:ind w:firstLine="0"/>
              <w:rPr>
                <w:rStyle w:val="CharStyle35"/>
                <w:rFonts w:ascii="Arial" w:eastAsiaTheme="minorHAnsi" w:hAnsi="Arial" w:cs="Arial"/>
                <w:bCs w:val="0"/>
                <w:sz w:val="20"/>
                <w:szCs w:val="20"/>
              </w:rPr>
            </w:pPr>
            <w:r w:rsidRPr="008A12D9">
              <w:rPr>
                <w:rStyle w:val="CharStyle35"/>
                <w:rFonts w:ascii="Arial" w:eastAsiaTheme="minorHAnsi" w:hAnsi="Arial" w:cs="Arial"/>
                <w:bCs w:val="0"/>
                <w:sz w:val="20"/>
                <w:szCs w:val="20"/>
              </w:rPr>
              <w:t>EPPO</w:t>
            </w:r>
          </w:p>
        </w:tc>
        <w:tc>
          <w:tcPr>
            <w:tcW w:w="7230" w:type="dxa"/>
          </w:tcPr>
          <w:p w14:paraId="5F14454D" w14:textId="4395DCCB" w:rsidR="00653CB1" w:rsidRPr="008A12D9" w:rsidRDefault="00CA65E5" w:rsidP="006F0E0F">
            <w:pPr>
              <w:spacing w:line="276" w:lineRule="auto"/>
              <w:jc w:val="both"/>
              <w:rPr>
                <w:rStyle w:val="CharStyle34"/>
                <w:rFonts w:ascii="Arial" w:eastAsiaTheme="minorHAnsi" w:hAnsi="Arial" w:cs="Arial"/>
                <w:sz w:val="20"/>
                <w:szCs w:val="20"/>
              </w:rPr>
            </w:pPr>
            <w:r w:rsidRPr="008A12D9">
              <w:rPr>
                <w:rStyle w:val="CharStyle34"/>
                <w:rFonts w:ascii="Arial" w:eastAsiaTheme="minorHAnsi" w:hAnsi="Arial" w:cs="Arial"/>
                <w:sz w:val="20"/>
                <w:szCs w:val="20"/>
              </w:rPr>
              <w:t>Ured europskog javnog tužitelja;</w:t>
            </w:r>
          </w:p>
        </w:tc>
      </w:tr>
      <w:tr w:rsidR="00653CB1" w:rsidRPr="008A12D9" w14:paraId="525F79E7" w14:textId="77777777" w:rsidTr="004D04B0">
        <w:tc>
          <w:tcPr>
            <w:tcW w:w="1984" w:type="dxa"/>
          </w:tcPr>
          <w:p w14:paraId="2D36E469" w14:textId="77777777" w:rsidR="00653CB1" w:rsidRPr="008A12D9" w:rsidRDefault="00653CB1" w:rsidP="006F0E0F">
            <w:pPr>
              <w:pStyle w:val="Style26"/>
              <w:shd w:val="clear" w:color="auto" w:fill="auto"/>
              <w:spacing w:line="276" w:lineRule="auto"/>
              <w:ind w:firstLine="0"/>
              <w:rPr>
                <w:rStyle w:val="CharStyle35"/>
                <w:rFonts w:ascii="Arial" w:eastAsiaTheme="minorHAnsi" w:hAnsi="Arial" w:cs="Arial"/>
                <w:bCs w:val="0"/>
                <w:sz w:val="20"/>
                <w:szCs w:val="20"/>
              </w:rPr>
            </w:pPr>
          </w:p>
        </w:tc>
        <w:tc>
          <w:tcPr>
            <w:tcW w:w="7230" w:type="dxa"/>
          </w:tcPr>
          <w:p w14:paraId="2DE557A1" w14:textId="77777777" w:rsidR="00653CB1" w:rsidRPr="008A12D9" w:rsidRDefault="00653CB1" w:rsidP="006F0E0F">
            <w:pPr>
              <w:spacing w:line="276" w:lineRule="auto"/>
              <w:jc w:val="both"/>
              <w:rPr>
                <w:rStyle w:val="CharStyle34"/>
                <w:rFonts w:ascii="Arial" w:eastAsiaTheme="minorHAnsi" w:hAnsi="Arial" w:cs="Arial"/>
                <w:sz w:val="20"/>
                <w:szCs w:val="20"/>
              </w:rPr>
            </w:pPr>
          </w:p>
        </w:tc>
      </w:tr>
      <w:tr w:rsidR="00A24912" w:rsidRPr="008A12D9" w14:paraId="69D976AD" w14:textId="77777777" w:rsidTr="004D04B0">
        <w:tc>
          <w:tcPr>
            <w:tcW w:w="1984" w:type="dxa"/>
          </w:tcPr>
          <w:p w14:paraId="0D1074CF" w14:textId="0C0C1D5C" w:rsidR="00A24912" w:rsidRPr="008A12D9" w:rsidRDefault="00A24912" w:rsidP="006F0E0F">
            <w:pPr>
              <w:pStyle w:val="Style26"/>
              <w:shd w:val="clear" w:color="auto" w:fill="auto"/>
              <w:spacing w:line="276" w:lineRule="auto"/>
              <w:ind w:firstLine="0"/>
              <w:rPr>
                <w:rStyle w:val="CharStyle35"/>
                <w:rFonts w:ascii="Arial" w:eastAsiaTheme="minorHAnsi" w:hAnsi="Arial" w:cs="Arial"/>
                <w:bCs w:val="0"/>
                <w:sz w:val="20"/>
                <w:szCs w:val="20"/>
              </w:rPr>
            </w:pPr>
            <w:r w:rsidRPr="008A12D9">
              <w:rPr>
                <w:rStyle w:val="CharStyle35"/>
                <w:rFonts w:ascii="Arial" w:eastAsiaTheme="minorHAnsi" w:hAnsi="Arial" w:cs="Arial"/>
                <w:bCs w:val="0"/>
                <w:sz w:val="20"/>
                <w:szCs w:val="20"/>
              </w:rPr>
              <w:t>EU</w:t>
            </w:r>
          </w:p>
        </w:tc>
        <w:tc>
          <w:tcPr>
            <w:tcW w:w="7230" w:type="dxa"/>
          </w:tcPr>
          <w:p w14:paraId="4B5DD5A2" w14:textId="1A9A7736" w:rsidR="00A24912" w:rsidRPr="008A12D9" w:rsidRDefault="00823D8F" w:rsidP="006F0E0F">
            <w:pPr>
              <w:spacing w:line="276" w:lineRule="auto"/>
              <w:jc w:val="both"/>
              <w:rPr>
                <w:rStyle w:val="CharStyle34"/>
                <w:rFonts w:ascii="Arial" w:eastAsiaTheme="minorHAnsi" w:hAnsi="Arial" w:cs="Arial"/>
                <w:sz w:val="20"/>
                <w:szCs w:val="20"/>
              </w:rPr>
            </w:pPr>
            <w:r w:rsidRPr="008A12D9">
              <w:rPr>
                <w:rStyle w:val="CharStyle34"/>
                <w:rFonts w:ascii="Arial" w:eastAsiaTheme="minorHAnsi" w:hAnsi="Arial" w:cs="Arial"/>
                <w:sz w:val="20"/>
                <w:szCs w:val="20"/>
              </w:rPr>
              <w:t>Europska unija;</w:t>
            </w:r>
          </w:p>
        </w:tc>
      </w:tr>
      <w:tr w:rsidR="00A24912" w:rsidRPr="008A12D9" w14:paraId="267CBB7B" w14:textId="77777777" w:rsidTr="004D04B0">
        <w:tc>
          <w:tcPr>
            <w:tcW w:w="1984" w:type="dxa"/>
          </w:tcPr>
          <w:p w14:paraId="5616D1AF" w14:textId="77777777" w:rsidR="00A24912" w:rsidRPr="008A12D9" w:rsidRDefault="00A24912" w:rsidP="006F0E0F">
            <w:pPr>
              <w:pStyle w:val="Style26"/>
              <w:shd w:val="clear" w:color="auto" w:fill="auto"/>
              <w:spacing w:line="276" w:lineRule="auto"/>
              <w:ind w:firstLine="0"/>
              <w:rPr>
                <w:rStyle w:val="CharStyle35"/>
                <w:rFonts w:ascii="Arial" w:eastAsiaTheme="minorHAnsi" w:hAnsi="Arial" w:cs="Arial"/>
                <w:bCs w:val="0"/>
                <w:sz w:val="20"/>
                <w:szCs w:val="20"/>
              </w:rPr>
            </w:pPr>
          </w:p>
        </w:tc>
        <w:tc>
          <w:tcPr>
            <w:tcW w:w="7230" w:type="dxa"/>
          </w:tcPr>
          <w:p w14:paraId="44770EB9" w14:textId="77777777" w:rsidR="00A24912" w:rsidRPr="008A12D9" w:rsidRDefault="00A24912" w:rsidP="006F0E0F">
            <w:pPr>
              <w:spacing w:line="276" w:lineRule="auto"/>
              <w:jc w:val="both"/>
              <w:rPr>
                <w:rStyle w:val="CharStyle34"/>
                <w:rFonts w:ascii="Arial" w:eastAsiaTheme="minorHAnsi" w:hAnsi="Arial" w:cs="Arial"/>
                <w:sz w:val="20"/>
                <w:szCs w:val="20"/>
              </w:rPr>
            </w:pPr>
          </w:p>
        </w:tc>
      </w:tr>
      <w:tr w:rsidR="00245F1C" w:rsidRPr="008A12D9" w14:paraId="6FCA4BCD" w14:textId="77777777" w:rsidTr="004D04B0">
        <w:tc>
          <w:tcPr>
            <w:tcW w:w="1984" w:type="dxa"/>
          </w:tcPr>
          <w:p w14:paraId="309DFF01" w14:textId="60A560EA" w:rsidR="00245F1C" w:rsidRPr="008A12D9" w:rsidRDefault="0005230F" w:rsidP="006F0E0F">
            <w:pPr>
              <w:pStyle w:val="Style26"/>
              <w:shd w:val="clear" w:color="auto" w:fill="auto"/>
              <w:spacing w:line="276" w:lineRule="auto"/>
              <w:ind w:firstLine="0"/>
              <w:rPr>
                <w:rStyle w:val="CharStyle35"/>
                <w:rFonts w:ascii="Arial" w:eastAsiaTheme="minorHAnsi" w:hAnsi="Arial" w:cs="Arial"/>
                <w:bCs w:val="0"/>
                <w:sz w:val="20"/>
                <w:szCs w:val="20"/>
              </w:rPr>
            </w:pPr>
            <w:r w:rsidRPr="008A12D9">
              <w:rPr>
                <w:rStyle w:val="CharStyle35"/>
                <w:rFonts w:ascii="Arial" w:eastAsiaTheme="minorHAnsi" w:hAnsi="Arial" w:cs="Arial"/>
                <w:bCs w:val="0"/>
                <w:sz w:val="20"/>
                <w:szCs w:val="20"/>
              </w:rPr>
              <w:t>Financijska uredba</w:t>
            </w:r>
          </w:p>
        </w:tc>
        <w:tc>
          <w:tcPr>
            <w:tcW w:w="7230" w:type="dxa"/>
          </w:tcPr>
          <w:p w14:paraId="384CA7B3" w14:textId="3A5A17FB" w:rsidR="00245F1C" w:rsidRPr="008A12D9" w:rsidRDefault="0005230F" w:rsidP="006F0E0F">
            <w:pPr>
              <w:spacing w:line="276" w:lineRule="auto"/>
              <w:jc w:val="both"/>
              <w:rPr>
                <w:rStyle w:val="CharStyle34"/>
                <w:rFonts w:ascii="Arial" w:eastAsiaTheme="minorHAnsi" w:hAnsi="Arial" w:cs="Arial"/>
                <w:sz w:val="20"/>
                <w:szCs w:val="20"/>
              </w:rPr>
            </w:pPr>
            <w:r w:rsidRPr="008A12D9">
              <w:rPr>
                <w:rStyle w:val="CharStyle34"/>
                <w:rFonts w:ascii="Arial" w:eastAsiaTheme="minorHAnsi" w:hAnsi="Arial" w:cs="Arial"/>
                <w:sz w:val="20"/>
                <w:szCs w:val="20"/>
              </w:rPr>
              <w:t xml:space="preserve">Uredba (EU, Euratom) 2018/1046 Europskog parlamenta i Vijeća od 18. 7. 2018. o financijskim pravilima koja se primjenjuju na opći proračun Unije, o izmjeni </w:t>
            </w:r>
            <w:r w:rsidRPr="008A12D9">
              <w:rPr>
                <w:rStyle w:val="CharStyle34"/>
                <w:rFonts w:ascii="Arial" w:eastAsiaTheme="minorHAnsi" w:hAnsi="Arial" w:cs="Arial"/>
                <w:sz w:val="20"/>
                <w:szCs w:val="20"/>
              </w:rPr>
              <w:lastRenderedPageBreak/>
              <w:t>uredaba (EU) br. 1296/2013, (EU) br. 1301/2013, (EU) br. 1303/2013, (EU) br. 1304/2013, (EU) br. 1309/2013, (EU) br. 1316/2013, (EU) br. 223/2014, (EU) br. 283/2014 i Odluke br. 541/2014/EU te o stavljanju izvan snage Uredbe (EU, Euratom) br. 966/2012;</w:t>
            </w:r>
          </w:p>
        </w:tc>
      </w:tr>
      <w:tr w:rsidR="00245F1C" w:rsidRPr="008A12D9" w14:paraId="2B19464D" w14:textId="77777777" w:rsidTr="004D04B0">
        <w:tc>
          <w:tcPr>
            <w:tcW w:w="1984" w:type="dxa"/>
          </w:tcPr>
          <w:p w14:paraId="07373580" w14:textId="77777777" w:rsidR="00245F1C" w:rsidRPr="008A12D9" w:rsidRDefault="00245F1C" w:rsidP="006F0E0F">
            <w:pPr>
              <w:pStyle w:val="Style26"/>
              <w:shd w:val="clear" w:color="auto" w:fill="auto"/>
              <w:spacing w:line="276" w:lineRule="auto"/>
              <w:ind w:firstLine="0"/>
              <w:rPr>
                <w:rStyle w:val="CharStyle35"/>
                <w:rFonts w:ascii="Arial" w:eastAsiaTheme="minorHAnsi" w:hAnsi="Arial" w:cs="Arial"/>
                <w:bCs w:val="0"/>
                <w:sz w:val="20"/>
                <w:szCs w:val="20"/>
              </w:rPr>
            </w:pPr>
          </w:p>
        </w:tc>
        <w:tc>
          <w:tcPr>
            <w:tcW w:w="7230" w:type="dxa"/>
          </w:tcPr>
          <w:p w14:paraId="6C0C334F" w14:textId="77777777" w:rsidR="00245F1C" w:rsidRPr="008A12D9" w:rsidRDefault="00245F1C" w:rsidP="006F0E0F">
            <w:pPr>
              <w:spacing w:line="276" w:lineRule="auto"/>
              <w:jc w:val="both"/>
              <w:rPr>
                <w:rStyle w:val="CharStyle34"/>
                <w:rFonts w:ascii="Arial" w:eastAsiaTheme="minorHAnsi" w:hAnsi="Arial" w:cs="Arial"/>
                <w:sz w:val="20"/>
                <w:szCs w:val="20"/>
              </w:rPr>
            </w:pPr>
          </w:p>
        </w:tc>
      </w:tr>
      <w:tr w:rsidR="0008565B" w:rsidRPr="008A12D9" w14:paraId="3402D321" w14:textId="77777777" w:rsidTr="004D04B0">
        <w:tc>
          <w:tcPr>
            <w:tcW w:w="1984" w:type="dxa"/>
          </w:tcPr>
          <w:p w14:paraId="50044955" w14:textId="6645865B" w:rsidR="0008565B" w:rsidRPr="008A12D9" w:rsidRDefault="0008565B" w:rsidP="006F0E0F">
            <w:pPr>
              <w:pStyle w:val="Style26"/>
              <w:shd w:val="clear" w:color="auto" w:fill="auto"/>
              <w:spacing w:line="276" w:lineRule="auto"/>
              <w:ind w:firstLine="0"/>
              <w:rPr>
                <w:rStyle w:val="CharStyle35"/>
                <w:rFonts w:ascii="Arial" w:eastAsiaTheme="minorHAnsi" w:hAnsi="Arial" w:cs="Arial"/>
                <w:bCs w:val="0"/>
                <w:sz w:val="20"/>
                <w:szCs w:val="20"/>
              </w:rPr>
            </w:pPr>
            <w:r w:rsidRPr="008A12D9">
              <w:rPr>
                <w:rStyle w:val="CharStyle35"/>
                <w:rFonts w:ascii="Arial" w:eastAsiaTheme="minorHAnsi" w:hAnsi="Arial" w:cs="Arial"/>
                <w:bCs w:val="0"/>
                <w:sz w:val="20"/>
                <w:szCs w:val="20"/>
              </w:rPr>
              <w:t>Jamstvo</w:t>
            </w:r>
          </w:p>
        </w:tc>
        <w:tc>
          <w:tcPr>
            <w:tcW w:w="7230" w:type="dxa"/>
          </w:tcPr>
          <w:p w14:paraId="4F7E1BF1" w14:textId="365D3700" w:rsidR="0008565B" w:rsidRPr="008A12D9" w:rsidRDefault="0008565B" w:rsidP="006F0E0F">
            <w:pPr>
              <w:spacing w:line="276" w:lineRule="auto"/>
              <w:jc w:val="both"/>
              <w:rPr>
                <w:rStyle w:val="CharStyle34"/>
                <w:rFonts w:ascii="Arial" w:eastAsiaTheme="minorHAnsi" w:hAnsi="Arial" w:cs="Arial"/>
                <w:sz w:val="20"/>
                <w:szCs w:val="20"/>
              </w:rPr>
            </w:pPr>
            <w:bookmarkStart w:id="2" w:name="_Hlk134132275"/>
            <w:r w:rsidRPr="008A12D9">
              <w:rPr>
                <w:rStyle w:val="CharStyle34"/>
                <w:rFonts w:ascii="Arial" w:eastAsiaTheme="minorHAnsi" w:hAnsi="Arial" w:cs="Arial"/>
                <w:sz w:val="20"/>
                <w:szCs w:val="20"/>
              </w:rPr>
              <w:t xml:space="preserve">neopozivo, bezuvjetno i plativo na prvi poziv </w:t>
            </w:r>
            <w:r w:rsidR="006F415D" w:rsidRPr="008A12D9">
              <w:rPr>
                <w:rStyle w:val="CharStyle34"/>
                <w:rFonts w:ascii="Arial" w:eastAsiaTheme="minorHAnsi" w:hAnsi="Arial" w:cs="Arial"/>
                <w:sz w:val="20"/>
                <w:szCs w:val="20"/>
              </w:rPr>
              <w:t xml:space="preserve">jamstvo </w:t>
            </w:r>
            <w:r w:rsidR="00EF534B" w:rsidRPr="008A12D9">
              <w:rPr>
                <w:rStyle w:val="CharStyle34"/>
                <w:rFonts w:ascii="Arial" w:eastAsiaTheme="minorHAnsi" w:hAnsi="Arial" w:cs="Arial"/>
                <w:sz w:val="20"/>
                <w:szCs w:val="20"/>
              </w:rPr>
              <w:t>izdano</w:t>
            </w:r>
            <w:r w:rsidR="0050222D" w:rsidRPr="008A12D9">
              <w:rPr>
                <w:rStyle w:val="CharStyle34"/>
                <w:rFonts w:ascii="Arial" w:eastAsiaTheme="minorHAnsi" w:hAnsi="Arial" w:cs="Arial"/>
                <w:sz w:val="20"/>
                <w:szCs w:val="20"/>
              </w:rPr>
              <w:t xml:space="preserve"> od strane HBOR-a</w:t>
            </w:r>
            <w:r w:rsidR="005B09B4" w:rsidRPr="008A12D9">
              <w:rPr>
                <w:rStyle w:val="CharStyle34"/>
                <w:rFonts w:ascii="Arial" w:eastAsiaTheme="minorHAnsi" w:hAnsi="Arial" w:cs="Arial"/>
                <w:sz w:val="20"/>
                <w:szCs w:val="20"/>
              </w:rPr>
              <w:t xml:space="preserve"> </w:t>
            </w:r>
            <w:r w:rsidRPr="008A12D9">
              <w:rPr>
                <w:rStyle w:val="CharStyle34"/>
                <w:rFonts w:ascii="Arial" w:eastAsiaTheme="minorHAnsi" w:hAnsi="Arial" w:cs="Arial"/>
                <w:sz w:val="20"/>
                <w:szCs w:val="20"/>
              </w:rPr>
              <w:t>u korist Korisnika jamstva</w:t>
            </w:r>
            <w:r w:rsidR="005201C9" w:rsidRPr="008A12D9">
              <w:rPr>
                <w:rStyle w:val="CharStyle34"/>
                <w:rFonts w:ascii="Arial" w:eastAsiaTheme="minorHAnsi" w:hAnsi="Arial" w:cs="Arial"/>
                <w:sz w:val="20"/>
                <w:szCs w:val="20"/>
              </w:rPr>
              <w:t xml:space="preserve"> </w:t>
            </w:r>
            <w:r w:rsidR="00CF1AB8" w:rsidRPr="008A12D9">
              <w:rPr>
                <w:rStyle w:val="CharStyle34"/>
                <w:rFonts w:ascii="Arial" w:eastAsiaTheme="minorHAnsi" w:hAnsi="Arial" w:cs="Arial"/>
                <w:sz w:val="20"/>
                <w:szCs w:val="20"/>
              </w:rPr>
              <w:t xml:space="preserve">temeljem </w:t>
            </w:r>
            <w:r w:rsidR="001C43C6" w:rsidRPr="008A12D9">
              <w:rPr>
                <w:rStyle w:val="CharStyle34"/>
                <w:rFonts w:ascii="Arial" w:eastAsiaTheme="minorHAnsi" w:hAnsi="Arial" w:cs="Arial"/>
                <w:sz w:val="20"/>
                <w:szCs w:val="20"/>
              </w:rPr>
              <w:t>ovo</w:t>
            </w:r>
            <w:r w:rsidR="00CF1AB8" w:rsidRPr="008A12D9">
              <w:rPr>
                <w:rStyle w:val="CharStyle34"/>
                <w:rFonts w:ascii="Arial" w:eastAsiaTheme="minorHAnsi" w:hAnsi="Arial" w:cs="Arial"/>
                <w:sz w:val="20"/>
                <w:szCs w:val="20"/>
              </w:rPr>
              <w:t>g</w:t>
            </w:r>
            <w:r w:rsidR="001C43C6" w:rsidRPr="008A12D9">
              <w:rPr>
                <w:rStyle w:val="CharStyle34"/>
                <w:rFonts w:ascii="Arial" w:eastAsiaTheme="minorHAnsi" w:hAnsi="Arial" w:cs="Arial"/>
                <w:sz w:val="20"/>
                <w:szCs w:val="20"/>
              </w:rPr>
              <w:t xml:space="preserve"> Ugovor</w:t>
            </w:r>
            <w:r w:rsidR="005201C9" w:rsidRPr="008A12D9">
              <w:rPr>
                <w:rStyle w:val="CharStyle34"/>
                <w:rFonts w:ascii="Arial" w:eastAsiaTheme="minorHAnsi" w:hAnsi="Arial" w:cs="Arial"/>
                <w:sz w:val="20"/>
                <w:szCs w:val="20"/>
              </w:rPr>
              <w:t xml:space="preserve">a </w:t>
            </w:r>
            <w:r w:rsidR="001C43C6" w:rsidRPr="008A12D9">
              <w:rPr>
                <w:rStyle w:val="CharStyle34"/>
                <w:rFonts w:ascii="Arial" w:eastAsiaTheme="minorHAnsi" w:hAnsi="Arial" w:cs="Arial"/>
                <w:sz w:val="20"/>
                <w:szCs w:val="20"/>
              </w:rPr>
              <w:t>o jamstvu</w:t>
            </w:r>
            <w:r w:rsidR="00605C38" w:rsidRPr="008A12D9">
              <w:rPr>
                <w:rStyle w:val="CharStyle34"/>
                <w:rFonts w:ascii="Arial" w:eastAsiaTheme="minorHAnsi" w:hAnsi="Arial" w:cs="Arial"/>
                <w:sz w:val="20"/>
                <w:szCs w:val="20"/>
              </w:rPr>
              <w:t>;</w:t>
            </w:r>
            <w:r w:rsidRPr="008A12D9">
              <w:rPr>
                <w:rStyle w:val="CharStyle34"/>
                <w:rFonts w:ascii="Arial" w:eastAsiaTheme="minorHAnsi" w:hAnsi="Arial" w:cs="Arial"/>
                <w:sz w:val="20"/>
                <w:szCs w:val="20"/>
              </w:rPr>
              <w:t xml:space="preserve"> </w:t>
            </w:r>
            <w:bookmarkEnd w:id="2"/>
          </w:p>
        </w:tc>
      </w:tr>
      <w:tr w:rsidR="0008565B" w:rsidRPr="008A12D9" w14:paraId="6425D2B7" w14:textId="77777777" w:rsidTr="004D04B0">
        <w:tc>
          <w:tcPr>
            <w:tcW w:w="1984" w:type="dxa"/>
          </w:tcPr>
          <w:p w14:paraId="5976C0F0" w14:textId="77777777" w:rsidR="0008565B" w:rsidRPr="008A12D9" w:rsidRDefault="0008565B" w:rsidP="006F0E0F">
            <w:pPr>
              <w:pStyle w:val="Style26"/>
              <w:shd w:val="clear" w:color="auto" w:fill="auto"/>
              <w:spacing w:line="276" w:lineRule="auto"/>
              <w:ind w:firstLine="0"/>
              <w:rPr>
                <w:rStyle w:val="CharStyle35"/>
                <w:rFonts w:ascii="Arial" w:eastAsiaTheme="minorHAnsi" w:hAnsi="Arial" w:cs="Arial"/>
                <w:bCs w:val="0"/>
                <w:sz w:val="20"/>
                <w:szCs w:val="20"/>
              </w:rPr>
            </w:pPr>
          </w:p>
        </w:tc>
        <w:tc>
          <w:tcPr>
            <w:tcW w:w="7230" w:type="dxa"/>
          </w:tcPr>
          <w:p w14:paraId="3BD48CAE" w14:textId="77777777" w:rsidR="0008565B" w:rsidRPr="008A12D9" w:rsidRDefault="0008565B" w:rsidP="006F0E0F">
            <w:pPr>
              <w:spacing w:line="276" w:lineRule="auto"/>
              <w:jc w:val="both"/>
              <w:rPr>
                <w:rStyle w:val="CharStyle34"/>
                <w:rFonts w:ascii="Arial" w:eastAsiaTheme="minorHAnsi" w:hAnsi="Arial" w:cs="Arial"/>
                <w:sz w:val="20"/>
                <w:szCs w:val="20"/>
              </w:rPr>
            </w:pPr>
          </w:p>
        </w:tc>
      </w:tr>
      <w:tr w:rsidR="00213DFA" w:rsidRPr="008A12D9" w14:paraId="67FFC46F" w14:textId="77777777" w:rsidTr="004D04B0">
        <w:tc>
          <w:tcPr>
            <w:tcW w:w="1984" w:type="dxa"/>
          </w:tcPr>
          <w:p w14:paraId="568A2A79" w14:textId="77777777" w:rsidR="00213DFA" w:rsidRPr="008A12D9" w:rsidRDefault="00213DFA" w:rsidP="006F0E0F">
            <w:pPr>
              <w:pStyle w:val="Style26"/>
              <w:shd w:val="clear" w:color="auto" w:fill="auto"/>
              <w:spacing w:line="276" w:lineRule="auto"/>
              <w:ind w:firstLine="0"/>
              <w:rPr>
                <w:rFonts w:ascii="Arial" w:hAnsi="Arial" w:cs="Arial"/>
                <w:bCs/>
                <w:lang w:val="hr-HR"/>
              </w:rPr>
            </w:pPr>
            <w:r w:rsidRPr="008A12D9">
              <w:rPr>
                <w:rStyle w:val="CharStyle35"/>
                <w:rFonts w:ascii="Arial" w:hAnsi="Arial" w:cs="Arial"/>
                <w:bCs w:val="0"/>
                <w:sz w:val="20"/>
                <w:szCs w:val="20"/>
              </w:rPr>
              <w:t>Kalendarsko</w:t>
            </w:r>
          </w:p>
          <w:p w14:paraId="0D8C3F39" w14:textId="77777777" w:rsidR="00213DFA" w:rsidRPr="008A12D9" w:rsidRDefault="00213DFA" w:rsidP="006F0E0F">
            <w:pPr>
              <w:pStyle w:val="NoSpacing"/>
              <w:spacing w:line="276" w:lineRule="auto"/>
              <w:rPr>
                <w:rStyle w:val="CharStyle35"/>
                <w:rFonts w:ascii="Arial" w:eastAsiaTheme="minorHAnsi" w:hAnsi="Arial" w:cs="Arial"/>
                <w:bCs w:val="0"/>
                <w:sz w:val="20"/>
                <w:szCs w:val="20"/>
              </w:rPr>
            </w:pPr>
            <w:r w:rsidRPr="008A12D9">
              <w:rPr>
                <w:rStyle w:val="CharStyle35"/>
                <w:rFonts w:ascii="Arial" w:hAnsi="Arial" w:cs="Arial"/>
                <w:bCs w:val="0"/>
                <w:sz w:val="20"/>
                <w:szCs w:val="20"/>
              </w:rPr>
              <w:t>tromjesečje</w:t>
            </w:r>
          </w:p>
        </w:tc>
        <w:tc>
          <w:tcPr>
            <w:tcW w:w="7230" w:type="dxa"/>
          </w:tcPr>
          <w:p w14:paraId="58622A53" w14:textId="56D7DE4F" w:rsidR="00213DFA" w:rsidRPr="008A12D9" w:rsidRDefault="00213DFA" w:rsidP="006F0E0F">
            <w:pPr>
              <w:spacing w:line="276" w:lineRule="auto"/>
              <w:jc w:val="both"/>
              <w:rPr>
                <w:rStyle w:val="CharStyle34"/>
                <w:rFonts w:ascii="Arial" w:hAnsi="Arial" w:cs="Arial"/>
                <w:sz w:val="20"/>
                <w:szCs w:val="20"/>
              </w:rPr>
            </w:pPr>
            <w:r w:rsidRPr="008A12D9">
              <w:rPr>
                <w:rStyle w:val="CharStyle34"/>
                <w:rFonts w:ascii="Arial" w:hAnsi="Arial" w:cs="Arial"/>
                <w:sz w:val="20"/>
                <w:szCs w:val="20"/>
              </w:rPr>
              <w:t>u bilo kojoj godini</w:t>
            </w:r>
            <w:r w:rsidR="00032A70" w:rsidRPr="008A12D9">
              <w:rPr>
                <w:rStyle w:val="CharStyle34"/>
                <w:rFonts w:ascii="Arial" w:hAnsi="Arial" w:cs="Arial"/>
                <w:sz w:val="20"/>
                <w:szCs w:val="20"/>
              </w:rPr>
              <w:t>,</w:t>
            </w:r>
            <w:r w:rsidRPr="008A12D9">
              <w:rPr>
                <w:rStyle w:val="CharStyle34"/>
                <w:rFonts w:ascii="Arial" w:hAnsi="Arial" w:cs="Arial"/>
                <w:sz w:val="20"/>
                <w:szCs w:val="20"/>
              </w:rPr>
              <w:t xml:space="preserve"> bilo koje razdoblje od 1. siječnja do 31. ožujka, od 1. travnja do 30. lipnja, od 1. srpnja do 30. rujna ili od 1. listopada do 31. prosinca;</w:t>
            </w:r>
          </w:p>
          <w:p w14:paraId="48FE89F8" w14:textId="77777777" w:rsidR="00213DFA" w:rsidRPr="008A12D9" w:rsidRDefault="00213DFA" w:rsidP="006F0E0F">
            <w:pPr>
              <w:spacing w:line="276" w:lineRule="auto"/>
              <w:jc w:val="both"/>
              <w:rPr>
                <w:rStyle w:val="CharStyle34"/>
                <w:rFonts w:ascii="Arial" w:eastAsiaTheme="minorHAnsi" w:hAnsi="Arial" w:cs="Arial"/>
                <w:sz w:val="20"/>
                <w:szCs w:val="20"/>
              </w:rPr>
            </w:pPr>
          </w:p>
        </w:tc>
      </w:tr>
      <w:tr w:rsidR="00634089" w:rsidRPr="008A12D9" w14:paraId="2549E044" w14:textId="77777777" w:rsidTr="004D04B0">
        <w:tc>
          <w:tcPr>
            <w:tcW w:w="1984" w:type="dxa"/>
          </w:tcPr>
          <w:p w14:paraId="45A7BDD4" w14:textId="52100CAB" w:rsidR="00634089" w:rsidRPr="008A12D9" w:rsidRDefault="00634089" w:rsidP="006F0E0F">
            <w:pPr>
              <w:pStyle w:val="Style26"/>
              <w:shd w:val="clear" w:color="auto" w:fill="auto"/>
              <w:spacing w:line="276" w:lineRule="auto"/>
              <w:ind w:firstLine="0"/>
              <w:rPr>
                <w:rStyle w:val="CharStyle35"/>
                <w:rFonts w:ascii="Arial" w:eastAsiaTheme="minorHAnsi" w:hAnsi="Arial" w:cs="Arial"/>
                <w:bCs w:val="0"/>
                <w:sz w:val="20"/>
                <w:szCs w:val="20"/>
              </w:rPr>
            </w:pPr>
            <w:r w:rsidRPr="008A12D9">
              <w:rPr>
                <w:rStyle w:val="CharStyle35"/>
                <w:rFonts w:ascii="Arial" w:eastAsiaTheme="minorHAnsi" w:hAnsi="Arial" w:cs="Arial"/>
                <w:bCs w:val="0"/>
                <w:sz w:val="20"/>
                <w:szCs w:val="20"/>
              </w:rPr>
              <w:t>Kontrola</w:t>
            </w:r>
          </w:p>
        </w:tc>
        <w:tc>
          <w:tcPr>
            <w:tcW w:w="7230" w:type="dxa"/>
          </w:tcPr>
          <w:p w14:paraId="4F2A4FF2" w14:textId="1E03E28B" w:rsidR="00634089" w:rsidRPr="008A12D9" w:rsidRDefault="00F72655" w:rsidP="006F0E0F">
            <w:pPr>
              <w:spacing w:line="276" w:lineRule="auto"/>
              <w:jc w:val="both"/>
              <w:rPr>
                <w:rStyle w:val="CharStyle34"/>
                <w:rFonts w:ascii="Arial" w:eastAsiaTheme="minorHAnsi" w:hAnsi="Arial" w:cs="Arial"/>
                <w:sz w:val="20"/>
                <w:szCs w:val="20"/>
              </w:rPr>
            </w:pPr>
            <w:r w:rsidRPr="008A12D9">
              <w:rPr>
                <w:rStyle w:val="CharStyle34"/>
                <w:rFonts w:ascii="Arial" w:eastAsiaTheme="minorHAnsi" w:hAnsi="Arial" w:cs="Arial"/>
                <w:sz w:val="20"/>
                <w:szCs w:val="20"/>
              </w:rPr>
              <w:t>svaka mjera poduzeta u svrhu pružanja razumnog osiguranja u pogledu djelotvornosti, učinkovitosti i ekonomičnosti poslovanja, pouzdanosti izvješćivanja, zaštite imovine i podataka, sprječavanja, otkrivanja i ispravljanja Prijevara i Nepravilnosti i njihovog praćenja, te odgovarajućeg upravljanja rizicima u pogledu zakonitosti i pravilnosti osnovnih transakcija, uzimajući u obzir višegodišnju narav programa kao i narav dotičnih plaćanja. Kontrole mogu uključivati razne provjere kao i provedbu politika i postupaka kako bi se postigli prethodno opisani ciljevi;</w:t>
            </w:r>
          </w:p>
        </w:tc>
      </w:tr>
      <w:tr w:rsidR="00634089" w:rsidRPr="008A12D9" w14:paraId="054CE58C" w14:textId="77777777" w:rsidTr="004D04B0">
        <w:tc>
          <w:tcPr>
            <w:tcW w:w="1984" w:type="dxa"/>
          </w:tcPr>
          <w:p w14:paraId="647CB8AE" w14:textId="77777777" w:rsidR="00634089" w:rsidRPr="008A12D9" w:rsidRDefault="00634089" w:rsidP="006F0E0F">
            <w:pPr>
              <w:pStyle w:val="Style26"/>
              <w:shd w:val="clear" w:color="auto" w:fill="auto"/>
              <w:spacing w:line="276" w:lineRule="auto"/>
              <w:ind w:firstLine="0"/>
              <w:rPr>
                <w:rStyle w:val="CharStyle35"/>
                <w:rFonts w:ascii="Arial" w:eastAsiaTheme="minorHAnsi" w:hAnsi="Arial" w:cs="Arial"/>
                <w:bCs w:val="0"/>
                <w:sz w:val="20"/>
                <w:szCs w:val="20"/>
              </w:rPr>
            </w:pPr>
          </w:p>
        </w:tc>
        <w:tc>
          <w:tcPr>
            <w:tcW w:w="7230" w:type="dxa"/>
          </w:tcPr>
          <w:p w14:paraId="1FC5E0C7" w14:textId="77777777" w:rsidR="00634089" w:rsidRPr="008A12D9" w:rsidRDefault="00634089" w:rsidP="006F0E0F">
            <w:pPr>
              <w:spacing w:line="276" w:lineRule="auto"/>
              <w:jc w:val="both"/>
              <w:rPr>
                <w:rStyle w:val="CharStyle34"/>
                <w:rFonts w:ascii="Arial" w:eastAsiaTheme="minorHAnsi" w:hAnsi="Arial" w:cs="Arial"/>
                <w:sz w:val="20"/>
                <w:szCs w:val="20"/>
              </w:rPr>
            </w:pPr>
          </w:p>
        </w:tc>
      </w:tr>
      <w:tr w:rsidR="005A0305" w:rsidRPr="008A12D9" w14:paraId="4AACAEE9" w14:textId="77777777" w:rsidTr="00DB02B6">
        <w:tc>
          <w:tcPr>
            <w:tcW w:w="1984" w:type="dxa"/>
          </w:tcPr>
          <w:p w14:paraId="009CB886" w14:textId="50A273F4" w:rsidR="005A0305" w:rsidRPr="008A12D9" w:rsidRDefault="005A0305" w:rsidP="006F0E0F">
            <w:pPr>
              <w:pStyle w:val="Style26"/>
              <w:shd w:val="clear" w:color="auto" w:fill="auto"/>
              <w:spacing w:line="276" w:lineRule="auto"/>
              <w:ind w:firstLine="0"/>
              <w:rPr>
                <w:rStyle w:val="CharStyle35"/>
                <w:rFonts w:ascii="Arial" w:eastAsiaTheme="minorHAnsi" w:hAnsi="Arial" w:cs="Arial"/>
                <w:bCs w:val="0"/>
                <w:sz w:val="20"/>
                <w:szCs w:val="20"/>
              </w:rPr>
            </w:pPr>
            <w:r w:rsidRPr="008A12D9">
              <w:rPr>
                <w:rStyle w:val="CharStyle35"/>
                <w:rFonts w:ascii="Arial" w:eastAsiaTheme="minorHAnsi" w:hAnsi="Arial" w:cs="Arial"/>
                <w:bCs w:val="0"/>
                <w:sz w:val="20"/>
                <w:szCs w:val="20"/>
              </w:rPr>
              <w:t>Korupcija</w:t>
            </w:r>
          </w:p>
        </w:tc>
        <w:tc>
          <w:tcPr>
            <w:tcW w:w="7230" w:type="dxa"/>
          </w:tcPr>
          <w:p w14:paraId="175FA0E8" w14:textId="0BF581D9" w:rsidR="005A0305" w:rsidRPr="008A12D9" w:rsidRDefault="006D2747" w:rsidP="006F0E0F">
            <w:pPr>
              <w:spacing w:line="276" w:lineRule="auto"/>
              <w:jc w:val="both"/>
              <w:rPr>
                <w:rStyle w:val="CharStyle34"/>
                <w:rFonts w:ascii="Arial" w:eastAsiaTheme="minorHAnsi" w:hAnsi="Arial" w:cs="Arial"/>
                <w:sz w:val="20"/>
                <w:szCs w:val="20"/>
              </w:rPr>
            </w:pPr>
            <w:r w:rsidRPr="008A12D9">
              <w:rPr>
                <w:rStyle w:val="CharStyle34"/>
                <w:rFonts w:ascii="Arial" w:eastAsiaTheme="minorHAnsi" w:hAnsi="Arial" w:cs="Arial"/>
                <w:sz w:val="20"/>
                <w:szCs w:val="20"/>
              </w:rPr>
              <w:t>korupcija znači primanje i davanje mita, odnosno zlouporaba (javne) ovlasti u osobne svrhe. Primanje mita znači postupanje osobe koja izravno ili putem posrednika traži ili prima bilo kakvu korist za sebe ili za treću stranu, ili prihvaća obećanje takve koristi, kako bi djelovala ili se suzdržala od djelovanja u skladu sa svojom dužnosti, odgovornostima ili pri obavljanju svoje funkcije na način koji šteti ili bi mogao štetiti financijskim interesima EU. Davanje mita znači postupanje osobe koja obećava, nudi ili daje, izravno ili putem posrednika, bilo kakvu korist osobi za nju ili za treću stranu, kako bi djelovala ili se suzdržala od djelovanja u skladu sa svojom dužnosti, odgovornostima ili pri obavljanju svoje funkcije na način koji šteti ili bi mogao štetiti financijskim interesima EU. Može obuhvaćati niz različitih tipova prijevare kao npr. dostavljanje lažnih računa, prijavljivanje izdataka koji stvarno nisu nastali ili namjerno zanemarivanje ugovornih obveza. Najčešći oblik korupcije se odnosi na korupciju putem davanja/primanja novčanih iznosa ali se može odnositi i na davanje/primanje ostalih pogodnosti (od strane davatelja u svrhu obavljanja određenih usluga i od strane njihova primatelja);</w:t>
            </w:r>
          </w:p>
        </w:tc>
      </w:tr>
      <w:tr w:rsidR="005A0305" w:rsidRPr="008A12D9" w14:paraId="4CAF5D5F" w14:textId="77777777" w:rsidTr="00DB02B6">
        <w:tc>
          <w:tcPr>
            <w:tcW w:w="1984" w:type="dxa"/>
          </w:tcPr>
          <w:p w14:paraId="3A8724D9" w14:textId="77777777" w:rsidR="005A0305" w:rsidRPr="008A12D9" w:rsidRDefault="005A0305" w:rsidP="006F0E0F">
            <w:pPr>
              <w:pStyle w:val="Style26"/>
              <w:shd w:val="clear" w:color="auto" w:fill="auto"/>
              <w:spacing w:line="276" w:lineRule="auto"/>
              <w:ind w:firstLine="0"/>
              <w:rPr>
                <w:rStyle w:val="CharStyle35"/>
                <w:rFonts w:ascii="Arial" w:eastAsiaTheme="minorHAnsi" w:hAnsi="Arial" w:cs="Arial"/>
                <w:bCs w:val="0"/>
                <w:sz w:val="20"/>
                <w:szCs w:val="20"/>
              </w:rPr>
            </w:pPr>
          </w:p>
        </w:tc>
        <w:tc>
          <w:tcPr>
            <w:tcW w:w="7230" w:type="dxa"/>
          </w:tcPr>
          <w:p w14:paraId="6D9D7571" w14:textId="77777777" w:rsidR="005A0305" w:rsidRPr="008A12D9" w:rsidRDefault="005A0305" w:rsidP="006F0E0F">
            <w:pPr>
              <w:spacing w:line="276" w:lineRule="auto"/>
              <w:jc w:val="both"/>
              <w:rPr>
                <w:rStyle w:val="CharStyle34"/>
                <w:rFonts w:ascii="Arial" w:eastAsiaTheme="minorHAnsi" w:hAnsi="Arial" w:cs="Arial"/>
                <w:sz w:val="20"/>
                <w:szCs w:val="20"/>
              </w:rPr>
            </w:pPr>
          </w:p>
        </w:tc>
      </w:tr>
      <w:tr w:rsidR="00213DFA" w:rsidRPr="008A12D9" w14:paraId="61AD08AD" w14:textId="77777777" w:rsidTr="004D04B0">
        <w:tc>
          <w:tcPr>
            <w:tcW w:w="1984" w:type="dxa"/>
          </w:tcPr>
          <w:p w14:paraId="5A1FD241" w14:textId="2A841C06" w:rsidR="00213DFA" w:rsidRPr="008A12D9" w:rsidRDefault="005763A5" w:rsidP="006F0E0F">
            <w:pPr>
              <w:pStyle w:val="NoSpacing"/>
              <w:spacing w:line="276" w:lineRule="auto"/>
              <w:rPr>
                <w:rStyle w:val="CharStyle35"/>
                <w:rFonts w:ascii="Arial" w:eastAsiaTheme="minorHAnsi" w:hAnsi="Arial" w:cs="Arial"/>
                <w:bCs w:val="0"/>
                <w:sz w:val="20"/>
                <w:szCs w:val="20"/>
              </w:rPr>
            </w:pPr>
            <w:r w:rsidRPr="008A12D9">
              <w:rPr>
                <w:rStyle w:val="CharStyle35"/>
                <w:rFonts w:ascii="Arial" w:hAnsi="Arial" w:cs="Arial"/>
                <w:bCs w:val="0"/>
                <w:sz w:val="20"/>
                <w:szCs w:val="20"/>
              </w:rPr>
              <w:t>Kredit</w:t>
            </w:r>
          </w:p>
        </w:tc>
        <w:tc>
          <w:tcPr>
            <w:tcW w:w="7230" w:type="dxa"/>
          </w:tcPr>
          <w:p w14:paraId="11D1F217" w14:textId="767194E3" w:rsidR="00213DFA" w:rsidRPr="008A12D9" w:rsidRDefault="005763A5" w:rsidP="006F0E0F">
            <w:pPr>
              <w:pStyle w:val="NoSpacing"/>
              <w:spacing w:line="276" w:lineRule="auto"/>
              <w:jc w:val="both"/>
              <w:rPr>
                <w:rStyle w:val="CharStyle34"/>
                <w:rFonts w:ascii="Arial" w:hAnsi="Arial" w:cs="Arial"/>
                <w:sz w:val="20"/>
                <w:szCs w:val="20"/>
              </w:rPr>
            </w:pPr>
            <w:r w:rsidRPr="008A12D9">
              <w:rPr>
                <w:rStyle w:val="CharStyle34"/>
                <w:rFonts w:ascii="Arial" w:hAnsi="Arial" w:cs="Arial"/>
                <w:sz w:val="20"/>
                <w:szCs w:val="20"/>
              </w:rPr>
              <w:t>kredit</w:t>
            </w:r>
            <w:r w:rsidR="00FA240A" w:rsidRPr="008A12D9">
              <w:rPr>
                <w:rStyle w:val="CharStyle34"/>
                <w:rFonts w:ascii="Arial" w:hAnsi="Arial" w:cs="Arial"/>
                <w:sz w:val="20"/>
                <w:szCs w:val="20"/>
              </w:rPr>
              <w:t xml:space="preserve"> </w:t>
            </w:r>
            <w:r w:rsidR="00213DFA" w:rsidRPr="008A12D9">
              <w:rPr>
                <w:rStyle w:val="CharStyle34"/>
                <w:rFonts w:ascii="Arial" w:hAnsi="Arial" w:cs="Arial"/>
                <w:sz w:val="20"/>
                <w:szCs w:val="20"/>
              </w:rPr>
              <w:t xml:space="preserve">iz Ugovora o </w:t>
            </w:r>
            <w:r w:rsidRPr="008A12D9">
              <w:rPr>
                <w:rFonts w:ascii="Arial" w:hAnsi="Arial"/>
                <w:lang w:val="pl-PL"/>
              </w:rPr>
              <w:t>kredit</w:t>
            </w:r>
            <w:r w:rsidR="00B0401A" w:rsidRPr="008A12D9">
              <w:rPr>
                <w:rFonts w:ascii="Arial" w:hAnsi="Arial"/>
                <w:lang w:val="pl-PL"/>
              </w:rPr>
              <w:t>u</w:t>
            </w:r>
            <w:r w:rsidR="00213DFA" w:rsidRPr="008A12D9">
              <w:rPr>
                <w:rStyle w:val="CharStyle34"/>
                <w:rFonts w:ascii="Arial" w:hAnsi="Arial" w:cs="Arial"/>
                <w:sz w:val="20"/>
                <w:szCs w:val="20"/>
              </w:rPr>
              <w:t>;</w:t>
            </w:r>
          </w:p>
          <w:p w14:paraId="3E41141A" w14:textId="77777777" w:rsidR="00213DFA" w:rsidRPr="008A12D9" w:rsidRDefault="00213DFA" w:rsidP="006F0E0F">
            <w:pPr>
              <w:pStyle w:val="NoSpacing"/>
              <w:spacing w:line="276" w:lineRule="auto"/>
              <w:jc w:val="both"/>
              <w:rPr>
                <w:rStyle w:val="CharStyle34"/>
                <w:rFonts w:ascii="Arial" w:eastAsiaTheme="minorHAnsi" w:hAnsi="Arial" w:cs="Arial"/>
                <w:sz w:val="20"/>
                <w:szCs w:val="20"/>
              </w:rPr>
            </w:pPr>
          </w:p>
        </w:tc>
      </w:tr>
      <w:tr w:rsidR="00213DFA" w:rsidRPr="008A12D9" w14:paraId="1F396CFF" w14:textId="77777777" w:rsidTr="004D04B0">
        <w:tc>
          <w:tcPr>
            <w:tcW w:w="1984" w:type="dxa"/>
          </w:tcPr>
          <w:p w14:paraId="18C9712D" w14:textId="77777777" w:rsidR="0006727F" w:rsidRPr="008A12D9" w:rsidRDefault="0006727F" w:rsidP="006F0E0F">
            <w:pPr>
              <w:pStyle w:val="NoSpacing"/>
              <w:spacing w:line="276" w:lineRule="auto"/>
              <w:rPr>
                <w:rStyle w:val="CharStyle35"/>
                <w:rFonts w:ascii="Arial" w:eastAsiaTheme="minorHAnsi" w:hAnsi="Arial" w:cs="Arial"/>
                <w:bCs w:val="0"/>
                <w:sz w:val="20"/>
                <w:szCs w:val="20"/>
              </w:rPr>
            </w:pPr>
            <w:r w:rsidRPr="008A12D9">
              <w:rPr>
                <w:rStyle w:val="CharStyle35"/>
                <w:rFonts w:ascii="Arial" w:eastAsiaTheme="minorHAnsi" w:hAnsi="Arial" w:cs="Arial"/>
                <w:bCs w:val="0"/>
                <w:sz w:val="20"/>
                <w:szCs w:val="20"/>
              </w:rPr>
              <w:t>Naknada za jamstvo</w:t>
            </w:r>
          </w:p>
          <w:p w14:paraId="2583AC8B" w14:textId="077573CA" w:rsidR="00213DFA" w:rsidRPr="008A12D9" w:rsidRDefault="00213DFA" w:rsidP="006F0E0F">
            <w:pPr>
              <w:pStyle w:val="NoSpacing"/>
              <w:spacing w:line="276" w:lineRule="auto"/>
              <w:rPr>
                <w:rStyle w:val="CharStyle35"/>
                <w:rFonts w:ascii="Arial" w:eastAsiaTheme="minorHAnsi" w:hAnsi="Arial" w:cs="Arial"/>
                <w:bCs w:val="0"/>
                <w:sz w:val="20"/>
                <w:szCs w:val="20"/>
              </w:rPr>
            </w:pPr>
          </w:p>
        </w:tc>
        <w:tc>
          <w:tcPr>
            <w:tcW w:w="7230" w:type="dxa"/>
          </w:tcPr>
          <w:p w14:paraId="1FF94D8B" w14:textId="7618F641" w:rsidR="0006727F" w:rsidRPr="008A12D9" w:rsidRDefault="0006727F" w:rsidP="006F0E0F">
            <w:pPr>
              <w:pStyle w:val="NoSpacing"/>
              <w:spacing w:line="276" w:lineRule="auto"/>
              <w:jc w:val="both"/>
              <w:rPr>
                <w:rFonts w:ascii="Arial" w:hAnsi="Arial" w:cs="Arial"/>
                <w:lang w:val="hr-HR"/>
              </w:rPr>
            </w:pPr>
            <w:r w:rsidRPr="008A12D9">
              <w:rPr>
                <w:rFonts w:ascii="Arial" w:eastAsiaTheme="minorHAnsi" w:hAnsi="Arial" w:cs="Arial"/>
                <w:lang w:val="hr-HR"/>
              </w:rPr>
              <w:t xml:space="preserve">novčani iznos koji </w:t>
            </w:r>
            <w:r w:rsidR="00032A70" w:rsidRPr="008A12D9">
              <w:rPr>
                <w:rFonts w:ascii="Arial" w:hAnsi="Arial" w:cs="Arial"/>
                <w:lang w:val="hr-HR"/>
              </w:rPr>
              <w:t xml:space="preserve">HBOR obračunava </w:t>
            </w:r>
            <w:r w:rsidRPr="008A12D9">
              <w:rPr>
                <w:rFonts w:ascii="Arial" w:hAnsi="Arial" w:cs="Arial"/>
                <w:lang w:val="hr-HR"/>
              </w:rPr>
              <w:t xml:space="preserve">za </w:t>
            </w:r>
            <w:r w:rsidR="006D0C24" w:rsidRPr="008A12D9">
              <w:rPr>
                <w:rFonts w:ascii="Arial" w:hAnsi="Arial" w:cs="Arial"/>
                <w:lang w:val="hr-HR"/>
              </w:rPr>
              <w:t>trošak rizika preuzet Jamstvom i za trošak angažiranog kapitala</w:t>
            </w:r>
            <w:r w:rsidR="00B15899" w:rsidRPr="008A12D9">
              <w:rPr>
                <w:rFonts w:ascii="Arial" w:hAnsi="Arial" w:cs="Arial"/>
                <w:lang w:val="hr-HR"/>
              </w:rPr>
              <w:t xml:space="preserve"> i naplaćuje ga </w:t>
            </w:r>
            <w:r w:rsidR="00327EE8" w:rsidRPr="008A12D9">
              <w:rPr>
                <w:rFonts w:ascii="Arial" w:hAnsi="Arial" w:cs="Arial"/>
                <w:lang w:val="hr-HR"/>
              </w:rPr>
              <w:t xml:space="preserve">jednokratno </w:t>
            </w:r>
            <w:r w:rsidR="00B15899" w:rsidRPr="008A12D9">
              <w:rPr>
                <w:rFonts w:ascii="Arial" w:hAnsi="Arial" w:cs="Arial"/>
                <w:lang w:val="hr-HR"/>
              </w:rPr>
              <w:t xml:space="preserve">od </w:t>
            </w:r>
            <w:r w:rsidR="004A3587" w:rsidRPr="008A12D9">
              <w:rPr>
                <w:rFonts w:ascii="Arial" w:hAnsi="Arial" w:cs="Arial"/>
                <w:lang w:val="hr-HR"/>
              </w:rPr>
              <w:t>&lt;</w:t>
            </w:r>
            <w:r w:rsidR="00C01723" w:rsidRPr="008A12D9">
              <w:rPr>
                <w:rFonts w:ascii="Arial" w:hAnsi="Arial" w:cs="Arial"/>
                <w:i/>
                <w:color w:val="2F5496" w:themeColor="accent1" w:themeShade="BF"/>
                <w:lang w:val="hr-HR"/>
              </w:rPr>
              <w:t xml:space="preserve">Korisnika jamstva ili </w:t>
            </w:r>
            <w:r w:rsidR="00B15899" w:rsidRPr="008A12D9">
              <w:rPr>
                <w:rFonts w:ascii="Arial" w:hAnsi="Arial" w:cs="Arial"/>
                <w:i/>
                <w:color w:val="2F5496" w:themeColor="accent1" w:themeShade="BF"/>
                <w:lang w:val="hr-HR"/>
              </w:rPr>
              <w:t>Krajnjeg korisnika</w:t>
            </w:r>
            <w:r w:rsidR="004A3587" w:rsidRPr="008A12D9">
              <w:rPr>
                <w:rFonts w:ascii="Arial" w:hAnsi="Arial" w:cs="Arial"/>
                <w:i/>
                <w:color w:val="2F5496" w:themeColor="accent1" w:themeShade="BF"/>
                <w:lang w:val="hr-HR"/>
              </w:rPr>
              <w:t>&gt;</w:t>
            </w:r>
            <w:r w:rsidR="00B15899" w:rsidRPr="008A12D9">
              <w:rPr>
                <w:rFonts w:ascii="Arial" w:hAnsi="Arial" w:cs="Arial"/>
                <w:lang w:val="hr-HR"/>
              </w:rPr>
              <w:t xml:space="preserve"> ili </w:t>
            </w:r>
            <w:r w:rsidR="00922593" w:rsidRPr="008A12D9">
              <w:rPr>
                <w:rFonts w:ascii="Arial" w:hAnsi="Arial" w:cs="Arial"/>
                <w:lang w:val="hr-HR"/>
              </w:rPr>
              <w:t>ga</w:t>
            </w:r>
            <w:r w:rsidR="00F46B69" w:rsidRPr="008A12D9">
              <w:rPr>
                <w:rFonts w:ascii="Arial" w:hAnsi="Arial" w:cs="Arial"/>
                <w:lang w:val="hr-HR"/>
              </w:rPr>
              <w:t xml:space="preserve"> </w:t>
            </w:r>
            <w:r w:rsidR="0026425E" w:rsidRPr="008A12D9">
              <w:rPr>
                <w:rFonts w:ascii="Arial" w:hAnsi="Arial" w:cs="Arial"/>
                <w:lang w:val="hr-HR"/>
              </w:rPr>
              <w:t xml:space="preserve">djelomično ili u cijelosti </w:t>
            </w:r>
            <w:r w:rsidR="00F46B69" w:rsidRPr="008A12D9">
              <w:rPr>
                <w:rFonts w:ascii="Arial" w:hAnsi="Arial" w:cs="Arial"/>
                <w:lang w:val="hr-HR"/>
              </w:rPr>
              <w:t xml:space="preserve">subvencionira u skladu s </w:t>
            </w:r>
            <w:r w:rsidR="001C6FF8" w:rsidRPr="008A12D9">
              <w:rPr>
                <w:rFonts w:ascii="Arial" w:hAnsi="Arial" w:cs="Arial"/>
                <w:lang w:val="hr-HR"/>
              </w:rPr>
              <w:t xml:space="preserve">pravilima o </w:t>
            </w:r>
            <w:r w:rsidR="00644B83" w:rsidRPr="008A12D9">
              <w:rPr>
                <w:rFonts w:ascii="Arial" w:hAnsi="Arial" w:cs="Arial"/>
                <w:lang w:val="hr-HR"/>
              </w:rPr>
              <w:t>državnim potporama</w:t>
            </w:r>
            <w:r w:rsidRPr="008A12D9">
              <w:rPr>
                <w:rFonts w:ascii="Arial" w:hAnsi="Arial" w:cs="Arial"/>
                <w:lang w:val="hr-HR"/>
              </w:rPr>
              <w:t>;</w:t>
            </w:r>
          </w:p>
          <w:p w14:paraId="70CDB8DA" w14:textId="77777777" w:rsidR="00213DFA" w:rsidRPr="008A12D9" w:rsidRDefault="00213DFA" w:rsidP="006F0E0F">
            <w:pPr>
              <w:pStyle w:val="NoSpacing"/>
              <w:spacing w:line="276" w:lineRule="auto"/>
              <w:jc w:val="both"/>
              <w:rPr>
                <w:rStyle w:val="CharStyle34"/>
                <w:rFonts w:ascii="Arial" w:eastAsiaTheme="minorHAnsi" w:hAnsi="Arial" w:cs="Arial"/>
                <w:sz w:val="20"/>
                <w:szCs w:val="20"/>
              </w:rPr>
            </w:pPr>
          </w:p>
        </w:tc>
      </w:tr>
      <w:tr w:rsidR="008B7368" w:rsidRPr="008A12D9" w14:paraId="59507928" w14:textId="77777777" w:rsidTr="00DB02B6">
        <w:tc>
          <w:tcPr>
            <w:tcW w:w="1984" w:type="dxa"/>
          </w:tcPr>
          <w:p w14:paraId="6A259D64" w14:textId="6B4B830F" w:rsidR="008B7368" w:rsidRPr="008A12D9" w:rsidRDefault="008B7368" w:rsidP="006F0E0F">
            <w:pPr>
              <w:pStyle w:val="NoSpacing"/>
              <w:spacing w:line="276" w:lineRule="auto"/>
              <w:rPr>
                <w:rStyle w:val="CharStyle35"/>
                <w:rFonts w:ascii="Arial" w:eastAsiaTheme="minorHAnsi" w:hAnsi="Arial" w:cs="Arial"/>
                <w:bCs w:val="0"/>
                <w:sz w:val="20"/>
                <w:szCs w:val="20"/>
              </w:rPr>
            </w:pPr>
            <w:r w:rsidRPr="008A12D9">
              <w:rPr>
                <w:rStyle w:val="CharStyle35"/>
                <w:rFonts w:ascii="Arial" w:eastAsiaTheme="minorHAnsi" w:hAnsi="Arial" w:cs="Arial"/>
                <w:bCs w:val="0"/>
                <w:sz w:val="20"/>
                <w:szCs w:val="20"/>
              </w:rPr>
              <w:t>Naknada za o</w:t>
            </w:r>
            <w:r w:rsidR="0050222D" w:rsidRPr="008A12D9">
              <w:rPr>
                <w:rStyle w:val="CharStyle35"/>
                <w:rFonts w:ascii="Arial" w:eastAsiaTheme="minorHAnsi" w:hAnsi="Arial" w:cs="Arial"/>
                <w:bCs w:val="0"/>
                <w:sz w:val="20"/>
                <w:szCs w:val="20"/>
              </w:rPr>
              <w:t>bradu zahtjeva za jamstvo</w:t>
            </w:r>
          </w:p>
        </w:tc>
        <w:tc>
          <w:tcPr>
            <w:tcW w:w="7230" w:type="dxa"/>
          </w:tcPr>
          <w:p w14:paraId="4013F951" w14:textId="6185C376" w:rsidR="008B7368" w:rsidRPr="008A12D9" w:rsidRDefault="00F212F9" w:rsidP="006F0E0F">
            <w:pPr>
              <w:pStyle w:val="NoSpacing"/>
              <w:spacing w:line="276" w:lineRule="auto"/>
              <w:jc w:val="both"/>
              <w:rPr>
                <w:rStyle w:val="CharStyle34"/>
                <w:rFonts w:ascii="Arial" w:eastAsiaTheme="minorHAnsi" w:hAnsi="Arial" w:cs="Arial"/>
                <w:sz w:val="20"/>
                <w:szCs w:val="20"/>
              </w:rPr>
            </w:pPr>
            <w:r w:rsidRPr="008A12D9">
              <w:rPr>
                <w:rStyle w:val="CharStyle34"/>
                <w:rFonts w:ascii="Arial" w:eastAsiaTheme="minorHAnsi" w:hAnsi="Arial" w:cs="Arial"/>
                <w:sz w:val="20"/>
                <w:szCs w:val="20"/>
              </w:rPr>
              <w:t xml:space="preserve">novčani iznos koji HBOR obračunava i naplaćuje </w:t>
            </w:r>
            <w:r w:rsidR="00BC04C4" w:rsidRPr="008A12D9">
              <w:rPr>
                <w:rStyle w:val="CharStyle34"/>
                <w:rFonts w:ascii="Arial" w:eastAsiaTheme="minorHAnsi" w:hAnsi="Arial" w:cs="Arial"/>
                <w:sz w:val="20"/>
                <w:szCs w:val="20"/>
              </w:rPr>
              <w:t xml:space="preserve">jednokratno </w:t>
            </w:r>
            <w:r w:rsidRPr="008A12D9">
              <w:rPr>
                <w:rStyle w:val="CharStyle34"/>
                <w:rFonts w:ascii="Arial" w:eastAsiaTheme="minorHAnsi" w:hAnsi="Arial" w:cs="Arial"/>
                <w:sz w:val="20"/>
                <w:szCs w:val="20"/>
              </w:rPr>
              <w:t xml:space="preserve">od </w:t>
            </w:r>
            <w:r w:rsidR="004A3587" w:rsidRPr="008A12D9">
              <w:rPr>
                <w:rStyle w:val="CharStyle34"/>
                <w:rFonts w:ascii="Arial" w:eastAsiaTheme="minorHAnsi" w:hAnsi="Arial" w:cs="Arial"/>
                <w:sz w:val="20"/>
                <w:szCs w:val="20"/>
              </w:rPr>
              <w:t>&lt;</w:t>
            </w:r>
            <w:proofErr w:type="spellStart"/>
            <w:r w:rsidR="00C01723" w:rsidRPr="008A12D9">
              <w:rPr>
                <w:rFonts w:ascii="Arial" w:hAnsi="Arial" w:cs="Arial"/>
                <w:i/>
                <w:color w:val="2F5496" w:themeColor="accent1" w:themeShade="BF"/>
              </w:rPr>
              <w:t>Korisnika</w:t>
            </w:r>
            <w:proofErr w:type="spellEnd"/>
            <w:r w:rsidR="00C01723" w:rsidRPr="008A12D9">
              <w:rPr>
                <w:rFonts w:ascii="Arial" w:hAnsi="Arial" w:cs="Arial"/>
                <w:i/>
                <w:color w:val="2F5496" w:themeColor="accent1" w:themeShade="BF"/>
              </w:rPr>
              <w:t xml:space="preserve"> jamstva </w:t>
            </w:r>
            <w:proofErr w:type="spellStart"/>
            <w:r w:rsidR="00C01723" w:rsidRPr="008A12D9">
              <w:rPr>
                <w:rFonts w:ascii="Arial" w:hAnsi="Arial" w:cs="Arial"/>
                <w:i/>
                <w:color w:val="2F5496" w:themeColor="accent1" w:themeShade="BF"/>
              </w:rPr>
              <w:t>ili</w:t>
            </w:r>
            <w:proofErr w:type="spellEnd"/>
            <w:r w:rsidR="00C01723" w:rsidRPr="008A12D9">
              <w:rPr>
                <w:rFonts w:ascii="Arial" w:hAnsi="Arial" w:cs="Arial"/>
                <w:i/>
                <w:color w:val="2F5496" w:themeColor="accent1" w:themeShade="BF"/>
              </w:rPr>
              <w:t xml:space="preserve"> </w:t>
            </w:r>
            <w:r w:rsidRPr="008A12D9">
              <w:rPr>
                <w:rStyle w:val="CharStyle34"/>
                <w:rFonts w:ascii="Arial" w:eastAsiaTheme="minorHAnsi" w:hAnsi="Arial" w:cs="Arial"/>
                <w:i/>
                <w:color w:val="2F5496" w:themeColor="accent1" w:themeShade="BF"/>
                <w:sz w:val="20"/>
                <w:szCs w:val="20"/>
              </w:rPr>
              <w:t>Krajnjeg korisnika</w:t>
            </w:r>
            <w:r w:rsidR="004A3587" w:rsidRPr="008A12D9">
              <w:rPr>
                <w:rStyle w:val="CharStyle34"/>
                <w:rFonts w:ascii="Arial" w:eastAsiaTheme="minorHAnsi" w:hAnsi="Arial" w:cs="Arial"/>
                <w:i/>
                <w:color w:val="2F5496" w:themeColor="accent1" w:themeShade="BF"/>
                <w:sz w:val="20"/>
                <w:szCs w:val="20"/>
              </w:rPr>
              <w:t>&gt;</w:t>
            </w:r>
            <w:r w:rsidR="007A57A3" w:rsidRPr="008A12D9">
              <w:rPr>
                <w:rStyle w:val="CharStyle34"/>
                <w:rFonts w:ascii="Arial" w:eastAsiaTheme="minorHAnsi" w:hAnsi="Arial" w:cs="Arial"/>
                <w:color w:val="2F5496" w:themeColor="accent1" w:themeShade="BF"/>
                <w:sz w:val="20"/>
                <w:szCs w:val="20"/>
              </w:rPr>
              <w:t xml:space="preserve"> </w:t>
            </w:r>
            <w:r w:rsidR="007A57A3" w:rsidRPr="008A12D9">
              <w:rPr>
                <w:rStyle w:val="CharStyle34"/>
                <w:rFonts w:ascii="Arial" w:eastAsiaTheme="minorHAnsi" w:hAnsi="Arial" w:cs="Arial"/>
                <w:sz w:val="20"/>
                <w:szCs w:val="20"/>
              </w:rPr>
              <w:t>za operativni trošak</w:t>
            </w:r>
            <w:r w:rsidR="00906D11" w:rsidRPr="008A12D9">
              <w:rPr>
                <w:rStyle w:val="CharStyle34"/>
                <w:rFonts w:ascii="Arial" w:eastAsiaTheme="minorHAnsi" w:hAnsi="Arial" w:cs="Arial"/>
                <w:sz w:val="20"/>
                <w:szCs w:val="20"/>
              </w:rPr>
              <w:t xml:space="preserve"> obrade zahtjeva za Jamstvo</w:t>
            </w:r>
            <w:r w:rsidR="001C6FF8" w:rsidRPr="008A12D9">
              <w:rPr>
                <w:rStyle w:val="CharStyle34"/>
                <w:rFonts w:ascii="Arial" w:eastAsiaTheme="minorHAnsi" w:hAnsi="Arial" w:cs="Arial"/>
                <w:sz w:val="20"/>
                <w:szCs w:val="20"/>
              </w:rPr>
              <w:t>,</w:t>
            </w:r>
            <w:r w:rsidR="007A57A3" w:rsidRPr="008A12D9">
              <w:rPr>
                <w:rStyle w:val="CharStyle34"/>
                <w:rFonts w:ascii="Arial" w:eastAsiaTheme="minorHAnsi" w:hAnsi="Arial" w:cs="Arial"/>
                <w:sz w:val="20"/>
                <w:szCs w:val="20"/>
              </w:rPr>
              <w:t xml:space="preserve"> izdavanja Jamstva</w:t>
            </w:r>
            <w:r w:rsidR="001C6FF8" w:rsidRPr="008A12D9">
              <w:rPr>
                <w:rStyle w:val="CharStyle34"/>
                <w:rFonts w:ascii="Arial" w:eastAsiaTheme="minorHAnsi" w:hAnsi="Arial" w:cs="Arial"/>
                <w:sz w:val="20"/>
                <w:szCs w:val="20"/>
              </w:rPr>
              <w:t xml:space="preserve"> i praćenja izdanog Jamstva</w:t>
            </w:r>
            <w:r w:rsidR="00DC3270" w:rsidRPr="008A12D9">
              <w:rPr>
                <w:rStyle w:val="CharStyle34"/>
                <w:rFonts w:ascii="Arial" w:eastAsiaTheme="minorHAnsi" w:hAnsi="Arial" w:cs="Arial"/>
                <w:sz w:val="20"/>
                <w:szCs w:val="20"/>
              </w:rPr>
              <w:t>;</w:t>
            </w:r>
          </w:p>
        </w:tc>
      </w:tr>
      <w:tr w:rsidR="008B7368" w:rsidRPr="008A12D9" w14:paraId="7B7D69A8" w14:textId="77777777" w:rsidTr="00DB02B6">
        <w:tc>
          <w:tcPr>
            <w:tcW w:w="1984" w:type="dxa"/>
          </w:tcPr>
          <w:p w14:paraId="7F44E079" w14:textId="77777777" w:rsidR="008B7368" w:rsidRPr="008A12D9" w:rsidRDefault="008B7368" w:rsidP="006F0E0F">
            <w:pPr>
              <w:pStyle w:val="NoSpacing"/>
              <w:spacing w:line="276" w:lineRule="auto"/>
              <w:rPr>
                <w:rStyle w:val="CharStyle35"/>
                <w:rFonts w:ascii="Arial" w:eastAsiaTheme="minorHAnsi" w:hAnsi="Arial" w:cs="Arial"/>
                <w:bCs w:val="0"/>
                <w:sz w:val="20"/>
                <w:szCs w:val="20"/>
              </w:rPr>
            </w:pPr>
          </w:p>
        </w:tc>
        <w:tc>
          <w:tcPr>
            <w:tcW w:w="7230" w:type="dxa"/>
          </w:tcPr>
          <w:p w14:paraId="10648635" w14:textId="77777777" w:rsidR="008B7368" w:rsidRPr="008A12D9" w:rsidRDefault="008B7368" w:rsidP="006F0E0F">
            <w:pPr>
              <w:pStyle w:val="NoSpacing"/>
              <w:spacing w:line="276" w:lineRule="auto"/>
              <w:jc w:val="both"/>
              <w:rPr>
                <w:rStyle w:val="CharStyle34"/>
                <w:rFonts w:ascii="Arial" w:eastAsiaTheme="minorHAnsi" w:hAnsi="Arial" w:cs="Arial"/>
                <w:sz w:val="20"/>
                <w:szCs w:val="20"/>
              </w:rPr>
            </w:pPr>
          </w:p>
        </w:tc>
      </w:tr>
      <w:tr w:rsidR="001D2306" w:rsidRPr="008A12D9" w14:paraId="48645424" w14:textId="77777777" w:rsidTr="00DB02B6">
        <w:tc>
          <w:tcPr>
            <w:tcW w:w="1984" w:type="dxa"/>
          </w:tcPr>
          <w:p w14:paraId="63733CB2" w14:textId="48294818" w:rsidR="001D2306" w:rsidRPr="008A12D9" w:rsidRDefault="001D2306" w:rsidP="006F0E0F">
            <w:pPr>
              <w:pStyle w:val="NoSpacing"/>
              <w:spacing w:line="276" w:lineRule="auto"/>
              <w:rPr>
                <w:rStyle w:val="CharStyle35"/>
                <w:rFonts w:ascii="Arial" w:eastAsiaTheme="minorHAnsi" w:hAnsi="Arial" w:cs="Arial"/>
                <w:bCs w:val="0"/>
                <w:sz w:val="20"/>
                <w:szCs w:val="20"/>
              </w:rPr>
            </w:pPr>
            <w:bookmarkStart w:id="3" w:name="_Hlk117157457"/>
            <w:r w:rsidRPr="008A12D9">
              <w:rPr>
                <w:rStyle w:val="CharStyle35"/>
                <w:rFonts w:ascii="Arial" w:eastAsiaTheme="minorHAnsi" w:hAnsi="Arial" w:cs="Arial"/>
                <w:bCs w:val="0"/>
                <w:sz w:val="20"/>
                <w:szCs w:val="20"/>
              </w:rPr>
              <w:t>Nepravilnost</w:t>
            </w:r>
          </w:p>
        </w:tc>
        <w:tc>
          <w:tcPr>
            <w:tcW w:w="7230" w:type="dxa"/>
          </w:tcPr>
          <w:p w14:paraId="56EC757E" w14:textId="246EEA6F" w:rsidR="001D2306" w:rsidRPr="008A12D9" w:rsidRDefault="008B3042" w:rsidP="006F0E0F">
            <w:pPr>
              <w:pStyle w:val="NoSpacing"/>
              <w:spacing w:line="276" w:lineRule="auto"/>
              <w:jc w:val="both"/>
              <w:rPr>
                <w:rStyle w:val="CharStyle34"/>
                <w:rFonts w:ascii="Arial" w:eastAsiaTheme="minorHAnsi" w:hAnsi="Arial" w:cs="Arial"/>
                <w:sz w:val="20"/>
                <w:szCs w:val="20"/>
              </w:rPr>
            </w:pPr>
            <w:r w:rsidRPr="008A12D9">
              <w:rPr>
                <w:rStyle w:val="CharStyle34"/>
                <w:rFonts w:ascii="Arial" w:eastAsiaTheme="minorHAnsi" w:hAnsi="Arial" w:cs="Arial"/>
                <w:sz w:val="20"/>
                <w:szCs w:val="20"/>
              </w:rPr>
              <w:t>s</w:t>
            </w:r>
            <w:r w:rsidR="00F615F6" w:rsidRPr="008A12D9">
              <w:rPr>
                <w:rStyle w:val="CharStyle34"/>
                <w:rFonts w:ascii="Arial" w:eastAsiaTheme="minorHAnsi" w:hAnsi="Arial" w:cs="Arial"/>
                <w:sz w:val="20"/>
                <w:szCs w:val="20"/>
              </w:rPr>
              <w:t xml:space="preserve">vako kršenje prava EU ili nacionalnog prava u vezi s njegovom primjenom koje proizlazi iz djelovanja ili propusta gospodarskog subjekta uključenog u provedbu </w:t>
            </w:r>
            <w:r w:rsidR="00F615F6" w:rsidRPr="008A12D9">
              <w:rPr>
                <w:rStyle w:val="CharStyle34"/>
                <w:rFonts w:ascii="Arial" w:eastAsiaTheme="minorHAnsi" w:hAnsi="Arial" w:cs="Arial"/>
                <w:sz w:val="20"/>
                <w:szCs w:val="20"/>
              </w:rPr>
              <w:lastRenderedPageBreak/>
              <w:t>RRF Uredbe koje šteti, ili bi moglo naštetiti proračunu EU, tako da optereti proračun EU neopravdanim izdatkom;</w:t>
            </w:r>
          </w:p>
        </w:tc>
      </w:tr>
      <w:bookmarkEnd w:id="3"/>
      <w:tr w:rsidR="001D2306" w:rsidRPr="008A12D9" w14:paraId="63D22E28" w14:textId="77777777" w:rsidTr="00DB02B6">
        <w:tc>
          <w:tcPr>
            <w:tcW w:w="1984" w:type="dxa"/>
          </w:tcPr>
          <w:p w14:paraId="42682913" w14:textId="77777777" w:rsidR="001D2306" w:rsidRPr="008A12D9" w:rsidRDefault="001D2306" w:rsidP="006F0E0F">
            <w:pPr>
              <w:pStyle w:val="NoSpacing"/>
              <w:spacing w:line="276" w:lineRule="auto"/>
              <w:rPr>
                <w:rStyle w:val="CharStyle35"/>
                <w:rFonts w:ascii="Arial" w:eastAsiaTheme="minorHAnsi" w:hAnsi="Arial" w:cs="Arial"/>
                <w:sz w:val="20"/>
                <w:szCs w:val="20"/>
              </w:rPr>
            </w:pPr>
          </w:p>
        </w:tc>
        <w:tc>
          <w:tcPr>
            <w:tcW w:w="7230" w:type="dxa"/>
          </w:tcPr>
          <w:p w14:paraId="30FC8DA1" w14:textId="77777777" w:rsidR="001D2306" w:rsidRPr="008A12D9" w:rsidRDefault="001D2306" w:rsidP="006F0E0F">
            <w:pPr>
              <w:pStyle w:val="NoSpacing"/>
              <w:spacing w:line="276" w:lineRule="auto"/>
              <w:jc w:val="both"/>
              <w:rPr>
                <w:rStyle w:val="CharStyle34"/>
                <w:rFonts w:ascii="Arial" w:eastAsiaTheme="minorHAnsi" w:hAnsi="Arial" w:cs="Arial"/>
                <w:sz w:val="20"/>
                <w:szCs w:val="20"/>
              </w:rPr>
            </w:pPr>
          </w:p>
        </w:tc>
      </w:tr>
      <w:tr w:rsidR="008A68EC" w:rsidRPr="008A12D9" w14:paraId="58F659FD" w14:textId="77777777" w:rsidTr="00DB02B6">
        <w:tc>
          <w:tcPr>
            <w:tcW w:w="1984" w:type="dxa"/>
          </w:tcPr>
          <w:p w14:paraId="25C88ED8" w14:textId="399BC547" w:rsidR="008A68EC" w:rsidRPr="008A12D9" w:rsidRDefault="008A68EC" w:rsidP="006F0E0F">
            <w:pPr>
              <w:pStyle w:val="NoSpacing"/>
              <w:spacing w:line="276" w:lineRule="auto"/>
              <w:rPr>
                <w:rStyle w:val="CharStyle35"/>
                <w:rFonts w:ascii="Arial" w:eastAsiaTheme="minorHAnsi" w:hAnsi="Arial" w:cs="Arial"/>
                <w:bCs w:val="0"/>
                <w:sz w:val="20"/>
                <w:szCs w:val="20"/>
              </w:rPr>
            </w:pPr>
            <w:r w:rsidRPr="008A12D9">
              <w:rPr>
                <w:rStyle w:val="CharStyle35"/>
                <w:rFonts w:ascii="Arial" w:eastAsiaTheme="minorHAnsi" w:hAnsi="Arial" w:cs="Arial"/>
                <w:bCs w:val="0"/>
                <w:sz w:val="20"/>
                <w:szCs w:val="20"/>
              </w:rPr>
              <w:t>OLAF</w:t>
            </w:r>
          </w:p>
        </w:tc>
        <w:tc>
          <w:tcPr>
            <w:tcW w:w="7230" w:type="dxa"/>
          </w:tcPr>
          <w:p w14:paraId="1A1CABC5" w14:textId="3D8FFFF8" w:rsidR="008A68EC" w:rsidRPr="008A12D9" w:rsidRDefault="00E8484C" w:rsidP="006F0E0F">
            <w:pPr>
              <w:pStyle w:val="NoSpacing"/>
              <w:spacing w:line="276" w:lineRule="auto"/>
              <w:jc w:val="both"/>
              <w:rPr>
                <w:rStyle w:val="CharStyle34"/>
                <w:rFonts w:ascii="Arial" w:eastAsiaTheme="minorHAnsi" w:hAnsi="Arial" w:cs="Arial"/>
                <w:sz w:val="20"/>
                <w:szCs w:val="20"/>
              </w:rPr>
            </w:pPr>
            <w:r w:rsidRPr="008A12D9">
              <w:rPr>
                <w:rStyle w:val="CharStyle34"/>
                <w:rFonts w:ascii="Arial" w:eastAsiaTheme="minorHAnsi" w:hAnsi="Arial" w:cs="Arial"/>
                <w:sz w:val="20"/>
                <w:szCs w:val="20"/>
              </w:rPr>
              <w:t>Europski ured za borbu protiv prijevara;</w:t>
            </w:r>
          </w:p>
        </w:tc>
      </w:tr>
      <w:tr w:rsidR="008A68EC" w:rsidRPr="008A12D9" w14:paraId="33D59419" w14:textId="77777777" w:rsidTr="00DB02B6">
        <w:tc>
          <w:tcPr>
            <w:tcW w:w="1984" w:type="dxa"/>
          </w:tcPr>
          <w:p w14:paraId="3FE1421E" w14:textId="77777777" w:rsidR="008A68EC" w:rsidRPr="008A12D9" w:rsidRDefault="008A68EC" w:rsidP="006F0E0F">
            <w:pPr>
              <w:pStyle w:val="NoSpacing"/>
              <w:spacing w:line="276" w:lineRule="auto"/>
              <w:rPr>
                <w:rStyle w:val="CharStyle35"/>
                <w:rFonts w:ascii="Arial" w:eastAsiaTheme="minorHAnsi" w:hAnsi="Arial" w:cs="Arial"/>
                <w:bCs w:val="0"/>
                <w:sz w:val="20"/>
                <w:szCs w:val="20"/>
              </w:rPr>
            </w:pPr>
          </w:p>
        </w:tc>
        <w:tc>
          <w:tcPr>
            <w:tcW w:w="7230" w:type="dxa"/>
          </w:tcPr>
          <w:p w14:paraId="3FB23CDC" w14:textId="77777777" w:rsidR="008A68EC" w:rsidRPr="008A12D9" w:rsidRDefault="008A68EC" w:rsidP="006F0E0F">
            <w:pPr>
              <w:pStyle w:val="NoSpacing"/>
              <w:spacing w:line="276" w:lineRule="auto"/>
              <w:jc w:val="both"/>
              <w:rPr>
                <w:rStyle w:val="CharStyle34"/>
                <w:rFonts w:ascii="Arial" w:eastAsiaTheme="minorHAnsi" w:hAnsi="Arial" w:cs="Arial"/>
                <w:sz w:val="20"/>
                <w:szCs w:val="20"/>
              </w:rPr>
            </w:pPr>
          </w:p>
        </w:tc>
      </w:tr>
      <w:tr w:rsidR="008B7368" w:rsidRPr="008A12D9" w14:paraId="05BCEA66" w14:textId="77777777" w:rsidTr="00DB02B6">
        <w:tc>
          <w:tcPr>
            <w:tcW w:w="1984" w:type="dxa"/>
          </w:tcPr>
          <w:p w14:paraId="0301239D" w14:textId="77777777" w:rsidR="008B7368" w:rsidRPr="008A12D9" w:rsidRDefault="008B7368" w:rsidP="006F0E0F">
            <w:pPr>
              <w:spacing w:line="276" w:lineRule="auto"/>
              <w:rPr>
                <w:rFonts w:ascii="Arial" w:eastAsia="SimSun" w:hAnsi="Arial" w:cs="Arial"/>
                <w:b/>
                <w:lang w:val="hr-HR"/>
              </w:rPr>
            </w:pPr>
            <w:r w:rsidRPr="008A12D9">
              <w:rPr>
                <w:rStyle w:val="CharStyle35"/>
                <w:rFonts w:ascii="Arial" w:eastAsiaTheme="minorHAnsi" w:hAnsi="Arial" w:cs="Arial"/>
                <w:bCs w:val="0"/>
                <w:sz w:val="20"/>
                <w:szCs w:val="20"/>
              </w:rPr>
              <w:t>Operativni program</w:t>
            </w:r>
          </w:p>
        </w:tc>
        <w:tc>
          <w:tcPr>
            <w:tcW w:w="7230" w:type="dxa"/>
          </w:tcPr>
          <w:p w14:paraId="5DBFFF72" w14:textId="05FCA56C" w:rsidR="008B7368" w:rsidRPr="008A12D9" w:rsidRDefault="007210F0" w:rsidP="006F0E0F">
            <w:pPr>
              <w:spacing w:line="276" w:lineRule="auto"/>
              <w:jc w:val="both"/>
              <w:rPr>
                <w:rStyle w:val="CharStyle34"/>
                <w:rFonts w:ascii="Arial" w:eastAsiaTheme="minorHAnsi" w:hAnsi="Arial" w:cs="Arial"/>
                <w:sz w:val="20"/>
                <w:szCs w:val="20"/>
              </w:rPr>
            </w:pPr>
            <w:bookmarkStart w:id="4" w:name="_Hlk134134318"/>
            <w:r w:rsidRPr="008A12D9">
              <w:rPr>
                <w:rStyle w:val="CharStyle34"/>
                <w:rFonts w:ascii="Arial" w:eastAsiaTheme="minorHAnsi" w:hAnsi="Arial" w:cs="Arial"/>
                <w:sz w:val="20"/>
                <w:szCs w:val="20"/>
              </w:rPr>
              <w:t>Operativni program za provedbu Financijskog instrumenta</w:t>
            </w:r>
            <w:r w:rsidR="00364182" w:rsidRPr="008A12D9">
              <w:rPr>
                <w:rStyle w:val="CharStyle34"/>
                <w:rFonts w:ascii="Arial" w:eastAsiaTheme="minorHAnsi" w:hAnsi="Arial" w:cs="Arial"/>
                <w:sz w:val="20"/>
                <w:szCs w:val="20"/>
              </w:rPr>
              <w:t>, koj</w:t>
            </w:r>
            <w:r w:rsidR="001C04C3" w:rsidRPr="008A12D9">
              <w:rPr>
                <w:rStyle w:val="CharStyle34"/>
                <w:rFonts w:ascii="Arial" w:eastAsiaTheme="minorHAnsi" w:hAnsi="Arial" w:cs="Arial"/>
                <w:sz w:val="20"/>
                <w:szCs w:val="20"/>
              </w:rPr>
              <w:t>i</w:t>
            </w:r>
            <w:r w:rsidR="00364182" w:rsidRPr="008A12D9">
              <w:rPr>
                <w:rStyle w:val="CharStyle34"/>
                <w:rFonts w:ascii="Arial" w:eastAsiaTheme="minorHAnsi" w:hAnsi="Arial" w:cs="Arial"/>
                <w:sz w:val="20"/>
                <w:szCs w:val="20"/>
              </w:rPr>
              <w:t xml:space="preserve"> je usvojio HBOR te objavio na svojoj web stranici;</w:t>
            </w:r>
          </w:p>
          <w:bookmarkEnd w:id="4"/>
          <w:p w14:paraId="29B7A836" w14:textId="77777777" w:rsidR="008B7368" w:rsidRPr="008A12D9" w:rsidRDefault="008B7368" w:rsidP="006F0E0F">
            <w:pPr>
              <w:spacing w:line="276" w:lineRule="auto"/>
              <w:jc w:val="both"/>
              <w:rPr>
                <w:rFonts w:ascii="Arial" w:hAnsi="Arial" w:cs="Arial"/>
                <w:lang w:val="hr-HR" w:eastAsia="hr-HR"/>
              </w:rPr>
            </w:pPr>
          </w:p>
        </w:tc>
      </w:tr>
      <w:tr w:rsidR="008B7368" w:rsidRPr="008A12D9" w14:paraId="7874959F" w14:textId="77777777" w:rsidTr="00DB02B6">
        <w:tc>
          <w:tcPr>
            <w:tcW w:w="1984" w:type="dxa"/>
          </w:tcPr>
          <w:p w14:paraId="04D0F10E" w14:textId="77777777" w:rsidR="008B7368" w:rsidRPr="008A12D9" w:rsidRDefault="008B7368" w:rsidP="006F0E0F">
            <w:pPr>
              <w:spacing w:line="276" w:lineRule="auto"/>
              <w:rPr>
                <w:rStyle w:val="CharStyle35"/>
                <w:rFonts w:ascii="Arial" w:eastAsiaTheme="minorHAnsi" w:hAnsi="Arial" w:cs="Arial"/>
                <w:bCs w:val="0"/>
                <w:sz w:val="20"/>
                <w:szCs w:val="20"/>
              </w:rPr>
            </w:pPr>
            <w:r w:rsidRPr="008A12D9">
              <w:rPr>
                <w:rStyle w:val="CharStyle35"/>
                <w:rFonts w:ascii="Arial" w:eastAsiaTheme="minorHAnsi" w:hAnsi="Arial" w:cs="Arial"/>
                <w:bCs w:val="0"/>
                <w:sz w:val="20"/>
                <w:szCs w:val="20"/>
              </w:rPr>
              <w:t>Ovlaštena tijela</w:t>
            </w:r>
          </w:p>
        </w:tc>
        <w:tc>
          <w:tcPr>
            <w:tcW w:w="7230" w:type="dxa"/>
          </w:tcPr>
          <w:p w14:paraId="5EBC4A20" w14:textId="01FA50D4" w:rsidR="008B7368" w:rsidRPr="008A12D9" w:rsidDel="002D4568" w:rsidRDefault="000663B3" w:rsidP="006F0E0F">
            <w:pPr>
              <w:spacing w:line="276" w:lineRule="auto"/>
              <w:jc w:val="both"/>
              <w:rPr>
                <w:rStyle w:val="CharStyle34"/>
                <w:rFonts w:ascii="Arial" w:eastAsiaTheme="minorHAnsi" w:hAnsi="Arial" w:cs="Arial"/>
                <w:sz w:val="20"/>
                <w:szCs w:val="20"/>
              </w:rPr>
            </w:pPr>
            <w:r w:rsidRPr="008A12D9">
              <w:rPr>
                <w:rStyle w:val="CharStyle34"/>
                <w:rFonts w:ascii="Arial" w:eastAsiaTheme="minorHAnsi" w:hAnsi="Arial" w:cs="Arial"/>
                <w:sz w:val="20"/>
                <w:szCs w:val="20"/>
              </w:rPr>
              <w:t>M</w:t>
            </w:r>
            <w:r w:rsidR="00E02913" w:rsidRPr="008A12D9">
              <w:rPr>
                <w:rStyle w:val="CharStyle34"/>
                <w:rFonts w:ascii="Arial" w:eastAsiaTheme="minorHAnsi" w:hAnsi="Arial" w:cs="Arial"/>
                <w:sz w:val="20"/>
                <w:szCs w:val="20"/>
              </w:rPr>
              <w:t>INFIN</w:t>
            </w:r>
            <w:r w:rsidRPr="008A12D9">
              <w:rPr>
                <w:rStyle w:val="CharStyle34"/>
                <w:rFonts w:ascii="Arial" w:eastAsiaTheme="minorHAnsi" w:hAnsi="Arial" w:cs="Arial"/>
                <w:sz w:val="20"/>
                <w:szCs w:val="20"/>
              </w:rPr>
              <w:t>, M</w:t>
            </w:r>
            <w:r w:rsidR="00E02913" w:rsidRPr="008A12D9">
              <w:rPr>
                <w:rStyle w:val="CharStyle34"/>
                <w:rFonts w:ascii="Arial" w:eastAsiaTheme="minorHAnsi" w:hAnsi="Arial" w:cs="Arial"/>
                <w:sz w:val="20"/>
                <w:szCs w:val="20"/>
              </w:rPr>
              <w:t>INGOR</w:t>
            </w:r>
            <w:r w:rsidRPr="008A12D9">
              <w:rPr>
                <w:rStyle w:val="CharStyle34"/>
                <w:rFonts w:ascii="Arial" w:eastAsiaTheme="minorHAnsi" w:hAnsi="Arial" w:cs="Arial"/>
                <w:sz w:val="20"/>
                <w:szCs w:val="20"/>
              </w:rPr>
              <w:t>, revizorska tijela R</w:t>
            </w:r>
            <w:r w:rsidR="00955F3A" w:rsidRPr="008A12D9">
              <w:rPr>
                <w:rStyle w:val="CharStyle34"/>
                <w:rFonts w:ascii="Arial" w:eastAsiaTheme="minorHAnsi" w:hAnsi="Arial" w:cs="Arial"/>
                <w:sz w:val="20"/>
                <w:szCs w:val="20"/>
              </w:rPr>
              <w:t>H</w:t>
            </w:r>
            <w:r w:rsidRPr="008A12D9">
              <w:rPr>
                <w:rStyle w:val="CharStyle34"/>
                <w:rFonts w:ascii="Arial" w:eastAsiaTheme="minorHAnsi" w:hAnsi="Arial" w:cs="Arial"/>
                <w:sz w:val="20"/>
                <w:szCs w:val="20"/>
              </w:rPr>
              <w:t xml:space="preserve"> nadležna za provođenje revizije nad Financijskim instrument</w:t>
            </w:r>
            <w:r w:rsidR="00C460FF" w:rsidRPr="008A12D9">
              <w:rPr>
                <w:rStyle w:val="CharStyle34"/>
                <w:rFonts w:ascii="Arial" w:eastAsiaTheme="minorHAnsi" w:hAnsi="Arial" w:cs="Arial"/>
                <w:sz w:val="20"/>
                <w:szCs w:val="20"/>
              </w:rPr>
              <w:t>om</w:t>
            </w:r>
            <w:r w:rsidRPr="008A12D9">
              <w:rPr>
                <w:rStyle w:val="CharStyle34"/>
                <w:rFonts w:ascii="Arial" w:eastAsiaTheme="minorHAnsi" w:hAnsi="Arial" w:cs="Arial"/>
                <w:sz w:val="20"/>
                <w:szCs w:val="20"/>
              </w:rPr>
              <w:t>, EK</w:t>
            </w:r>
            <w:r w:rsidR="00215CFE" w:rsidRPr="008A12D9">
              <w:rPr>
                <w:rStyle w:val="CharStyle34"/>
                <w:rFonts w:ascii="Arial" w:eastAsiaTheme="minorHAnsi" w:hAnsi="Arial" w:cs="Arial"/>
                <w:sz w:val="20"/>
                <w:szCs w:val="20"/>
              </w:rPr>
              <w:t>,</w:t>
            </w:r>
            <w:r w:rsidR="003D027C" w:rsidRPr="008A12D9">
              <w:rPr>
                <w:rStyle w:val="CharStyle34"/>
                <w:rFonts w:ascii="Arial" w:eastAsiaTheme="minorHAnsi" w:hAnsi="Arial" w:cs="Arial"/>
                <w:sz w:val="20"/>
                <w:szCs w:val="20"/>
              </w:rPr>
              <w:t xml:space="preserve"> </w:t>
            </w:r>
            <w:r w:rsidRPr="008A12D9">
              <w:rPr>
                <w:rStyle w:val="CharStyle34"/>
                <w:rFonts w:ascii="Arial" w:eastAsiaTheme="minorHAnsi" w:hAnsi="Arial" w:cs="Arial"/>
                <w:sz w:val="20"/>
                <w:szCs w:val="20"/>
              </w:rPr>
              <w:t>Europski revizorski sud, OLAF i EPPO;</w:t>
            </w:r>
          </w:p>
        </w:tc>
      </w:tr>
      <w:tr w:rsidR="008B7368" w:rsidRPr="008A12D9" w14:paraId="64B7EF1E" w14:textId="77777777" w:rsidTr="00DB02B6">
        <w:tc>
          <w:tcPr>
            <w:tcW w:w="1984" w:type="dxa"/>
          </w:tcPr>
          <w:p w14:paraId="2B9CF976" w14:textId="77777777" w:rsidR="008B7368" w:rsidRPr="008A12D9" w:rsidRDefault="008B7368" w:rsidP="006F0E0F">
            <w:pPr>
              <w:spacing w:line="276" w:lineRule="auto"/>
              <w:rPr>
                <w:rStyle w:val="CharStyle35"/>
                <w:rFonts w:ascii="Arial" w:eastAsiaTheme="minorHAnsi" w:hAnsi="Arial" w:cs="Arial"/>
                <w:bCs w:val="0"/>
                <w:sz w:val="20"/>
                <w:szCs w:val="20"/>
              </w:rPr>
            </w:pPr>
          </w:p>
        </w:tc>
        <w:tc>
          <w:tcPr>
            <w:tcW w:w="7230" w:type="dxa"/>
          </w:tcPr>
          <w:p w14:paraId="401AF1B8" w14:textId="77777777" w:rsidR="008B7368" w:rsidRPr="008A12D9" w:rsidDel="002D4568" w:rsidRDefault="008B7368" w:rsidP="006F0E0F">
            <w:pPr>
              <w:spacing w:line="276" w:lineRule="auto"/>
              <w:jc w:val="both"/>
              <w:rPr>
                <w:rStyle w:val="CharStyle34"/>
                <w:rFonts w:ascii="Arial" w:eastAsiaTheme="minorHAnsi" w:hAnsi="Arial" w:cs="Arial"/>
                <w:sz w:val="20"/>
                <w:szCs w:val="20"/>
              </w:rPr>
            </w:pPr>
          </w:p>
        </w:tc>
      </w:tr>
      <w:tr w:rsidR="00213DFA" w:rsidRPr="008A12D9" w14:paraId="60071CEC" w14:textId="77777777" w:rsidTr="004D04B0">
        <w:tc>
          <w:tcPr>
            <w:tcW w:w="1984" w:type="dxa"/>
          </w:tcPr>
          <w:p w14:paraId="57E28C5B" w14:textId="4D71FDA5" w:rsidR="00213DFA" w:rsidRPr="008A12D9" w:rsidRDefault="00213DFA" w:rsidP="006F0E0F">
            <w:pPr>
              <w:spacing w:line="276" w:lineRule="auto"/>
              <w:rPr>
                <w:rFonts w:ascii="Arial" w:eastAsia="SimSun" w:hAnsi="Arial" w:cs="Arial"/>
                <w:b/>
                <w:lang w:val="hr-HR"/>
              </w:rPr>
            </w:pPr>
            <w:r w:rsidRPr="008A12D9">
              <w:rPr>
                <w:rFonts w:ascii="Arial" w:eastAsia="SimSun" w:hAnsi="Arial" w:cs="Arial"/>
                <w:b/>
                <w:lang w:val="hr-HR"/>
              </w:rPr>
              <w:t>Poziv za plaćanje</w:t>
            </w:r>
            <w:r w:rsidR="00DB6E86" w:rsidRPr="008A12D9">
              <w:rPr>
                <w:rFonts w:ascii="Arial" w:eastAsia="SimSun" w:hAnsi="Arial" w:cs="Arial"/>
                <w:b/>
                <w:lang w:val="hr-HR"/>
              </w:rPr>
              <w:t xml:space="preserve"> po jamstvu </w:t>
            </w:r>
          </w:p>
          <w:p w14:paraId="292F6C75" w14:textId="77777777" w:rsidR="00213DFA" w:rsidRPr="008A12D9" w:rsidRDefault="00213DFA" w:rsidP="006F0E0F">
            <w:pPr>
              <w:spacing w:line="276" w:lineRule="auto"/>
              <w:rPr>
                <w:rFonts w:ascii="Arial" w:eastAsia="SimSun" w:hAnsi="Arial" w:cs="Arial"/>
                <w:b/>
                <w:lang w:val="hr-HR"/>
              </w:rPr>
            </w:pPr>
          </w:p>
        </w:tc>
        <w:tc>
          <w:tcPr>
            <w:tcW w:w="7230" w:type="dxa"/>
          </w:tcPr>
          <w:p w14:paraId="38022A0E" w14:textId="708F25F5" w:rsidR="00213DFA" w:rsidRPr="008A12D9" w:rsidRDefault="00213DFA" w:rsidP="006F0E0F">
            <w:pPr>
              <w:spacing w:line="276" w:lineRule="auto"/>
              <w:jc w:val="both"/>
              <w:rPr>
                <w:rFonts w:ascii="Arial" w:hAnsi="Arial" w:cs="Arial"/>
                <w:lang w:val="hr-HR" w:eastAsia="hr-HR"/>
              </w:rPr>
            </w:pPr>
            <w:r w:rsidRPr="008A12D9">
              <w:rPr>
                <w:rFonts w:ascii="Arial" w:hAnsi="Arial" w:cs="Arial"/>
                <w:lang w:val="hr-HR"/>
              </w:rPr>
              <w:t xml:space="preserve">zahtjev za plaćanje po Jamstvu koji </w:t>
            </w:r>
            <w:r w:rsidR="004C2195" w:rsidRPr="008A12D9">
              <w:rPr>
                <w:rFonts w:ascii="Arial" w:hAnsi="Arial" w:cs="Arial"/>
                <w:lang w:val="hr-HR"/>
              </w:rPr>
              <w:t>Korisnik jamstva</w:t>
            </w:r>
            <w:r w:rsidR="00BF238E" w:rsidRPr="008A12D9">
              <w:rPr>
                <w:rFonts w:ascii="Arial" w:hAnsi="Arial" w:cs="Arial"/>
                <w:lang w:val="hr-HR"/>
              </w:rPr>
              <w:t>,</w:t>
            </w:r>
            <w:r w:rsidRPr="008A12D9">
              <w:rPr>
                <w:rFonts w:ascii="Arial" w:hAnsi="Arial" w:cs="Arial"/>
                <w:lang w:val="hr-HR"/>
              </w:rPr>
              <w:t xml:space="preserve"> po</w:t>
            </w:r>
            <w:r w:rsidR="00B46CB2" w:rsidRPr="008A12D9">
              <w:rPr>
                <w:rFonts w:ascii="Arial" w:hAnsi="Arial" w:cs="Arial"/>
                <w:lang w:val="hr-HR"/>
              </w:rPr>
              <w:t>d</w:t>
            </w:r>
            <w:r w:rsidRPr="008A12D9">
              <w:rPr>
                <w:rFonts w:ascii="Arial" w:hAnsi="Arial" w:cs="Arial"/>
                <w:lang w:val="hr-HR"/>
              </w:rPr>
              <w:t xml:space="preserve"> uvjetima i unutar </w:t>
            </w:r>
            <w:r w:rsidR="00B46CB2" w:rsidRPr="008A12D9">
              <w:rPr>
                <w:rFonts w:ascii="Arial" w:hAnsi="Arial" w:cs="Arial"/>
                <w:lang w:val="hr-HR"/>
              </w:rPr>
              <w:t xml:space="preserve">rokova iz ovog Ugovora o jamstvu, </w:t>
            </w:r>
            <w:r w:rsidRPr="008A12D9">
              <w:rPr>
                <w:rFonts w:ascii="Arial" w:hAnsi="Arial" w:cs="Arial"/>
                <w:lang w:val="hr-HR"/>
              </w:rPr>
              <w:t xml:space="preserve">podnosi </w:t>
            </w:r>
            <w:r w:rsidR="00154E5C" w:rsidRPr="008A12D9">
              <w:rPr>
                <w:rFonts w:ascii="Arial" w:hAnsi="Arial" w:cs="Arial"/>
                <w:lang w:val="hr-HR"/>
              </w:rPr>
              <w:t>HBOR-u</w:t>
            </w:r>
            <w:r w:rsidRPr="008A12D9">
              <w:rPr>
                <w:rFonts w:ascii="Arial" w:hAnsi="Arial" w:cs="Arial"/>
                <w:lang w:val="hr-HR"/>
              </w:rPr>
              <w:t>;</w:t>
            </w:r>
          </w:p>
          <w:p w14:paraId="1B607F7A" w14:textId="6FEB7C08" w:rsidR="00500EDA" w:rsidRPr="008A12D9" w:rsidRDefault="00500EDA" w:rsidP="006F0E0F">
            <w:pPr>
              <w:spacing w:line="276" w:lineRule="auto"/>
              <w:jc w:val="both"/>
              <w:rPr>
                <w:rFonts w:ascii="Arial" w:hAnsi="Arial" w:cs="Arial"/>
                <w:lang w:val="hr-HR" w:eastAsia="hr-HR"/>
              </w:rPr>
            </w:pPr>
          </w:p>
        </w:tc>
      </w:tr>
      <w:tr w:rsidR="00DA59CF" w:rsidRPr="008A12D9" w14:paraId="79699EF9" w14:textId="77777777" w:rsidTr="004D04B0">
        <w:tc>
          <w:tcPr>
            <w:tcW w:w="1984" w:type="dxa"/>
          </w:tcPr>
          <w:p w14:paraId="391EA050" w14:textId="6B63618D" w:rsidR="00DA59CF" w:rsidRPr="008A12D9" w:rsidRDefault="00DA59CF" w:rsidP="006F0E0F">
            <w:pPr>
              <w:spacing w:line="276" w:lineRule="auto"/>
              <w:rPr>
                <w:rFonts w:ascii="Arial" w:eastAsia="SimSun" w:hAnsi="Arial" w:cs="Arial"/>
                <w:b/>
                <w:lang w:val="hr-HR"/>
              </w:rPr>
            </w:pPr>
            <w:r w:rsidRPr="008A12D9">
              <w:rPr>
                <w:rFonts w:ascii="Arial" w:eastAsia="SimSun" w:hAnsi="Arial" w:cs="Arial"/>
                <w:b/>
                <w:lang w:val="hr-HR"/>
              </w:rPr>
              <w:t>Prijeva</w:t>
            </w:r>
            <w:r w:rsidR="00926E1F" w:rsidRPr="008A12D9">
              <w:rPr>
                <w:rFonts w:ascii="Arial" w:eastAsia="SimSun" w:hAnsi="Arial" w:cs="Arial"/>
                <w:b/>
                <w:lang w:val="hr-HR"/>
              </w:rPr>
              <w:t>ra</w:t>
            </w:r>
          </w:p>
        </w:tc>
        <w:tc>
          <w:tcPr>
            <w:tcW w:w="7230" w:type="dxa"/>
          </w:tcPr>
          <w:p w14:paraId="66F8FF5E" w14:textId="0C08CFDA" w:rsidR="00DA59CF" w:rsidRPr="008A12D9" w:rsidRDefault="006C2B9B" w:rsidP="006F0E0F">
            <w:pPr>
              <w:spacing w:line="276" w:lineRule="auto"/>
              <w:jc w:val="both"/>
              <w:rPr>
                <w:rFonts w:ascii="Arial" w:hAnsi="Arial" w:cs="Arial"/>
                <w:lang w:val="hr-HR" w:eastAsia="hr-HR"/>
              </w:rPr>
            </w:pPr>
            <w:r w:rsidRPr="008A12D9">
              <w:rPr>
                <w:rFonts w:ascii="Arial" w:hAnsi="Arial" w:cs="Arial"/>
                <w:lang w:val="hr-HR" w:eastAsia="hr-HR"/>
              </w:rPr>
              <w:t xml:space="preserve">ponašanje u svrhu ostvarivanja osobne koristi, koristi za povezanu osobu ili treću stranu ili prouzročenja gubitka za trećega. Prijevara nema samo potencijalni štetni financijski učinak, već može naštetiti i ugledu tijela sustava upravljanja i kontrole koja su odgovorna za upravljanje sredstvima na učinkovit način. Pod terminom „prijevara“ (engl. </w:t>
            </w:r>
            <w:r w:rsidRPr="008A12D9">
              <w:rPr>
                <w:rFonts w:ascii="Arial" w:hAnsi="Arial" w:cs="Arial"/>
                <w:i/>
                <w:iCs/>
                <w:lang w:val="hr-HR" w:eastAsia="hr-HR"/>
              </w:rPr>
              <w:t>Fraud</w:t>
            </w:r>
            <w:r w:rsidRPr="008A12D9">
              <w:rPr>
                <w:rFonts w:ascii="Arial" w:hAnsi="Arial" w:cs="Arial"/>
                <w:lang w:val="hr-HR" w:eastAsia="hr-HR"/>
              </w:rPr>
              <w:t>)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kao npr. kaznenih djela iz Glave XXIV. Kaznenog zakona - kaznena djela protiv gospodarstva, Glave XXVI. Kaznenog zakona – kaznena djela krivotvorenja, Glave XXVIII. Kaznenog zakona – kaznena djela protiv službene dužnosti, kao i elemente prekršaja sukladno posebnim, primjenjivim propisima.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EU ili proračuna kojim upravlja ili kojim se upravlja u ime EU, neotkrivanje informacija (ako navedeno dovodi do povrede specifičnih obveza), s prethodno navedenim učinkom te zloupotreba sredstava (u svrhe drugačije od onih za koju su prvotno navedena sredstva i dodijeljena);</w:t>
            </w:r>
          </w:p>
        </w:tc>
      </w:tr>
      <w:tr w:rsidR="00DA59CF" w:rsidRPr="008A12D9" w14:paraId="10A0CA6F" w14:textId="77777777" w:rsidTr="004D04B0">
        <w:tc>
          <w:tcPr>
            <w:tcW w:w="1984" w:type="dxa"/>
          </w:tcPr>
          <w:p w14:paraId="2732956D" w14:textId="77777777" w:rsidR="00DA59CF" w:rsidRPr="008A12D9" w:rsidRDefault="00DA59CF" w:rsidP="006F0E0F">
            <w:pPr>
              <w:spacing w:line="276" w:lineRule="auto"/>
              <w:rPr>
                <w:rFonts w:ascii="Arial" w:eastAsia="SimSun" w:hAnsi="Arial" w:cs="Arial"/>
                <w:b/>
                <w:lang w:val="hr-HR"/>
              </w:rPr>
            </w:pPr>
          </w:p>
        </w:tc>
        <w:tc>
          <w:tcPr>
            <w:tcW w:w="7230" w:type="dxa"/>
          </w:tcPr>
          <w:p w14:paraId="5A9B3DDA" w14:textId="32C982C4" w:rsidR="00DA59CF" w:rsidRPr="008A12D9" w:rsidRDefault="00DA59CF" w:rsidP="006F0E0F">
            <w:pPr>
              <w:spacing w:line="276" w:lineRule="auto"/>
              <w:jc w:val="both"/>
              <w:rPr>
                <w:rFonts w:ascii="Arial" w:hAnsi="Arial" w:cs="Arial"/>
                <w:lang w:val="hr-HR"/>
              </w:rPr>
            </w:pPr>
          </w:p>
        </w:tc>
      </w:tr>
      <w:tr w:rsidR="00213DFA" w:rsidRPr="008A12D9" w14:paraId="2A7EC510" w14:textId="77777777" w:rsidTr="007C6BD3">
        <w:trPr>
          <w:trHeight w:val="294"/>
        </w:trPr>
        <w:tc>
          <w:tcPr>
            <w:tcW w:w="1984" w:type="dxa"/>
          </w:tcPr>
          <w:p w14:paraId="1D537F06" w14:textId="77777777" w:rsidR="00213DFA" w:rsidRPr="008A12D9" w:rsidRDefault="00213DFA" w:rsidP="006F0E0F">
            <w:pPr>
              <w:spacing w:line="276" w:lineRule="auto"/>
              <w:rPr>
                <w:rStyle w:val="CharStyle35"/>
                <w:rFonts w:ascii="Arial" w:eastAsiaTheme="minorHAnsi" w:hAnsi="Arial" w:cs="Arial"/>
                <w:bCs w:val="0"/>
                <w:sz w:val="20"/>
                <w:szCs w:val="20"/>
              </w:rPr>
            </w:pPr>
            <w:r w:rsidRPr="008A12D9">
              <w:rPr>
                <w:rFonts w:ascii="Arial" w:hAnsi="Arial" w:cs="Arial"/>
                <w:b/>
                <w:lang w:val="hr-HR" w:eastAsia="hr-HR"/>
              </w:rPr>
              <w:t>Radni dan</w:t>
            </w:r>
          </w:p>
        </w:tc>
        <w:tc>
          <w:tcPr>
            <w:tcW w:w="7230" w:type="dxa"/>
          </w:tcPr>
          <w:p w14:paraId="273CBF34" w14:textId="6B0B07A7" w:rsidR="00213DFA" w:rsidRPr="008A12D9" w:rsidRDefault="00BF238E" w:rsidP="006F0E0F">
            <w:pPr>
              <w:spacing w:line="276" w:lineRule="auto"/>
              <w:jc w:val="both"/>
              <w:rPr>
                <w:rFonts w:ascii="Arial" w:hAnsi="Arial" w:cs="Arial"/>
                <w:lang w:val="hr-HR" w:eastAsia="hr-HR"/>
              </w:rPr>
            </w:pPr>
            <w:r w:rsidRPr="008A12D9">
              <w:rPr>
                <w:rFonts w:ascii="Arial" w:hAnsi="Arial" w:cs="Arial"/>
                <w:lang w:val="hr-HR" w:eastAsia="hr-HR"/>
              </w:rPr>
              <w:t>s</w:t>
            </w:r>
            <w:r w:rsidR="00213DFA" w:rsidRPr="008A12D9">
              <w:rPr>
                <w:rFonts w:ascii="Arial" w:hAnsi="Arial" w:cs="Arial"/>
                <w:lang w:val="hr-HR" w:eastAsia="hr-HR"/>
              </w:rPr>
              <w:t>vaki dan osim subote, nedjelje te blagdana i praznika u RH;</w:t>
            </w:r>
          </w:p>
          <w:p w14:paraId="6080064E" w14:textId="77777777" w:rsidR="00213DFA" w:rsidRPr="008A12D9" w:rsidRDefault="00213DFA" w:rsidP="006F0E0F">
            <w:pPr>
              <w:spacing w:line="276" w:lineRule="auto"/>
              <w:jc w:val="both"/>
              <w:rPr>
                <w:rStyle w:val="CharStyle34"/>
                <w:rFonts w:ascii="Arial" w:eastAsiaTheme="minorHAnsi" w:hAnsi="Arial" w:cs="Arial"/>
                <w:sz w:val="20"/>
                <w:szCs w:val="20"/>
              </w:rPr>
            </w:pPr>
          </w:p>
        </w:tc>
      </w:tr>
      <w:tr w:rsidR="00955F3A" w:rsidRPr="008A12D9" w14:paraId="2928F76B" w14:textId="77777777" w:rsidTr="007C6BD3">
        <w:trPr>
          <w:trHeight w:val="294"/>
        </w:trPr>
        <w:tc>
          <w:tcPr>
            <w:tcW w:w="1984" w:type="dxa"/>
          </w:tcPr>
          <w:p w14:paraId="6D3D685E" w14:textId="4728E003" w:rsidR="00955F3A" w:rsidRPr="008A12D9" w:rsidRDefault="00955F3A" w:rsidP="006F0E0F">
            <w:pPr>
              <w:spacing w:line="276" w:lineRule="auto"/>
              <w:rPr>
                <w:rFonts w:ascii="Arial" w:hAnsi="Arial" w:cs="Arial"/>
                <w:b/>
                <w:lang w:val="hr-HR" w:eastAsia="hr-HR"/>
              </w:rPr>
            </w:pPr>
            <w:r w:rsidRPr="008A12D9">
              <w:rPr>
                <w:rFonts w:ascii="Arial" w:hAnsi="Arial" w:cs="Arial"/>
                <w:b/>
                <w:lang w:val="hr-HR" w:eastAsia="hr-HR"/>
              </w:rPr>
              <w:t>RH</w:t>
            </w:r>
          </w:p>
        </w:tc>
        <w:tc>
          <w:tcPr>
            <w:tcW w:w="7230" w:type="dxa"/>
          </w:tcPr>
          <w:p w14:paraId="67D9CA0B" w14:textId="4CD5C02B" w:rsidR="00955F3A" w:rsidRPr="008A12D9" w:rsidRDefault="00DC3270" w:rsidP="006F0E0F">
            <w:pPr>
              <w:spacing w:line="276" w:lineRule="auto"/>
              <w:jc w:val="both"/>
              <w:rPr>
                <w:rFonts w:ascii="Arial" w:hAnsi="Arial" w:cs="Arial"/>
                <w:lang w:val="hr-HR" w:eastAsia="hr-HR"/>
              </w:rPr>
            </w:pPr>
            <w:r w:rsidRPr="008A12D9">
              <w:rPr>
                <w:rFonts w:ascii="Arial" w:hAnsi="Arial" w:cs="Arial"/>
                <w:lang w:val="hr-HR" w:eastAsia="hr-HR"/>
              </w:rPr>
              <w:t>Republika Hrvatska;</w:t>
            </w:r>
          </w:p>
        </w:tc>
      </w:tr>
      <w:tr w:rsidR="00955F3A" w:rsidRPr="008A12D9" w14:paraId="6FA6DA7C" w14:textId="77777777" w:rsidTr="007C6BD3">
        <w:trPr>
          <w:trHeight w:val="294"/>
        </w:trPr>
        <w:tc>
          <w:tcPr>
            <w:tcW w:w="1984" w:type="dxa"/>
          </w:tcPr>
          <w:p w14:paraId="519DC093" w14:textId="77777777" w:rsidR="00955F3A" w:rsidRPr="008A12D9" w:rsidRDefault="00955F3A" w:rsidP="006F0E0F">
            <w:pPr>
              <w:spacing w:line="276" w:lineRule="auto"/>
              <w:rPr>
                <w:rFonts w:ascii="Arial" w:hAnsi="Arial" w:cs="Arial"/>
                <w:b/>
                <w:lang w:val="hr-HR" w:eastAsia="hr-HR"/>
              </w:rPr>
            </w:pPr>
          </w:p>
        </w:tc>
        <w:tc>
          <w:tcPr>
            <w:tcW w:w="7230" w:type="dxa"/>
          </w:tcPr>
          <w:p w14:paraId="2BF1A07E" w14:textId="77777777" w:rsidR="00955F3A" w:rsidRPr="008A12D9" w:rsidRDefault="00955F3A" w:rsidP="006F0E0F">
            <w:pPr>
              <w:spacing w:line="276" w:lineRule="auto"/>
              <w:jc w:val="both"/>
              <w:rPr>
                <w:rFonts w:ascii="Arial" w:hAnsi="Arial" w:cs="Arial"/>
                <w:lang w:val="hr-HR" w:eastAsia="hr-HR"/>
              </w:rPr>
            </w:pPr>
          </w:p>
        </w:tc>
      </w:tr>
      <w:tr w:rsidR="000B1E76" w:rsidRPr="008A12D9" w14:paraId="40338EC9" w14:textId="77777777" w:rsidTr="007C6BD3">
        <w:trPr>
          <w:trHeight w:val="294"/>
        </w:trPr>
        <w:tc>
          <w:tcPr>
            <w:tcW w:w="1984" w:type="dxa"/>
          </w:tcPr>
          <w:p w14:paraId="330DBA6C" w14:textId="23FA83EF" w:rsidR="000B1E76" w:rsidRPr="008A12D9" w:rsidRDefault="000B1E76" w:rsidP="006F0E0F">
            <w:pPr>
              <w:spacing w:line="276" w:lineRule="auto"/>
              <w:rPr>
                <w:rFonts w:ascii="Arial" w:hAnsi="Arial" w:cs="Arial"/>
                <w:b/>
                <w:lang w:val="hr-HR" w:eastAsia="hr-HR"/>
              </w:rPr>
            </w:pPr>
            <w:r w:rsidRPr="008A12D9">
              <w:rPr>
                <w:rFonts w:ascii="Arial" w:hAnsi="Arial" w:cs="Arial"/>
                <w:b/>
                <w:lang w:val="hr-HR" w:eastAsia="hr-HR"/>
              </w:rPr>
              <w:t>RRF Uredba</w:t>
            </w:r>
          </w:p>
        </w:tc>
        <w:tc>
          <w:tcPr>
            <w:tcW w:w="7230" w:type="dxa"/>
          </w:tcPr>
          <w:p w14:paraId="30B58EC9" w14:textId="42BAEBE8" w:rsidR="000B1E76" w:rsidRPr="008A12D9" w:rsidRDefault="00650ED7" w:rsidP="006F0E0F">
            <w:pPr>
              <w:spacing w:line="276" w:lineRule="auto"/>
              <w:jc w:val="both"/>
              <w:rPr>
                <w:rFonts w:ascii="Arial" w:hAnsi="Arial" w:cs="Arial"/>
                <w:lang w:val="hr-HR" w:eastAsia="hr-HR"/>
              </w:rPr>
            </w:pPr>
            <w:r w:rsidRPr="008A12D9">
              <w:rPr>
                <w:rFonts w:ascii="Arial" w:hAnsi="Arial" w:cs="Arial"/>
                <w:lang w:val="hr-HR" w:eastAsia="hr-HR"/>
              </w:rPr>
              <w:t>Uredba (EU) 2021/241 Europskog Parlamenta i Vijeća od 12. 2. 2021. o uspostavi Mehanizma za oporavak i otpornost;</w:t>
            </w:r>
          </w:p>
        </w:tc>
      </w:tr>
      <w:tr w:rsidR="00EB5C67" w:rsidRPr="008A12D9" w14:paraId="0132B8C6" w14:textId="77777777" w:rsidTr="007C6BD3">
        <w:trPr>
          <w:trHeight w:val="294"/>
        </w:trPr>
        <w:tc>
          <w:tcPr>
            <w:tcW w:w="1984" w:type="dxa"/>
          </w:tcPr>
          <w:p w14:paraId="02A05F0F" w14:textId="77777777" w:rsidR="00EB5C67" w:rsidRPr="008A12D9" w:rsidRDefault="00EB5C67" w:rsidP="006F0E0F">
            <w:pPr>
              <w:spacing w:line="276" w:lineRule="auto"/>
              <w:rPr>
                <w:rFonts w:ascii="Arial" w:hAnsi="Arial" w:cs="Arial"/>
                <w:b/>
                <w:lang w:val="hr-HR" w:eastAsia="hr-HR"/>
              </w:rPr>
            </w:pPr>
          </w:p>
        </w:tc>
        <w:tc>
          <w:tcPr>
            <w:tcW w:w="7230" w:type="dxa"/>
          </w:tcPr>
          <w:p w14:paraId="5D6B874F" w14:textId="77777777" w:rsidR="00EB5C67" w:rsidRPr="008A12D9" w:rsidRDefault="00EB5C67" w:rsidP="006F0E0F">
            <w:pPr>
              <w:spacing w:line="276" w:lineRule="auto"/>
              <w:jc w:val="both"/>
              <w:rPr>
                <w:rFonts w:ascii="Arial" w:hAnsi="Arial" w:cs="Arial"/>
                <w:lang w:val="hr-HR"/>
              </w:rPr>
            </w:pPr>
          </w:p>
        </w:tc>
      </w:tr>
      <w:tr w:rsidR="00911A91" w:rsidRPr="008A12D9" w14:paraId="36B4B5CC" w14:textId="77777777" w:rsidTr="007C6BD3">
        <w:trPr>
          <w:trHeight w:val="294"/>
        </w:trPr>
        <w:tc>
          <w:tcPr>
            <w:tcW w:w="1984" w:type="dxa"/>
          </w:tcPr>
          <w:p w14:paraId="135D2F3B" w14:textId="6B0BFEDB" w:rsidR="00911A91" w:rsidRPr="00180D46" w:rsidRDefault="00911A91" w:rsidP="006F0E0F">
            <w:pPr>
              <w:spacing w:line="276" w:lineRule="auto"/>
              <w:rPr>
                <w:rFonts w:ascii="Arial" w:hAnsi="Arial" w:cs="Arial"/>
                <w:b/>
                <w:color w:val="0070C0"/>
                <w:lang w:val="hr-HR"/>
              </w:rPr>
            </w:pPr>
            <w:r w:rsidRPr="00180D46">
              <w:rPr>
                <w:rFonts w:ascii="Arial" w:hAnsi="Arial" w:cs="Arial"/>
                <w:b/>
                <w:color w:val="0070C0"/>
                <w:lang w:val="hr-HR"/>
              </w:rPr>
              <w:t>Sporazum o suradnji na poslovima subvencioniranja kamata</w:t>
            </w:r>
          </w:p>
        </w:tc>
        <w:tc>
          <w:tcPr>
            <w:tcW w:w="7230" w:type="dxa"/>
          </w:tcPr>
          <w:p w14:paraId="78E9A6E6" w14:textId="11460F84" w:rsidR="00911A91" w:rsidRPr="00180D46" w:rsidRDefault="00B63C71" w:rsidP="006F0E0F">
            <w:pPr>
              <w:spacing w:line="276" w:lineRule="auto"/>
              <w:jc w:val="both"/>
              <w:rPr>
                <w:rFonts w:ascii="Arial" w:hAnsi="Arial" w:cs="Arial"/>
                <w:color w:val="0070C0"/>
                <w:lang w:val="hr-HR" w:eastAsia="hr-HR"/>
              </w:rPr>
            </w:pPr>
            <w:bookmarkStart w:id="5" w:name="OLE_LINK6"/>
            <w:r w:rsidRPr="00180D46">
              <w:rPr>
                <w:rFonts w:ascii="Arial" w:hAnsi="Arial" w:cs="Arial"/>
                <w:color w:val="0070C0"/>
                <w:lang w:val="hr-HR" w:eastAsia="hr-HR"/>
              </w:rPr>
              <w:t xml:space="preserve">Sporazum o suradnji na poslovima subvencioniranja kamata </w:t>
            </w:r>
            <w:bookmarkEnd w:id="5"/>
            <w:r w:rsidRPr="00180D46">
              <w:rPr>
                <w:rFonts w:ascii="Arial" w:hAnsi="Arial" w:cs="Arial"/>
                <w:color w:val="0070C0"/>
                <w:lang w:val="hr-HR" w:eastAsia="hr-HR"/>
              </w:rPr>
              <w:t>iz sredstava Nacionalnog plana oporavka i otpornosti zaključen između HBOR-a</w:t>
            </w:r>
            <w:r w:rsidR="00515014" w:rsidRPr="00180D46">
              <w:rPr>
                <w:rFonts w:ascii="Arial" w:hAnsi="Arial" w:cs="Arial"/>
                <w:color w:val="0070C0"/>
                <w:lang w:val="hr-HR" w:eastAsia="hr-HR"/>
              </w:rPr>
              <w:t xml:space="preserve"> kao davatelja Subvencije kamate</w:t>
            </w:r>
            <w:r w:rsidRPr="00180D46">
              <w:rPr>
                <w:rFonts w:ascii="Arial" w:hAnsi="Arial" w:cs="Arial"/>
                <w:color w:val="0070C0"/>
                <w:lang w:val="hr-HR" w:eastAsia="hr-HR"/>
              </w:rPr>
              <w:t xml:space="preserve"> i Korisnika jamstva dana </w:t>
            </w:r>
            <w:r w:rsidR="00F46415" w:rsidRPr="00180D46">
              <w:rPr>
                <w:rFonts w:ascii="Arial" w:hAnsi="Arial" w:cs="Arial"/>
                <w:i/>
                <w:iCs/>
                <w:color w:val="0070C0"/>
                <w:lang w:val="hr-HR" w:eastAsia="hr-HR"/>
              </w:rPr>
              <w:t>&lt;datum zaključivanja Sporazuma&gt;</w:t>
            </w:r>
            <w:r w:rsidR="00EA2846" w:rsidRPr="00180D46">
              <w:rPr>
                <w:rFonts w:ascii="Arial" w:hAnsi="Arial" w:cs="Arial"/>
                <w:color w:val="0070C0"/>
                <w:lang w:val="hr-HR" w:eastAsia="hr-HR"/>
              </w:rPr>
              <w:t>;</w:t>
            </w:r>
            <w:r w:rsidRPr="00180D46">
              <w:rPr>
                <w:rFonts w:ascii="Arial" w:hAnsi="Arial" w:cs="Arial"/>
                <w:color w:val="0070C0"/>
                <w:lang w:val="hr-HR" w:eastAsia="hr-HR"/>
              </w:rPr>
              <w:t xml:space="preserve"> </w:t>
            </w:r>
          </w:p>
        </w:tc>
      </w:tr>
      <w:tr w:rsidR="00911A91" w:rsidRPr="008A12D9" w14:paraId="374B38D7" w14:textId="77777777" w:rsidTr="007C6BD3">
        <w:trPr>
          <w:trHeight w:val="294"/>
        </w:trPr>
        <w:tc>
          <w:tcPr>
            <w:tcW w:w="1984" w:type="dxa"/>
          </w:tcPr>
          <w:p w14:paraId="55A7634B" w14:textId="77777777" w:rsidR="00911A91" w:rsidRPr="008A12D9" w:rsidRDefault="00911A91" w:rsidP="006F0E0F">
            <w:pPr>
              <w:spacing w:line="276" w:lineRule="auto"/>
              <w:rPr>
                <w:rFonts w:ascii="Arial" w:hAnsi="Arial" w:cs="Arial"/>
                <w:b/>
                <w:lang w:val="hr-HR"/>
              </w:rPr>
            </w:pPr>
          </w:p>
        </w:tc>
        <w:tc>
          <w:tcPr>
            <w:tcW w:w="7230" w:type="dxa"/>
          </w:tcPr>
          <w:p w14:paraId="11990B17" w14:textId="77777777" w:rsidR="00911A91" w:rsidRPr="008A12D9" w:rsidRDefault="00911A91" w:rsidP="006F0E0F">
            <w:pPr>
              <w:spacing w:line="276" w:lineRule="auto"/>
              <w:jc w:val="both"/>
              <w:rPr>
                <w:rFonts w:ascii="Arial" w:hAnsi="Arial" w:cs="Arial"/>
                <w:lang w:val="hr-HR"/>
              </w:rPr>
            </w:pPr>
          </w:p>
        </w:tc>
      </w:tr>
      <w:tr w:rsidR="00EB5C67" w:rsidRPr="008A12D9" w14:paraId="2A30D065" w14:textId="77777777" w:rsidTr="007C6BD3">
        <w:trPr>
          <w:trHeight w:val="294"/>
        </w:trPr>
        <w:tc>
          <w:tcPr>
            <w:tcW w:w="1984" w:type="dxa"/>
          </w:tcPr>
          <w:p w14:paraId="0732143A" w14:textId="649AE416" w:rsidR="00EB5C67" w:rsidRPr="008A12D9" w:rsidRDefault="00EB5C67" w:rsidP="006F0E0F">
            <w:pPr>
              <w:spacing w:line="276" w:lineRule="auto"/>
              <w:rPr>
                <w:rFonts w:ascii="Arial" w:hAnsi="Arial" w:cs="Arial"/>
                <w:b/>
                <w:lang w:val="hr-HR" w:eastAsia="hr-HR"/>
              </w:rPr>
            </w:pPr>
            <w:bookmarkStart w:id="6" w:name="_Hlk116996158"/>
            <w:r w:rsidRPr="008A12D9">
              <w:rPr>
                <w:rFonts w:ascii="Arial" w:hAnsi="Arial" w:cs="Arial"/>
                <w:b/>
                <w:lang w:val="hr-HR" w:eastAsia="hr-HR"/>
              </w:rPr>
              <w:t>Subvencija Naknade za jamstvo</w:t>
            </w:r>
            <w:bookmarkEnd w:id="6"/>
          </w:p>
        </w:tc>
        <w:tc>
          <w:tcPr>
            <w:tcW w:w="7230" w:type="dxa"/>
          </w:tcPr>
          <w:p w14:paraId="273EAAF2" w14:textId="6AD94854" w:rsidR="00EB5C67" w:rsidRPr="008A12D9" w:rsidRDefault="00834AD4" w:rsidP="006F0E0F">
            <w:pPr>
              <w:spacing w:line="276" w:lineRule="auto"/>
              <w:jc w:val="both"/>
              <w:rPr>
                <w:rFonts w:ascii="Arial" w:hAnsi="Arial" w:cs="Arial"/>
                <w:lang w:val="hr-HR" w:eastAsia="hr-HR"/>
              </w:rPr>
            </w:pPr>
            <w:r w:rsidRPr="008A12D9">
              <w:rPr>
                <w:rFonts w:ascii="Arial" w:hAnsi="Arial" w:cs="Arial"/>
                <w:lang w:val="hr-HR" w:eastAsia="hr-HR"/>
              </w:rPr>
              <w:t>p</w:t>
            </w:r>
            <w:r w:rsidR="00EB5C67" w:rsidRPr="008A12D9">
              <w:rPr>
                <w:rFonts w:ascii="Arial" w:hAnsi="Arial" w:cs="Arial"/>
                <w:lang w:val="hr-HR" w:eastAsia="hr-HR"/>
              </w:rPr>
              <w:t xml:space="preserve">redstavlja razliku između tržišne naknade izračunate </w:t>
            </w:r>
            <w:r w:rsidR="00D7105B" w:rsidRPr="008A12D9">
              <w:rPr>
                <w:rFonts w:ascii="Arial" w:hAnsi="Arial" w:cs="Arial"/>
                <w:lang w:val="hr-HR" w:eastAsia="hr-HR"/>
              </w:rPr>
              <w:t>od strane HBOR-a</w:t>
            </w:r>
            <w:r w:rsidR="00F46415" w:rsidRPr="008A12D9">
              <w:rPr>
                <w:rFonts w:ascii="Arial" w:hAnsi="Arial" w:cs="Arial"/>
                <w:lang w:val="hr-HR" w:eastAsia="hr-HR"/>
              </w:rPr>
              <w:t xml:space="preserve"> </w:t>
            </w:r>
            <w:r w:rsidR="00EB5C67" w:rsidRPr="008A12D9">
              <w:rPr>
                <w:rFonts w:ascii="Arial" w:hAnsi="Arial" w:cs="Arial"/>
                <w:lang w:val="hr-HR" w:eastAsia="hr-HR"/>
              </w:rPr>
              <w:t xml:space="preserve">i </w:t>
            </w:r>
            <w:r w:rsidR="00D7105B" w:rsidRPr="008A12D9">
              <w:rPr>
                <w:rFonts w:ascii="Arial" w:hAnsi="Arial" w:cs="Arial"/>
                <w:lang w:val="hr-HR" w:eastAsia="hr-HR"/>
              </w:rPr>
              <w:t xml:space="preserve">stvarno naplaćene </w:t>
            </w:r>
            <w:r w:rsidR="00EB5C67" w:rsidRPr="008A12D9">
              <w:rPr>
                <w:rFonts w:ascii="Arial" w:hAnsi="Arial" w:cs="Arial"/>
                <w:lang w:val="hr-HR" w:eastAsia="hr-HR"/>
              </w:rPr>
              <w:t>Naknade za jamstvo</w:t>
            </w:r>
            <w:r w:rsidR="00EA2846" w:rsidRPr="008A12D9">
              <w:rPr>
                <w:rFonts w:ascii="Arial" w:hAnsi="Arial" w:cs="Arial"/>
                <w:lang w:val="hr-HR" w:eastAsia="hr-HR"/>
              </w:rPr>
              <w:t>;</w:t>
            </w:r>
          </w:p>
        </w:tc>
      </w:tr>
      <w:tr w:rsidR="000B1E76" w:rsidRPr="008A12D9" w14:paraId="03BB05BF" w14:textId="77777777" w:rsidTr="007C6BD3">
        <w:trPr>
          <w:trHeight w:val="294"/>
        </w:trPr>
        <w:tc>
          <w:tcPr>
            <w:tcW w:w="1984" w:type="dxa"/>
          </w:tcPr>
          <w:p w14:paraId="45D93A1E" w14:textId="77777777" w:rsidR="000B1E76" w:rsidRPr="008A12D9" w:rsidRDefault="000B1E76" w:rsidP="006F0E0F">
            <w:pPr>
              <w:spacing w:line="276" w:lineRule="auto"/>
              <w:rPr>
                <w:rFonts w:ascii="Arial" w:hAnsi="Arial" w:cs="Arial"/>
                <w:b/>
                <w:lang w:val="hr-HR" w:eastAsia="hr-HR"/>
              </w:rPr>
            </w:pPr>
          </w:p>
        </w:tc>
        <w:tc>
          <w:tcPr>
            <w:tcW w:w="7230" w:type="dxa"/>
          </w:tcPr>
          <w:p w14:paraId="39977D9F" w14:textId="77777777" w:rsidR="000B1E76" w:rsidRPr="008A12D9" w:rsidRDefault="000B1E76" w:rsidP="006F0E0F">
            <w:pPr>
              <w:spacing w:line="276" w:lineRule="auto"/>
              <w:jc w:val="both"/>
              <w:rPr>
                <w:rFonts w:ascii="Arial" w:hAnsi="Arial" w:cs="Arial"/>
                <w:lang w:val="hr-HR" w:eastAsia="hr-HR"/>
              </w:rPr>
            </w:pPr>
          </w:p>
        </w:tc>
      </w:tr>
      <w:tr w:rsidR="00911A91" w:rsidRPr="008A12D9" w14:paraId="72E80353" w14:textId="77777777" w:rsidTr="007C6BD3">
        <w:trPr>
          <w:trHeight w:val="294"/>
        </w:trPr>
        <w:tc>
          <w:tcPr>
            <w:tcW w:w="1984" w:type="dxa"/>
          </w:tcPr>
          <w:p w14:paraId="3C26190D" w14:textId="77777777" w:rsidR="005F02AF" w:rsidRPr="008A12D9" w:rsidRDefault="00911A91" w:rsidP="006F0E0F">
            <w:pPr>
              <w:spacing w:line="276" w:lineRule="auto"/>
              <w:rPr>
                <w:rFonts w:ascii="Arial" w:hAnsi="Arial" w:cs="Arial"/>
                <w:b/>
                <w:lang w:val="hr-HR" w:eastAsia="hr-HR"/>
              </w:rPr>
            </w:pPr>
            <w:r w:rsidRPr="008A12D9">
              <w:rPr>
                <w:rFonts w:ascii="Arial" w:hAnsi="Arial" w:cs="Arial"/>
                <w:b/>
                <w:lang w:val="hr-HR" w:eastAsia="hr-HR"/>
              </w:rPr>
              <w:t>Subvenci</w:t>
            </w:r>
            <w:r w:rsidR="005F02AF" w:rsidRPr="008A12D9">
              <w:rPr>
                <w:rFonts w:ascii="Arial" w:hAnsi="Arial" w:cs="Arial"/>
                <w:b/>
                <w:lang w:val="hr-HR" w:eastAsia="hr-HR"/>
              </w:rPr>
              <w:t>ja</w:t>
            </w:r>
          </w:p>
          <w:p w14:paraId="2C589537" w14:textId="18602989" w:rsidR="00911A91" w:rsidRPr="008A12D9" w:rsidRDefault="00911A91" w:rsidP="006F0E0F">
            <w:pPr>
              <w:spacing w:line="276" w:lineRule="auto"/>
              <w:rPr>
                <w:rFonts w:ascii="Arial" w:hAnsi="Arial" w:cs="Arial"/>
                <w:b/>
                <w:lang w:val="hr-HR" w:eastAsia="hr-HR"/>
              </w:rPr>
            </w:pPr>
            <w:r w:rsidRPr="008A12D9">
              <w:rPr>
                <w:rFonts w:ascii="Arial" w:hAnsi="Arial" w:cs="Arial"/>
                <w:b/>
                <w:lang w:val="hr-HR" w:eastAsia="hr-HR"/>
              </w:rPr>
              <w:t>kamate</w:t>
            </w:r>
          </w:p>
        </w:tc>
        <w:tc>
          <w:tcPr>
            <w:tcW w:w="7230" w:type="dxa"/>
          </w:tcPr>
          <w:p w14:paraId="5D61257D" w14:textId="633A67A8" w:rsidR="00911A91" w:rsidRPr="008A12D9" w:rsidRDefault="00834AD4" w:rsidP="006F0E0F">
            <w:pPr>
              <w:spacing w:line="276" w:lineRule="auto"/>
              <w:jc w:val="both"/>
              <w:rPr>
                <w:rFonts w:ascii="Arial" w:hAnsi="Arial" w:cs="Arial"/>
                <w:lang w:val="hr-HR" w:eastAsia="hr-HR"/>
              </w:rPr>
            </w:pPr>
            <w:r w:rsidRPr="008A12D9">
              <w:rPr>
                <w:rFonts w:ascii="Arial" w:hAnsi="Arial" w:cs="Arial"/>
                <w:lang w:val="hr-HR" w:eastAsia="hr-HR"/>
              </w:rPr>
              <w:t>d</w:t>
            </w:r>
            <w:r w:rsidR="00E65B66" w:rsidRPr="008A12D9">
              <w:rPr>
                <w:rFonts w:ascii="Arial" w:hAnsi="Arial" w:cs="Arial"/>
                <w:lang w:val="hr-HR" w:eastAsia="hr-HR"/>
              </w:rPr>
              <w:t xml:space="preserve">io ukupne redovne kamate, uključujući i interkalarnu kamatu, koju Korisnik jamstva obračunava po Kreditu, a koja će biti subvencionirana </w:t>
            </w:r>
            <w:r w:rsidR="00E65B66" w:rsidRPr="00180D46">
              <w:rPr>
                <w:rFonts w:ascii="Arial" w:hAnsi="Arial" w:cs="Arial"/>
                <w:color w:val="0070C0"/>
                <w:lang w:val="hr-HR" w:eastAsia="hr-HR"/>
              </w:rPr>
              <w:t>u skladu s</w:t>
            </w:r>
            <w:r w:rsidR="00B22782" w:rsidRPr="00180D46">
              <w:rPr>
                <w:rFonts w:ascii="Arial" w:hAnsi="Arial" w:cs="Arial"/>
                <w:color w:val="0070C0"/>
                <w:lang w:val="hr-HR" w:eastAsia="hr-HR"/>
              </w:rPr>
              <w:t>a</w:t>
            </w:r>
            <w:r w:rsidR="00E65B66" w:rsidRPr="00180D46">
              <w:rPr>
                <w:rFonts w:ascii="Arial" w:hAnsi="Arial" w:cs="Arial"/>
                <w:color w:val="0070C0"/>
                <w:lang w:val="hr-HR" w:eastAsia="hr-HR"/>
              </w:rPr>
              <w:t xml:space="preserve"> Sporazumom o suradnji na poslovima subvencioniranja kamata</w:t>
            </w:r>
            <w:r w:rsidR="00EA2846" w:rsidRPr="008A12D9">
              <w:rPr>
                <w:rFonts w:ascii="Arial" w:hAnsi="Arial" w:cs="Arial"/>
                <w:lang w:val="hr-HR" w:eastAsia="hr-HR"/>
              </w:rPr>
              <w:t>;</w:t>
            </w:r>
          </w:p>
        </w:tc>
      </w:tr>
      <w:tr w:rsidR="00911A91" w:rsidRPr="008A12D9" w14:paraId="242F6541" w14:textId="77777777" w:rsidTr="007C6BD3">
        <w:trPr>
          <w:trHeight w:val="294"/>
        </w:trPr>
        <w:tc>
          <w:tcPr>
            <w:tcW w:w="1984" w:type="dxa"/>
          </w:tcPr>
          <w:p w14:paraId="6C36C328" w14:textId="77777777" w:rsidR="00911A91" w:rsidRPr="008A12D9" w:rsidRDefault="00911A91" w:rsidP="006F0E0F">
            <w:pPr>
              <w:spacing w:line="276" w:lineRule="auto"/>
              <w:rPr>
                <w:rFonts w:ascii="Arial" w:hAnsi="Arial" w:cs="Arial"/>
                <w:b/>
                <w:lang w:val="hr-HR"/>
              </w:rPr>
            </w:pPr>
          </w:p>
        </w:tc>
        <w:tc>
          <w:tcPr>
            <w:tcW w:w="7230" w:type="dxa"/>
          </w:tcPr>
          <w:p w14:paraId="0BE9D224" w14:textId="77777777" w:rsidR="00911A91" w:rsidRPr="008A12D9" w:rsidRDefault="00911A91" w:rsidP="006F0E0F">
            <w:pPr>
              <w:spacing w:line="276" w:lineRule="auto"/>
              <w:jc w:val="both"/>
              <w:rPr>
                <w:rFonts w:ascii="Arial" w:hAnsi="Arial" w:cs="Arial"/>
                <w:lang w:val="hr-HR"/>
              </w:rPr>
            </w:pPr>
          </w:p>
        </w:tc>
      </w:tr>
      <w:tr w:rsidR="007B0BB7" w:rsidRPr="008A12D9" w14:paraId="5E022D1B" w14:textId="77777777" w:rsidTr="007C6BD3">
        <w:trPr>
          <w:trHeight w:val="294"/>
        </w:trPr>
        <w:tc>
          <w:tcPr>
            <w:tcW w:w="1984" w:type="dxa"/>
          </w:tcPr>
          <w:p w14:paraId="00EEAFB4" w14:textId="5AFF0D0B" w:rsidR="007B0BB7" w:rsidRPr="008A12D9" w:rsidRDefault="007B0BB7" w:rsidP="006F0E0F">
            <w:pPr>
              <w:spacing w:line="276" w:lineRule="auto"/>
              <w:rPr>
                <w:rFonts w:ascii="Arial" w:hAnsi="Arial" w:cs="Arial"/>
                <w:b/>
                <w:lang w:val="hr-HR" w:eastAsia="hr-HR"/>
              </w:rPr>
            </w:pPr>
            <w:r w:rsidRPr="008A12D9">
              <w:rPr>
                <w:rFonts w:ascii="Arial" w:hAnsi="Arial" w:cs="Arial"/>
                <w:b/>
                <w:lang w:val="hr-HR" w:eastAsia="hr-HR"/>
              </w:rPr>
              <w:t>Sukob interesa</w:t>
            </w:r>
          </w:p>
        </w:tc>
        <w:tc>
          <w:tcPr>
            <w:tcW w:w="7230" w:type="dxa"/>
          </w:tcPr>
          <w:p w14:paraId="5FD73467" w14:textId="758E3B5B" w:rsidR="007B0BB7" w:rsidRPr="008A12D9" w:rsidRDefault="0053058E" w:rsidP="006F0E0F">
            <w:pPr>
              <w:spacing w:line="276" w:lineRule="auto"/>
              <w:jc w:val="both"/>
              <w:rPr>
                <w:rFonts w:ascii="Arial" w:hAnsi="Arial" w:cs="Arial"/>
                <w:lang w:val="hr-HR" w:eastAsia="hr-HR"/>
              </w:rPr>
            </w:pPr>
            <w:r w:rsidRPr="008A12D9">
              <w:rPr>
                <w:rFonts w:ascii="Arial" w:hAnsi="Arial" w:cs="Arial"/>
                <w:lang w:val="hr-HR" w:eastAsia="hr-HR"/>
              </w:rPr>
              <w:t>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w:t>
            </w:r>
          </w:p>
        </w:tc>
      </w:tr>
      <w:tr w:rsidR="007B0BB7" w:rsidRPr="008A12D9" w14:paraId="354AA924" w14:textId="77777777" w:rsidTr="007C6BD3">
        <w:trPr>
          <w:trHeight w:val="294"/>
        </w:trPr>
        <w:tc>
          <w:tcPr>
            <w:tcW w:w="1984" w:type="dxa"/>
          </w:tcPr>
          <w:p w14:paraId="0B02F138" w14:textId="77777777" w:rsidR="007B0BB7" w:rsidRPr="008A12D9" w:rsidRDefault="007B0BB7" w:rsidP="006F0E0F">
            <w:pPr>
              <w:spacing w:line="276" w:lineRule="auto"/>
              <w:rPr>
                <w:rFonts w:ascii="Arial" w:hAnsi="Arial"/>
                <w:b/>
                <w:lang w:val="pl-PL"/>
              </w:rPr>
            </w:pPr>
          </w:p>
        </w:tc>
        <w:tc>
          <w:tcPr>
            <w:tcW w:w="7230" w:type="dxa"/>
          </w:tcPr>
          <w:p w14:paraId="0AECB0E3" w14:textId="77777777" w:rsidR="007B0BB7" w:rsidRPr="008A12D9" w:rsidRDefault="007B0BB7" w:rsidP="006F0E0F">
            <w:pPr>
              <w:spacing w:line="276" w:lineRule="auto"/>
              <w:jc w:val="both"/>
              <w:rPr>
                <w:rFonts w:ascii="Arial" w:hAnsi="Arial"/>
                <w:lang w:val="pl-PL"/>
              </w:rPr>
            </w:pPr>
          </w:p>
        </w:tc>
      </w:tr>
      <w:tr w:rsidR="00386466" w:rsidRPr="008A12D9" w14:paraId="37F2B7C5" w14:textId="77777777" w:rsidTr="004D04B0">
        <w:trPr>
          <w:trHeight w:val="584"/>
        </w:trPr>
        <w:tc>
          <w:tcPr>
            <w:tcW w:w="1984" w:type="dxa"/>
          </w:tcPr>
          <w:p w14:paraId="680FEB1A" w14:textId="27F20869" w:rsidR="00386466" w:rsidRPr="008A12D9" w:rsidRDefault="00386466" w:rsidP="006F0E0F">
            <w:pPr>
              <w:spacing w:line="276" w:lineRule="auto"/>
              <w:rPr>
                <w:rFonts w:ascii="Arial" w:hAnsi="Arial" w:cs="Arial"/>
                <w:b/>
                <w:lang w:val="hr-HR" w:eastAsia="hr-HR"/>
              </w:rPr>
            </w:pPr>
            <w:r w:rsidRPr="008A12D9">
              <w:rPr>
                <w:rFonts w:ascii="Arial" w:hAnsi="Arial" w:cs="Arial"/>
                <w:b/>
                <w:lang w:val="hr-HR" w:eastAsia="hr-HR"/>
              </w:rPr>
              <w:t>Tehničke smjernice za DNSH</w:t>
            </w:r>
          </w:p>
        </w:tc>
        <w:tc>
          <w:tcPr>
            <w:tcW w:w="7230" w:type="dxa"/>
          </w:tcPr>
          <w:p w14:paraId="45BB27CD" w14:textId="0B2A8163" w:rsidR="00386466" w:rsidRPr="008A12D9" w:rsidRDefault="00A05EA6" w:rsidP="006F0E0F">
            <w:pPr>
              <w:spacing w:line="276" w:lineRule="auto"/>
              <w:jc w:val="both"/>
              <w:rPr>
                <w:rFonts w:ascii="Arial" w:hAnsi="Arial" w:cs="Arial"/>
                <w:lang w:val="hr-HR" w:eastAsia="hr-HR"/>
              </w:rPr>
            </w:pPr>
            <w:r w:rsidRPr="008A12D9">
              <w:rPr>
                <w:rFonts w:ascii="Arial" w:hAnsi="Arial" w:cs="Arial"/>
                <w:lang w:val="hr-HR" w:eastAsia="hr-HR"/>
              </w:rPr>
              <w:t>T</w:t>
            </w:r>
            <w:r w:rsidR="00147EEF" w:rsidRPr="008A12D9">
              <w:rPr>
                <w:rFonts w:ascii="Arial" w:hAnsi="Arial" w:cs="Arial"/>
                <w:lang w:val="hr-HR" w:eastAsia="hr-HR"/>
              </w:rPr>
              <w:t>ehničke smjernice za primjenu načela nenanošenja bitne štete u okviru Uredbe o uspostavi Mehanizma za oporavak i otpornost (2021/C58/01) od 18. 2. 2021.</w:t>
            </w:r>
            <w:r w:rsidR="008317C9" w:rsidRPr="008A12D9">
              <w:rPr>
                <w:rFonts w:ascii="Arial" w:hAnsi="Arial" w:cs="Arial"/>
                <w:lang w:val="hr-HR" w:eastAsia="hr-HR"/>
              </w:rPr>
              <w:t>;</w:t>
            </w:r>
          </w:p>
        </w:tc>
      </w:tr>
      <w:tr w:rsidR="007C6BD3" w:rsidRPr="008A12D9" w14:paraId="10323508" w14:textId="77777777" w:rsidTr="007C6BD3">
        <w:trPr>
          <w:trHeight w:val="60"/>
        </w:trPr>
        <w:tc>
          <w:tcPr>
            <w:tcW w:w="1984" w:type="dxa"/>
          </w:tcPr>
          <w:p w14:paraId="64BE59E7" w14:textId="77777777" w:rsidR="007C6BD3" w:rsidRPr="008A12D9" w:rsidRDefault="007C6BD3" w:rsidP="006F0E0F">
            <w:pPr>
              <w:spacing w:line="276" w:lineRule="auto"/>
              <w:rPr>
                <w:rFonts w:ascii="Arial" w:hAnsi="Arial" w:cs="Arial"/>
                <w:b/>
                <w:lang w:eastAsia="hr-HR"/>
              </w:rPr>
            </w:pPr>
          </w:p>
        </w:tc>
        <w:tc>
          <w:tcPr>
            <w:tcW w:w="7230" w:type="dxa"/>
          </w:tcPr>
          <w:p w14:paraId="758BD333" w14:textId="77777777" w:rsidR="007C6BD3" w:rsidRPr="008A12D9" w:rsidRDefault="007C6BD3" w:rsidP="006F0E0F">
            <w:pPr>
              <w:spacing w:line="276" w:lineRule="auto"/>
              <w:jc w:val="both"/>
              <w:rPr>
                <w:rFonts w:ascii="Arial" w:hAnsi="Arial" w:cs="Arial"/>
                <w:lang w:eastAsia="hr-HR"/>
              </w:rPr>
            </w:pPr>
          </w:p>
        </w:tc>
      </w:tr>
      <w:tr w:rsidR="00261531" w:rsidRPr="008A12D9" w14:paraId="3FB7AE92" w14:textId="77777777" w:rsidTr="004D04B0">
        <w:trPr>
          <w:trHeight w:val="584"/>
        </w:trPr>
        <w:tc>
          <w:tcPr>
            <w:tcW w:w="1984" w:type="dxa"/>
          </w:tcPr>
          <w:p w14:paraId="3FE27739" w14:textId="7012ADAE" w:rsidR="00261531" w:rsidRPr="008A12D9" w:rsidRDefault="00261531" w:rsidP="006F0E0F">
            <w:pPr>
              <w:spacing w:line="276" w:lineRule="auto"/>
              <w:rPr>
                <w:rFonts w:ascii="Arial" w:hAnsi="Arial" w:cs="Arial"/>
                <w:b/>
                <w:lang w:val="hr-HR" w:eastAsia="hr-HR"/>
              </w:rPr>
            </w:pPr>
            <w:r w:rsidRPr="008A12D9">
              <w:rPr>
                <w:rFonts w:ascii="Arial" w:hAnsi="Arial" w:cs="Arial"/>
                <w:b/>
                <w:lang w:val="hr-HR" w:eastAsia="hr-HR"/>
              </w:rPr>
              <w:t>Trajanje kredita</w:t>
            </w:r>
          </w:p>
        </w:tc>
        <w:tc>
          <w:tcPr>
            <w:tcW w:w="7230" w:type="dxa"/>
          </w:tcPr>
          <w:p w14:paraId="1958B774" w14:textId="30307ABC" w:rsidR="00261531" w:rsidRPr="008A12D9" w:rsidRDefault="00261531" w:rsidP="006F0E0F">
            <w:pPr>
              <w:spacing w:line="276" w:lineRule="auto"/>
              <w:jc w:val="both"/>
              <w:rPr>
                <w:rStyle w:val="CharStyle34"/>
                <w:rFonts w:ascii="Arial" w:hAnsi="Arial" w:cs="Arial"/>
                <w:bCs/>
                <w:sz w:val="20"/>
                <w:szCs w:val="20"/>
              </w:rPr>
            </w:pPr>
            <w:r w:rsidRPr="008A12D9">
              <w:rPr>
                <w:rStyle w:val="CharStyle34"/>
                <w:rFonts w:ascii="Arial" w:hAnsi="Arial" w:cs="Arial"/>
                <w:bCs/>
                <w:sz w:val="20"/>
                <w:szCs w:val="20"/>
              </w:rPr>
              <w:t xml:space="preserve">vremensko razdoblje od dana sklapanja Ugovora o </w:t>
            </w:r>
            <w:r w:rsidR="005763A5" w:rsidRPr="008A12D9">
              <w:rPr>
                <w:rStyle w:val="CharStyle34"/>
                <w:rFonts w:ascii="Arial" w:hAnsi="Arial" w:cs="Arial"/>
                <w:bCs/>
                <w:sz w:val="20"/>
                <w:szCs w:val="20"/>
              </w:rPr>
              <w:t>kredit</w:t>
            </w:r>
            <w:r w:rsidR="00C425CC" w:rsidRPr="008A12D9">
              <w:rPr>
                <w:rStyle w:val="CharStyle34"/>
                <w:rFonts w:ascii="Arial" w:hAnsi="Arial" w:cs="Arial"/>
                <w:bCs/>
                <w:sz w:val="20"/>
                <w:szCs w:val="20"/>
              </w:rPr>
              <w:t xml:space="preserve">u </w:t>
            </w:r>
            <w:r w:rsidRPr="008A12D9">
              <w:rPr>
                <w:rStyle w:val="CharStyle34"/>
                <w:rFonts w:ascii="Arial" w:hAnsi="Arial" w:cs="Arial"/>
                <w:bCs/>
                <w:sz w:val="20"/>
                <w:szCs w:val="20"/>
              </w:rPr>
              <w:t xml:space="preserve">do </w:t>
            </w:r>
            <w:r w:rsidR="001C26DB" w:rsidRPr="008A12D9">
              <w:rPr>
                <w:rStyle w:val="CharStyle34"/>
                <w:rFonts w:ascii="Arial" w:hAnsi="Arial" w:cs="Arial"/>
                <w:bCs/>
                <w:sz w:val="20"/>
                <w:szCs w:val="20"/>
              </w:rPr>
              <w:t xml:space="preserve">datuma dospijeća posljednje rate/anuiteta </w:t>
            </w:r>
            <w:r w:rsidR="004905AE" w:rsidRPr="008A12D9">
              <w:rPr>
                <w:rStyle w:val="CharStyle34"/>
                <w:rFonts w:ascii="Arial" w:hAnsi="Arial" w:cs="Arial"/>
                <w:bCs/>
                <w:sz w:val="20"/>
                <w:szCs w:val="20"/>
              </w:rPr>
              <w:t>Kredita</w:t>
            </w:r>
            <w:r w:rsidRPr="008A12D9">
              <w:rPr>
                <w:rStyle w:val="CharStyle34"/>
                <w:rFonts w:ascii="Arial" w:hAnsi="Arial" w:cs="Arial"/>
                <w:bCs/>
                <w:sz w:val="20"/>
                <w:szCs w:val="20"/>
              </w:rPr>
              <w:t>;</w:t>
            </w:r>
          </w:p>
          <w:p w14:paraId="6E048D90" w14:textId="5438927D" w:rsidR="00114BE2" w:rsidRPr="008A12D9" w:rsidRDefault="00114BE2" w:rsidP="006F0E0F">
            <w:pPr>
              <w:spacing w:line="276" w:lineRule="auto"/>
              <w:jc w:val="both"/>
              <w:rPr>
                <w:rFonts w:ascii="Arial" w:hAnsi="Arial" w:cs="Arial"/>
                <w:lang w:val="hr-HR"/>
              </w:rPr>
            </w:pPr>
          </w:p>
        </w:tc>
      </w:tr>
      <w:tr w:rsidR="00150417" w:rsidRPr="008A12D9" w14:paraId="259169F7" w14:textId="77777777" w:rsidTr="004D04B0">
        <w:tc>
          <w:tcPr>
            <w:tcW w:w="1984" w:type="dxa"/>
          </w:tcPr>
          <w:p w14:paraId="204178FB" w14:textId="495F602A" w:rsidR="00150417" w:rsidRPr="008A12D9" w:rsidRDefault="00150417" w:rsidP="006F0E0F">
            <w:pPr>
              <w:pStyle w:val="NoSpacing"/>
              <w:spacing w:line="276" w:lineRule="auto"/>
              <w:rPr>
                <w:rStyle w:val="CharStyle28"/>
                <w:rFonts w:ascii="Arial" w:eastAsiaTheme="minorHAnsi" w:hAnsi="Arial" w:cs="Arial"/>
                <w:bCs w:val="0"/>
                <w:sz w:val="20"/>
                <w:szCs w:val="20"/>
              </w:rPr>
            </w:pPr>
            <w:r w:rsidRPr="008A12D9">
              <w:rPr>
                <w:rStyle w:val="CharStyle28"/>
                <w:rFonts w:ascii="Arial" w:hAnsi="Arial" w:cs="Arial"/>
                <w:bCs w:val="0"/>
                <w:sz w:val="20"/>
                <w:szCs w:val="20"/>
              </w:rPr>
              <w:t>Troškovi prisilne naplate</w:t>
            </w:r>
          </w:p>
        </w:tc>
        <w:tc>
          <w:tcPr>
            <w:tcW w:w="7230" w:type="dxa"/>
          </w:tcPr>
          <w:p w14:paraId="5CA2660A" w14:textId="77777777" w:rsidR="00150417" w:rsidRPr="008A12D9" w:rsidRDefault="00150417" w:rsidP="00C05E6A">
            <w:pPr>
              <w:spacing w:line="276" w:lineRule="auto"/>
              <w:jc w:val="both"/>
              <w:rPr>
                <w:rFonts w:ascii="Arial" w:hAnsi="Arial" w:cs="Arial"/>
                <w:lang w:val="hr-HR"/>
              </w:rPr>
            </w:pPr>
            <w:r w:rsidRPr="008A12D9">
              <w:rPr>
                <w:rFonts w:ascii="Arial" w:hAnsi="Arial" w:cs="Arial"/>
                <w:lang w:val="hr-HR"/>
              </w:rPr>
              <w:t xml:space="preserve">troškovi nastali </w:t>
            </w:r>
            <w:r w:rsidR="00D512DF" w:rsidRPr="008A12D9">
              <w:rPr>
                <w:rFonts w:ascii="Arial" w:hAnsi="Arial" w:cs="Arial"/>
                <w:lang w:val="hr-HR"/>
              </w:rPr>
              <w:t>Korisniku jamstva</w:t>
            </w:r>
            <w:r w:rsidRPr="008A12D9">
              <w:rPr>
                <w:rFonts w:ascii="Arial" w:hAnsi="Arial" w:cs="Arial"/>
                <w:lang w:val="hr-HR"/>
              </w:rPr>
              <w:t xml:space="preserve"> koji su isključivo vezani za radnje poduzete u svrhu naplate </w:t>
            </w:r>
            <w:r w:rsidR="00F819EA" w:rsidRPr="008A12D9">
              <w:rPr>
                <w:rFonts w:ascii="Arial" w:hAnsi="Arial" w:cs="Arial"/>
                <w:lang w:val="hr-HR"/>
              </w:rPr>
              <w:t xml:space="preserve">tražbine iz Ugovora o </w:t>
            </w:r>
            <w:r w:rsidR="005763A5" w:rsidRPr="008A12D9">
              <w:rPr>
                <w:rFonts w:ascii="Arial" w:hAnsi="Arial" w:cs="Arial"/>
                <w:lang w:val="hr-HR"/>
              </w:rPr>
              <w:t>kredit</w:t>
            </w:r>
            <w:r w:rsidR="00C425CC" w:rsidRPr="008A12D9">
              <w:rPr>
                <w:rFonts w:ascii="Arial" w:hAnsi="Arial" w:cs="Arial"/>
                <w:lang w:val="hr-HR"/>
              </w:rPr>
              <w:t xml:space="preserve">u </w:t>
            </w:r>
            <w:r w:rsidR="00F819EA" w:rsidRPr="008A12D9">
              <w:rPr>
                <w:rFonts w:ascii="Arial" w:hAnsi="Arial" w:cs="Arial"/>
                <w:lang w:val="hr-HR"/>
              </w:rPr>
              <w:t xml:space="preserve">uključujući i tražbinu iz članka </w:t>
            </w:r>
            <w:r w:rsidR="006A1712" w:rsidRPr="008A12D9">
              <w:rPr>
                <w:rFonts w:ascii="Arial" w:hAnsi="Arial" w:cs="Arial"/>
                <w:lang w:val="hr-HR"/>
              </w:rPr>
              <w:t>12</w:t>
            </w:r>
            <w:r w:rsidR="00F819EA" w:rsidRPr="008A12D9">
              <w:rPr>
                <w:rFonts w:ascii="Arial" w:hAnsi="Arial" w:cs="Arial"/>
                <w:lang w:val="hr-HR"/>
              </w:rPr>
              <w:t>. stavaka (</w:t>
            </w:r>
            <w:r w:rsidR="003D027C" w:rsidRPr="008A12D9">
              <w:rPr>
                <w:rFonts w:ascii="Arial" w:hAnsi="Arial" w:cs="Arial"/>
                <w:lang w:val="hr-HR"/>
              </w:rPr>
              <w:t>1</w:t>
            </w:r>
            <w:r w:rsidR="00F819EA" w:rsidRPr="008A12D9">
              <w:rPr>
                <w:rFonts w:ascii="Arial" w:hAnsi="Arial" w:cs="Arial"/>
                <w:lang w:val="hr-HR"/>
              </w:rPr>
              <w:t>) i (</w:t>
            </w:r>
            <w:r w:rsidR="003D027C" w:rsidRPr="008A12D9">
              <w:rPr>
                <w:rFonts w:ascii="Arial" w:hAnsi="Arial" w:cs="Arial"/>
                <w:lang w:val="hr-HR"/>
              </w:rPr>
              <w:t>2</w:t>
            </w:r>
            <w:r w:rsidR="00F819EA" w:rsidRPr="008A12D9">
              <w:rPr>
                <w:rFonts w:ascii="Arial" w:hAnsi="Arial" w:cs="Arial"/>
                <w:lang w:val="hr-HR"/>
              </w:rPr>
              <w:t>) ovog Ugovora o jamstvu</w:t>
            </w:r>
            <w:r w:rsidR="00EB242B" w:rsidRPr="008A12D9">
              <w:rPr>
                <w:rFonts w:ascii="Arial" w:hAnsi="Arial" w:cs="Arial"/>
                <w:lang w:val="hr-HR"/>
              </w:rPr>
              <w:t xml:space="preserve">, a koje radnje su poduzete </w:t>
            </w:r>
            <w:r w:rsidRPr="008A12D9">
              <w:rPr>
                <w:rFonts w:ascii="Arial" w:hAnsi="Arial" w:cs="Arial"/>
                <w:lang w:val="hr-HR"/>
              </w:rPr>
              <w:t>nakon plaćanja po Jamstvu</w:t>
            </w:r>
            <w:r w:rsidR="00706B50" w:rsidRPr="008A12D9">
              <w:rPr>
                <w:rFonts w:ascii="Arial" w:hAnsi="Arial" w:cs="Arial"/>
                <w:lang w:val="hr-HR"/>
              </w:rPr>
              <w:t xml:space="preserve"> pri čemu </w:t>
            </w:r>
            <w:r w:rsidRPr="008A12D9">
              <w:rPr>
                <w:rFonts w:ascii="Arial" w:hAnsi="Arial" w:cs="Arial"/>
                <w:lang w:val="hr-HR"/>
              </w:rPr>
              <w:t xml:space="preserve">u iste </w:t>
            </w:r>
            <w:r w:rsidR="00706B50" w:rsidRPr="008A12D9">
              <w:rPr>
                <w:rFonts w:ascii="Arial" w:hAnsi="Arial" w:cs="Arial"/>
                <w:lang w:val="hr-HR"/>
              </w:rPr>
              <w:t xml:space="preserve">troškove </w:t>
            </w:r>
            <w:r w:rsidRPr="008A12D9">
              <w:rPr>
                <w:rFonts w:ascii="Arial" w:hAnsi="Arial" w:cs="Arial"/>
                <w:lang w:val="hr-HR"/>
              </w:rPr>
              <w:t xml:space="preserve">ne spadaju troškovi na ime plaća zaposlenika </w:t>
            </w:r>
            <w:r w:rsidR="00D512DF" w:rsidRPr="008A12D9">
              <w:rPr>
                <w:rFonts w:ascii="Arial" w:hAnsi="Arial" w:cs="Arial"/>
                <w:lang w:val="hr-HR"/>
              </w:rPr>
              <w:t>Korisnika jamstva</w:t>
            </w:r>
            <w:r w:rsidRPr="008A12D9">
              <w:rPr>
                <w:rFonts w:ascii="Arial" w:hAnsi="Arial" w:cs="Arial"/>
                <w:lang w:val="hr-HR"/>
              </w:rPr>
              <w:t xml:space="preserve"> ni uobičajeni administrativni troškovi kao što su primjerice troškovi slanja pošte, telefoniranja, fotokopiranja i slično;</w:t>
            </w:r>
          </w:p>
          <w:p w14:paraId="0ACAEA76" w14:textId="36B004FD" w:rsidR="00F819EA" w:rsidRPr="008A12D9" w:rsidRDefault="00F819EA" w:rsidP="006F0E0F">
            <w:pPr>
              <w:spacing w:line="276" w:lineRule="auto"/>
              <w:jc w:val="both"/>
              <w:rPr>
                <w:rFonts w:ascii="Arial" w:hAnsi="Arial" w:cs="Arial"/>
                <w:lang w:val="hr-HR"/>
              </w:rPr>
            </w:pPr>
          </w:p>
        </w:tc>
      </w:tr>
      <w:tr w:rsidR="00213DFA" w:rsidRPr="008A12D9" w14:paraId="7CE4D218" w14:textId="77777777" w:rsidTr="004D04B0">
        <w:tc>
          <w:tcPr>
            <w:tcW w:w="1984" w:type="dxa"/>
          </w:tcPr>
          <w:p w14:paraId="02215B2C" w14:textId="779AC5B8" w:rsidR="00213DFA" w:rsidRPr="008A12D9" w:rsidRDefault="00213DFA" w:rsidP="006F0E0F">
            <w:pPr>
              <w:pStyle w:val="NoSpacing"/>
              <w:spacing w:line="276" w:lineRule="auto"/>
              <w:rPr>
                <w:rStyle w:val="CharStyle35"/>
                <w:rFonts w:ascii="Arial" w:eastAsiaTheme="minorHAnsi" w:hAnsi="Arial" w:cs="Arial"/>
                <w:bCs w:val="0"/>
                <w:sz w:val="20"/>
                <w:szCs w:val="20"/>
              </w:rPr>
            </w:pPr>
            <w:r w:rsidRPr="008A12D9">
              <w:rPr>
                <w:rStyle w:val="CharStyle28"/>
                <w:rFonts w:ascii="Arial" w:hAnsi="Arial" w:cs="Arial"/>
                <w:bCs w:val="0"/>
                <w:sz w:val="20"/>
                <w:szCs w:val="20"/>
              </w:rPr>
              <w:t xml:space="preserve">Ugovor o </w:t>
            </w:r>
            <w:r w:rsidR="005763A5" w:rsidRPr="008A12D9">
              <w:rPr>
                <w:rStyle w:val="CharStyle28"/>
                <w:rFonts w:ascii="Arial" w:hAnsi="Arial" w:cs="Arial"/>
                <w:bCs w:val="0"/>
                <w:sz w:val="20"/>
                <w:szCs w:val="20"/>
              </w:rPr>
              <w:t>kredit</w:t>
            </w:r>
            <w:r w:rsidR="00760513" w:rsidRPr="008A12D9">
              <w:rPr>
                <w:rStyle w:val="CharStyle28"/>
                <w:rFonts w:ascii="Arial" w:hAnsi="Arial" w:cs="Arial"/>
                <w:bCs w:val="0"/>
                <w:sz w:val="20"/>
                <w:szCs w:val="20"/>
              </w:rPr>
              <w:t>u</w:t>
            </w:r>
          </w:p>
        </w:tc>
        <w:tc>
          <w:tcPr>
            <w:tcW w:w="7230" w:type="dxa"/>
          </w:tcPr>
          <w:p w14:paraId="281F7A9B" w14:textId="31C7D224" w:rsidR="00213DFA" w:rsidRPr="008A12D9" w:rsidRDefault="00BF238E" w:rsidP="006F0E0F">
            <w:pPr>
              <w:spacing w:line="276" w:lineRule="auto"/>
              <w:jc w:val="both"/>
              <w:rPr>
                <w:rFonts w:ascii="Arial" w:hAnsi="Arial" w:cs="Arial"/>
                <w:lang w:val="hr-HR" w:eastAsia="hr-HR"/>
              </w:rPr>
            </w:pPr>
            <w:bookmarkStart w:id="7" w:name="_Hlk134132331"/>
            <w:r w:rsidRPr="008A12D9">
              <w:rPr>
                <w:rFonts w:ascii="Arial" w:hAnsi="Arial" w:cs="Arial"/>
                <w:lang w:val="hr-HR"/>
              </w:rPr>
              <w:t>u</w:t>
            </w:r>
            <w:r w:rsidR="00213DFA" w:rsidRPr="008A12D9">
              <w:rPr>
                <w:rFonts w:ascii="Arial" w:hAnsi="Arial" w:cs="Arial"/>
                <w:lang w:val="hr-HR"/>
              </w:rPr>
              <w:t xml:space="preserve">govor o </w:t>
            </w:r>
            <w:r w:rsidR="005763A5" w:rsidRPr="008A12D9">
              <w:rPr>
                <w:rFonts w:ascii="Arial" w:hAnsi="Arial" w:cs="Arial"/>
                <w:lang w:val="hr-HR"/>
              </w:rPr>
              <w:t>kredit</w:t>
            </w:r>
            <w:r w:rsidR="004B4F05" w:rsidRPr="008A12D9">
              <w:rPr>
                <w:rFonts w:ascii="Arial" w:hAnsi="Arial" w:cs="Arial"/>
                <w:lang w:val="hr-HR"/>
              </w:rPr>
              <w:t xml:space="preserve">u </w:t>
            </w:r>
            <w:r w:rsidR="00213DFA" w:rsidRPr="008A12D9">
              <w:rPr>
                <w:rFonts w:ascii="Arial" w:hAnsi="Arial" w:cs="Arial"/>
                <w:lang w:val="hr-HR"/>
              </w:rPr>
              <w:t xml:space="preserve">koji je </w:t>
            </w:r>
            <w:r w:rsidR="004C2195" w:rsidRPr="008A12D9">
              <w:rPr>
                <w:rFonts w:ascii="Arial" w:hAnsi="Arial" w:cs="Arial"/>
                <w:lang w:val="hr-HR"/>
              </w:rPr>
              <w:t>Korisnik jamstva</w:t>
            </w:r>
            <w:r w:rsidR="00213DFA" w:rsidRPr="008A12D9" w:rsidDel="00DB2551">
              <w:rPr>
                <w:rFonts w:ascii="Arial" w:hAnsi="Arial" w:cs="Arial"/>
                <w:lang w:val="hr-HR"/>
              </w:rPr>
              <w:t xml:space="preserve"> </w:t>
            </w:r>
            <w:r w:rsidR="00213DFA" w:rsidRPr="008A12D9">
              <w:rPr>
                <w:rFonts w:ascii="Arial" w:hAnsi="Arial" w:cs="Arial"/>
                <w:lang w:val="hr-HR"/>
              </w:rPr>
              <w:t>zaključio s K</w:t>
            </w:r>
            <w:r w:rsidR="00E66630" w:rsidRPr="008A12D9">
              <w:rPr>
                <w:rFonts w:ascii="Arial" w:hAnsi="Arial" w:cs="Arial"/>
                <w:lang w:val="hr-HR"/>
              </w:rPr>
              <w:t>rajnjim k</w:t>
            </w:r>
            <w:r w:rsidR="00213DFA" w:rsidRPr="008A12D9">
              <w:rPr>
                <w:rFonts w:ascii="Arial" w:hAnsi="Arial" w:cs="Arial"/>
                <w:lang w:val="hr-HR"/>
              </w:rPr>
              <w:t>orisnikom</w:t>
            </w:r>
            <w:r w:rsidR="008E17D3" w:rsidRPr="008A12D9">
              <w:rPr>
                <w:rFonts w:ascii="Arial" w:hAnsi="Arial" w:cs="Arial"/>
                <w:lang w:val="hr-HR"/>
              </w:rPr>
              <w:t xml:space="preserve"> </w:t>
            </w:r>
            <w:bookmarkStart w:id="8" w:name="_Hlk130978178"/>
            <w:r w:rsidR="008E17D3" w:rsidRPr="008A12D9">
              <w:rPr>
                <w:rFonts w:ascii="Arial" w:hAnsi="Arial" w:cs="Arial"/>
                <w:lang w:val="hr-HR"/>
              </w:rPr>
              <w:t>(</w:t>
            </w:r>
            <w:r w:rsidR="00316A05" w:rsidRPr="008A12D9">
              <w:rPr>
                <w:rFonts w:ascii="Arial" w:hAnsi="Arial" w:cs="Arial"/>
                <w:lang w:val="hr-HR"/>
              </w:rPr>
              <w:t xml:space="preserve">i </w:t>
            </w:r>
            <w:r w:rsidR="008E17D3" w:rsidRPr="008A12D9">
              <w:rPr>
                <w:rFonts w:ascii="Arial" w:hAnsi="Arial" w:cs="Arial"/>
                <w:lang w:val="hr-HR"/>
              </w:rPr>
              <w:t>ev</w:t>
            </w:r>
            <w:r w:rsidR="000E47CD" w:rsidRPr="008A12D9">
              <w:rPr>
                <w:rFonts w:ascii="Arial" w:hAnsi="Arial" w:cs="Arial"/>
                <w:lang w:val="hr-HR"/>
              </w:rPr>
              <w:t>entualni</w:t>
            </w:r>
            <w:r w:rsidR="00316A05" w:rsidRPr="008A12D9">
              <w:rPr>
                <w:rFonts w:ascii="Arial" w:hAnsi="Arial" w:cs="Arial"/>
                <w:lang w:val="hr-HR"/>
              </w:rPr>
              <w:t>m</w:t>
            </w:r>
            <w:r w:rsidR="008E17D3" w:rsidRPr="008A12D9">
              <w:rPr>
                <w:rFonts w:ascii="Arial" w:hAnsi="Arial" w:cs="Arial"/>
                <w:lang w:val="hr-HR"/>
              </w:rPr>
              <w:t xml:space="preserve"> sudužnik</w:t>
            </w:r>
            <w:r w:rsidR="00316A05" w:rsidRPr="008A12D9">
              <w:rPr>
                <w:rFonts w:ascii="Arial" w:hAnsi="Arial" w:cs="Arial"/>
                <w:lang w:val="hr-HR"/>
              </w:rPr>
              <w:t>om</w:t>
            </w:r>
            <w:r w:rsidR="008E17D3" w:rsidRPr="008A12D9">
              <w:rPr>
                <w:rFonts w:ascii="Arial" w:hAnsi="Arial" w:cs="Arial"/>
                <w:lang w:val="hr-HR"/>
              </w:rPr>
              <w:t>, jamc</w:t>
            </w:r>
            <w:r w:rsidR="00316A05" w:rsidRPr="008A12D9">
              <w:rPr>
                <w:rFonts w:ascii="Arial" w:hAnsi="Arial" w:cs="Arial"/>
                <w:lang w:val="hr-HR"/>
              </w:rPr>
              <w:t>em</w:t>
            </w:r>
            <w:r w:rsidR="008E17D3" w:rsidRPr="008A12D9">
              <w:rPr>
                <w:rFonts w:ascii="Arial" w:hAnsi="Arial" w:cs="Arial"/>
                <w:lang w:val="hr-HR"/>
              </w:rPr>
              <w:t xml:space="preserve"> platc</w:t>
            </w:r>
            <w:r w:rsidR="00316A05" w:rsidRPr="008A12D9">
              <w:rPr>
                <w:rFonts w:ascii="Arial" w:hAnsi="Arial" w:cs="Arial"/>
                <w:lang w:val="hr-HR"/>
              </w:rPr>
              <w:t>em</w:t>
            </w:r>
            <w:r w:rsidR="008E17D3" w:rsidRPr="008A12D9">
              <w:rPr>
                <w:rFonts w:ascii="Arial" w:hAnsi="Arial" w:cs="Arial"/>
                <w:lang w:val="hr-HR"/>
              </w:rPr>
              <w:t>, založni</w:t>
            </w:r>
            <w:r w:rsidR="00316A05" w:rsidRPr="008A12D9">
              <w:rPr>
                <w:rFonts w:ascii="Arial" w:hAnsi="Arial" w:cs="Arial"/>
                <w:lang w:val="hr-HR"/>
              </w:rPr>
              <w:t>m</w:t>
            </w:r>
            <w:r w:rsidR="008E17D3" w:rsidRPr="008A12D9">
              <w:rPr>
                <w:rFonts w:ascii="Arial" w:hAnsi="Arial" w:cs="Arial"/>
                <w:lang w:val="hr-HR"/>
              </w:rPr>
              <w:t xml:space="preserve"> dužnik</w:t>
            </w:r>
            <w:r w:rsidR="00316A05" w:rsidRPr="008A12D9">
              <w:rPr>
                <w:rFonts w:ascii="Arial" w:hAnsi="Arial" w:cs="Arial"/>
                <w:lang w:val="hr-HR"/>
              </w:rPr>
              <w:t>om i dr.</w:t>
            </w:r>
            <w:r w:rsidR="008E17D3" w:rsidRPr="008A12D9">
              <w:rPr>
                <w:rFonts w:ascii="Arial" w:hAnsi="Arial" w:cs="Arial"/>
                <w:lang w:val="hr-HR"/>
              </w:rPr>
              <w:t>)</w:t>
            </w:r>
            <w:r w:rsidR="00E66630" w:rsidRPr="008A12D9">
              <w:rPr>
                <w:rFonts w:ascii="Arial" w:hAnsi="Arial" w:cs="Arial"/>
                <w:lang w:val="hr-HR"/>
              </w:rPr>
              <w:t xml:space="preserve">, </w:t>
            </w:r>
            <w:bookmarkEnd w:id="8"/>
            <w:r w:rsidR="00E66630" w:rsidRPr="008A12D9">
              <w:rPr>
                <w:rFonts w:ascii="Arial" w:hAnsi="Arial" w:cs="Arial"/>
                <w:lang w:val="hr-HR"/>
              </w:rPr>
              <w:t xml:space="preserve">naveden u članku 3. stavku </w:t>
            </w:r>
            <w:r w:rsidR="00FA6FAC" w:rsidRPr="008A12D9">
              <w:rPr>
                <w:rFonts w:ascii="Arial" w:hAnsi="Arial" w:cs="Arial"/>
                <w:lang w:val="hr-HR"/>
              </w:rPr>
              <w:t>(</w:t>
            </w:r>
            <w:r w:rsidR="00E66630" w:rsidRPr="008A12D9">
              <w:rPr>
                <w:rFonts w:ascii="Arial" w:hAnsi="Arial" w:cs="Arial"/>
                <w:lang w:val="hr-HR"/>
              </w:rPr>
              <w:t>1</w:t>
            </w:r>
            <w:r w:rsidR="00FA6FAC" w:rsidRPr="008A12D9">
              <w:rPr>
                <w:rFonts w:ascii="Arial" w:hAnsi="Arial" w:cs="Arial"/>
                <w:lang w:val="hr-HR"/>
              </w:rPr>
              <w:t>)</w:t>
            </w:r>
            <w:r w:rsidR="008C77FC" w:rsidRPr="008A12D9">
              <w:rPr>
                <w:rFonts w:ascii="Arial" w:hAnsi="Arial" w:cs="Arial"/>
                <w:lang w:val="hr-HR"/>
              </w:rPr>
              <w:t xml:space="preserve"> ovog Ugovora o jamstvu</w:t>
            </w:r>
            <w:r w:rsidR="00E66630" w:rsidRPr="008A12D9">
              <w:rPr>
                <w:rFonts w:ascii="Arial" w:hAnsi="Arial" w:cs="Arial"/>
                <w:lang w:val="hr-HR"/>
              </w:rPr>
              <w:t>,</w:t>
            </w:r>
            <w:r w:rsidR="008C77FC" w:rsidRPr="008A12D9">
              <w:rPr>
                <w:rFonts w:ascii="Arial" w:hAnsi="Arial" w:cs="Arial"/>
                <w:lang w:val="hr-HR"/>
              </w:rPr>
              <w:t xml:space="preserve"> </w:t>
            </w:r>
            <w:r w:rsidR="00213DFA" w:rsidRPr="008A12D9">
              <w:rPr>
                <w:rFonts w:ascii="Arial" w:hAnsi="Arial" w:cs="Arial"/>
                <w:lang w:val="hr-HR"/>
              </w:rPr>
              <w:t xml:space="preserve">u </w:t>
            </w:r>
            <w:r w:rsidR="00213DFA" w:rsidRPr="008A12D9">
              <w:rPr>
                <w:rFonts w:ascii="Arial" w:hAnsi="Arial" w:cs="Arial"/>
                <w:lang w:val="hr-HR" w:eastAsia="hr-HR"/>
              </w:rPr>
              <w:t>odnosu na koji je izdano Jamstvo;</w:t>
            </w:r>
          </w:p>
          <w:bookmarkEnd w:id="7"/>
          <w:p w14:paraId="54B3482D" w14:textId="023AE2E7" w:rsidR="00345E2F" w:rsidRPr="008A12D9" w:rsidRDefault="00345E2F" w:rsidP="006F0E0F">
            <w:pPr>
              <w:spacing w:line="276" w:lineRule="auto"/>
              <w:jc w:val="both"/>
              <w:rPr>
                <w:rStyle w:val="CharStyle34"/>
                <w:rFonts w:ascii="Arial" w:hAnsi="Arial" w:cs="Arial"/>
                <w:color w:val="auto"/>
                <w:sz w:val="20"/>
                <w:szCs w:val="20"/>
                <w:lang w:bidi="ar-SA"/>
              </w:rPr>
            </w:pPr>
          </w:p>
        </w:tc>
      </w:tr>
      <w:tr w:rsidR="00213DFA" w:rsidRPr="008A12D9" w14:paraId="770A5981" w14:textId="77777777" w:rsidTr="004D04B0">
        <w:tc>
          <w:tcPr>
            <w:tcW w:w="1984" w:type="dxa"/>
          </w:tcPr>
          <w:p w14:paraId="715CDB33" w14:textId="77777777" w:rsidR="00213DFA" w:rsidRPr="008A12D9" w:rsidRDefault="00213DFA" w:rsidP="006F0E0F">
            <w:pPr>
              <w:pStyle w:val="NoSpacing"/>
              <w:spacing w:line="276" w:lineRule="auto"/>
              <w:rPr>
                <w:rStyle w:val="CharStyle35"/>
                <w:rFonts w:ascii="Arial" w:eastAsiaTheme="minorHAnsi" w:hAnsi="Arial" w:cs="Arial"/>
                <w:bCs w:val="0"/>
                <w:sz w:val="20"/>
                <w:szCs w:val="20"/>
              </w:rPr>
            </w:pPr>
            <w:r w:rsidRPr="008A12D9">
              <w:rPr>
                <w:rStyle w:val="CharStyle37Exact"/>
                <w:rFonts w:ascii="Arial" w:hAnsi="Arial" w:cs="Arial"/>
                <w:bCs w:val="0"/>
                <w:sz w:val="20"/>
                <w:szCs w:val="20"/>
                <w:lang w:val="hr-HR"/>
              </w:rPr>
              <w:t>Ugovor o regresnoj naplati</w:t>
            </w:r>
          </w:p>
        </w:tc>
        <w:tc>
          <w:tcPr>
            <w:tcW w:w="7230" w:type="dxa"/>
          </w:tcPr>
          <w:p w14:paraId="125236BB" w14:textId="0B420064" w:rsidR="00213DFA" w:rsidRPr="008A12D9" w:rsidRDefault="00213DFA" w:rsidP="006F0E0F">
            <w:pPr>
              <w:pStyle w:val="NoSpacing"/>
              <w:spacing w:line="276" w:lineRule="auto"/>
              <w:jc w:val="both"/>
              <w:rPr>
                <w:rStyle w:val="CharStyle34"/>
                <w:rFonts w:ascii="Arial" w:eastAsiaTheme="minorHAnsi" w:hAnsi="Arial" w:cs="Arial"/>
                <w:sz w:val="20"/>
                <w:szCs w:val="20"/>
              </w:rPr>
            </w:pPr>
            <w:r w:rsidRPr="008A12D9">
              <w:rPr>
                <w:rFonts w:ascii="Arial" w:hAnsi="Arial" w:cs="Arial"/>
                <w:lang w:val="hr-HR"/>
              </w:rPr>
              <w:t xml:space="preserve">ugovor između </w:t>
            </w:r>
            <w:r w:rsidR="008D5596" w:rsidRPr="008A12D9">
              <w:rPr>
                <w:rFonts w:ascii="Arial" w:hAnsi="Arial" w:cs="Arial"/>
                <w:lang w:val="hr-HR"/>
              </w:rPr>
              <w:t>HBOR-a</w:t>
            </w:r>
            <w:r w:rsidR="00EA3E5E" w:rsidRPr="008A12D9">
              <w:rPr>
                <w:rFonts w:ascii="Arial" w:hAnsi="Arial" w:cs="Arial"/>
                <w:lang w:val="hr-HR"/>
              </w:rPr>
              <w:t xml:space="preserve"> </w:t>
            </w:r>
            <w:r w:rsidRPr="008A12D9">
              <w:rPr>
                <w:rFonts w:ascii="Arial" w:hAnsi="Arial" w:cs="Arial"/>
                <w:lang w:val="hr-HR"/>
              </w:rPr>
              <w:t xml:space="preserve">i </w:t>
            </w:r>
            <w:r w:rsidR="00BD6B28" w:rsidRPr="008A12D9">
              <w:rPr>
                <w:rFonts w:ascii="Arial" w:hAnsi="Arial" w:cs="Arial"/>
                <w:lang w:val="hr-HR"/>
              </w:rPr>
              <w:t>Korisnika jamstva</w:t>
            </w:r>
            <w:r w:rsidRPr="008A12D9">
              <w:rPr>
                <w:rFonts w:ascii="Arial" w:hAnsi="Arial" w:cs="Arial"/>
                <w:lang w:val="hr-HR"/>
              </w:rPr>
              <w:t xml:space="preserve"> kojim se</w:t>
            </w:r>
            <w:r w:rsidR="00BF238E" w:rsidRPr="008A12D9">
              <w:rPr>
                <w:rFonts w:ascii="Arial" w:hAnsi="Arial" w:cs="Arial"/>
                <w:lang w:val="hr-HR"/>
              </w:rPr>
              <w:t xml:space="preserve"> </w:t>
            </w:r>
            <w:r w:rsidRPr="008A12D9">
              <w:rPr>
                <w:rFonts w:ascii="Arial" w:hAnsi="Arial" w:cs="Arial"/>
                <w:lang w:val="hr-HR"/>
              </w:rPr>
              <w:t xml:space="preserve">uređuju njihova prava i obveze u odnosu na naplatu tražbina po Ugovoru o </w:t>
            </w:r>
            <w:r w:rsidR="005763A5" w:rsidRPr="008A12D9">
              <w:rPr>
                <w:rFonts w:ascii="Arial" w:hAnsi="Arial" w:cs="Arial"/>
                <w:lang w:val="hr-HR"/>
              </w:rPr>
              <w:t>kredit</w:t>
            </w:r>
            <w:r w:rsidR="00C425CC" w:rsidRPr="008A12D9">
              <w:rPr>
                <w:rFonts w:ascii="Arial" w:hAnsi="Arial" w:cs="Arial"/>
                <w:lang w:val="hr-HR"/>
              </w:rPr>
              <w:t xml:space="preserve">u </w:t>
            </w:r>
            <w:r w:rsidRPr="008A12D9">
              <w:rPr>
                <w:rFonts w:ascii="Arial" w:hAnsi="Arial" w:cs="Arial"/>
                <w:lang w:val="hr-HR"/>
              </w:rPr>
              <w:t>i Ugovoru o jamstvu nakon plaćanja po Jamstvu</w:t>
            </w:r>
            <w:r w:rsidR="00BF238E" w:rsidRPr="008A12D9">
              <w:rPr>
                <w:rFonts w:ascii="Arial" w:hAnsi="Arial" w:cs="Arial"/>
                <w:lang w:val="hr-HR"/>
              </w:rPr>
              <w:t>, i to u</w:t>
            </w:r>
            <w:r w:rsidRPr="008A12D9">
              <w:rPr>
                <w:rFonts w:ascii="Arial" w:hAnsi="Arial" w:cs="Arial"/>
                <w:lang w:val="hr-HR"/>
              </w:rPr>
              <w:t xml:space="preserve"> </w:t>
            </w:r>
            <w:r w:rsidR="00154E5C" w:rsidRPr="008A12D9">
              <w:rPr>
                <w:rFonts w:ascii="Arial" w:hAnsi="Arial" w:cs="Arial"/>
                <w:lang w:val="hr-HR"/>
              </w:rPr>
              <w:t>bitnom prema</w:t>
            </w:r>
            <w:r w:rsidRPr="008A12D9">
              <w:rPr>
                <w:rFonts w:ascii="Arial" w:hAnsi="Arial" w:cs="Arial"/>
                <w:lang w:val="hr-HR"/>
              </w:rPr>
              <w:t xml:space="preserve"> sadržaju</w:t>
            </w:r>
            <w:r w:rsidR="00154E5C" w:rsidRPr="008A12D9">
              <w:rPr>
                <w:rFonts w:ascii="Arial" w:hAnsi="Arial" w:cs="Arial"/>
                <w:lang w:val="hr-HR"/>
              </w:rPr>
              <w:t xml:space="preserve"> obrasca</w:t>
            </w:r>
            <w:r w:rsidR="00BF238E" w:rsidRPr="008A12D9">
              <w:rPr>
                <w:rFonts w:ascii="Arial" w:hAnsi="Arial" w:cs="Arial"/>
                <w:lang w:val="hr-HR"/>
              </w:rPr>
              <w:t xml:space="preserve"> koji prileži </w:t>
            </w:r>
            <w:r w:rsidR="00154E5C" w:rsidRPr="008A12D9">
              <w:rPr>
                <w:rFonts w:ascii="Arial" w:hAnsi="Arial" w:cs="Arial"/>
                <w:lang w:val="hr-HR"/>
              </w:rPr>
              <w:t>ovo</w:t>
            </w:r>
            <w:r w:rsidR="00BF238E" w:rsidRPr="008A12D9">
              <w:rPr>
                <w:rFonts w:ascii="Arial" w:hAnsi="Arial" w:cs="Arial"/>
                <w:lang w:val="hr-HR"/>
              </w:rPr>
              <w:t>m</w:t>
            </w:r>
            <w:r w:rsidR="00154E5C" w:rsidRPr="008A12D9">
              <w:rPr>
                <w:rFonts w:ascii="Arial" w:hAnsi="Arial" w:cs="Arial"/>
                <w:lang w:val="hr-HR"/>
              </w:rPr>
              <w:t xml:space="preserve"> Ugovo</w:t>
            </w:r>
            <w:r w:rsidR="00BF238E" w:rsidRPr="008A12D9">
              <w:rPr>
                <w:rFonts w:ascii="Arial" w:hAnsi="Arial" w:cs="Arial"/>
                <w:lang w:val="hr-HR"/>
              </w:rPr>
              <w:t>ru</w:t>
            </w:r>
            <w:r w:rsidR="00154E5C" w:rsidRPr="008A12D9">
              <w:rPr>
                <w:rFonts w:ascii="Arial" w:hAnsi="Arial" w:cs="Arial"/>
                <w:lang w:val="hr-HR"/>
              </w:rPr>
              <w:t xml:space="preserve"> o jamstvu.</w:t>
            </w:r>
          </w:p>
        </w:tc>
      </w:tr>
    </w:tbl>
    <w:p w14:paraId="2284CCFF" w14:textId="7D2A54D0" w:rsidR="00AC37C2" w:rsidRPr="008A12D9" w:rsidRDefault="00AC37C2" w:rsidP="006F0E0F">
      <w:pPr>
        <w:spacing w:after="0" w:line="276" w:lineRule="auto"/>
        <w:jc w:val="both"/>
        <w:rPr>
          <w:rFonts w:ascii="Arial" w:hAnsi="Arial" w:cs="Arial"/>
          <w:sz w:val="20"/>
          <w:szCs w:val="20"/>
        </w:rPr>
      </w:pPr>
    </w:p>
    <w:p w14:paraId="5C04ABDE" w14:textId="77777777" w:rsidR="00655170" w:rsidRPr="008A12D9" w:rsidRDefault="00655170" w:rsidP="006F0E0F">
      <w:pPr>
        <w:spacing w:after="0" w:line="276" w:lineRule="auto"/>
        <w:jc w:val="both"/>
        <w:rPr>
          <w:rFonts w:ascii="Arial" w:hAnsi="Arial" w:cs="Arial"/>
          <w:sz w:val="20"/>
          <w:szCs w:val="20"/>
        </w:rPr>
      </w:pPr>
    </w:p>
    <w:p w14:paraId="4923DFB2" w14:textId="5184C892" w:rsidR="00B92C8D" w:rsidRPr="008A12D9" w:rsidRDefault="006539B9" w:rsidP="006F0E0F">
      <w:pPr>
        <w:spacing w:after="0" w:line="276" w:lineRule="auto"/>
        <w:jc w:val="center"/>
        <w:rPr>
          <w:rFonts w:ascii="Arial" w:hAnsi="Arial" w:cs="Arial"/>
          <w:b/>
          <w:color w:val="000000" w:themeColor="text1"/>
          <w:sz w:val="20"/>
          <w:szCs w:val="20"/>
        </w:rPr>
      </w:pPr>
      <w:r w:rsidRPr="008A12D9">
        <w:rPr>
          <w:rFonts w:ascii="Arial" w:hAnsi="Arial" w:cs="Arial"/>
          <w:b/>
          <w:color w:val="000000" w:themeColor="text1"/>
          <w:sz w:val="20"/>
          <w:szCs w:val="20"/>
        </w:rPr>
        <w:t>Jamstvo</w:t>
      </w:r>
    </w:p>
    <w:p w14:paraId="4C24C3C5" w14:textId="401AAD43" w:rsidR="00B360CD" w:rsidRPr="008A12D9" w:rsidRDefault="00585605" w:rsidP="006F0E0F">
      <w:pPr>
        <w:spacing w:after="0" w:line="276" w:lineRule="auto"/>
        <w:jc w:val="center"/>
        <w:rPr>
          <w:rFonts w:ascii="Arial" w:hAnsi="Arial" w:cs="Arial"/>
          <w:b/>
          <w:color w:val="000000" w:themeColor="text1"/>
          <w:sz w:val="20"/>
          <w:szCs w:val="20"/>
        </w:rPr>
      </w:pPr>
      <w:r w:rsidRPr="008A12D9">
        <w:rPr>
          <w:rFonts w:ascii="Arial" w:hAnsi="Arial" w:cs="Arial"/>
          <w:b/>
          <w:color w:val="000000" w:themeColor="text1"/>
          <w:sz w:val="20"/>
          <w:szCs w:val="20"/>
        </w:rPr>
        <w:t xml:space="preserve">Članak 3. </w:t>
      </w:r>
    </w:p>
    <w:p w14:paraId="5A75B4A3" w14:textId="77777777" w:rsidR="00655170" w:rsidRPr="008A12D9" w:rsidRDefault="00655170" w:rsidP="006F0E0F">
      <w:pPr>
        <w:spacing w:after="0" w:line="276" w:lineRule="auto"/>
        <w:jc w:val="center"/>
        <w:rPr>
          <w:rFonts w:ascii="Arial" w:hAnsi="Arial" w:cs="Arial"/>
          <w:b/>
          <w:color w:val="000000" w:themeColor="text1"/>
          <w:sz w:val="20"/>
          <w:szCs w:val="20"/>
        </w:rPr>
      </w:pPr>
    </w:p>
    <w:p w14:paraId="17530DE1" w14:textId="2684215B" w:rsidR="003402A3" w:rsidRPr="008A12D9" w:rsidRDefault="000E5A46" w:rsidP="006F0E0F">
      <w:pPr>
        <w:pStyle w:val="ListParagraph"/>
        <w:numPr>
          <w:ilvl w:val="0"/>
          <w:numId w:val="9"/>
        </w:numPr>
        <w:spacing w:after="0" w:line="276" w:lineRule="auto"/>
        <w:ind w:left="426" w:hanging="426"/>
        <w:jc w:val="both"/>
        <w:rPr>
          <w:rFonts w:ascii="Arial" w:hAnsi="Arial" w:cs="Arial"/>
          <w:color w:val="000000" w:themeColor="text1"/>
          <w:sz w:val="20"/>
          <w:szCs w:val="20"/>
        </w:rPr>
      </w:pPr>
      <w:bookmarkStart w:id="9" w:name="_Hlk58483651"/>
      <w:r w:rsidRPr="008A12D9">
        <w:rPr>
          <w:rFonts w:ascii="Arial" w:hAnsi="Arial" w:cs="Arial"/>
          <w:color w:val="000000" w:themeColor="text1"/>
          <w:sz w:val="20"/>
          <w:szCs w:val="20"/>
        </w:rPr>
        <w:t xml:space="preserve">Ugovorne strane suglasno utvrđuju da </w:t>
      </w:r>
      <w:r w:rsidR="009F15BA" w:rsidRPr="008A12D9">
        <w:rPr>
          <w:rFonts w:ascii="Arial" w:hAnsi="Arial" w:cs="Arial"/>
          <w:color w:val="000000" w:themeColor="text1"/>
          <w:sz w:val="20"/>
          <w:szCs w:val="20"/>
        </w:rPr>
        <w:t xml:space="preserve">su </w:t>
      </w:r>
      <w:r w:rsidR="004C2195" w:rsidRPr="008A12D9">
        <w:rPr>
          <w:rFonts w:ascii="Arial" w:hAnsi="Arial" w:cs="Arial"/>
          <w:color w:val="000000" w:themeColor="text1"/>
          <w:sz w:val="20"/>
          <w:szCs w:val="20"/>
        </w:rPr>
        <w:t>Korisnik jamstva</w:t>
      </w:r>
      <w:r w:rsidR="009F15BA" w:rsidRPr="008A12D9">
        <w:rPr>
          <w:rFonts w:ascii="Arial" w:hAnsi="Arial" w:cs="Arial"/>
          <w:color w:val="000000" w:themeColor="text1"/>
          <w:sz w:val="20"/>
          <w:szCs w:val="20"/>
        </w:rPr>
        <w:t xml:space="preserve"> i </w:t>
      </w:r>
      <w:r w:rsidR="002E27BB" w:rsidRPr="008A12D9">
        <w:rPr>
          <w:rFonts w:ascii="Arial" w:hAnsi="Arial" w:cs="Arial"/>
          <w:color w:val="000000" w:themeColor="text1"/>
          <w:sz w:val="20"/>
          <w:szCs w:val="20"/>
        </w:rPr>
        <w:t>Krajnji korisnik</w:t>
      </w:r>
      <w:r w:rsidR="009F15BA" w:rsidRPr="008A12D9">
        <w:rPr>
          <w:rFonts w:ascii="Arial" w:hAnsi="Arial" w:cs="Arial"/>
          <w:color w:val="000000" w:themeColor="text1"/>
          <w:sz w:val="20"/>
          <w:szCs w:val="20"/>
        </w:rPr>
        <w:t xml:space="preserve"> </w:t>
      </w:r>
      <w:r w:rsidR="00C71895" w:rsidRPr="008A12D9">
        <w:rPr>
          <w:rFonts w:ascii="Arial" w:hAnsi="Arial" w:cs="Arial"/>
          <w:i/>
          <w:color w:val="000000" w:themeColor="text1"/>
          <w:sz w:val="20"/>
          <w:szCs w:val="20"/>
        </w:rPr>
        <w:t>&lt;</w:t>
      </w:r>
      <w:r w:rsidR="00316A05" w:rsidRPr="008A12D9">
        <w:rPr>
          <w:rFonts w:ascii="Arial" w:hAnsi="Arial" w:cs="Arial"/>
          <w:i/>
          <w:color w:val="000000" w:themeColor="text1"/>
          <w:sz w:val="20"/>
          <w:szCs w:val="20"/>
        </w:rPr>
        <w:t xml:space="preserve">i </w:t>
      </w:r>
      <w:r w:rsidR="00F55BE4" w:rsidRPr="008A12D9">
        <w:rPr>
          <w:rFonts w:ascii="Arial" w:hAnsi="Arial" w:cs="Arial"/>
          <w:i/>
          <w:color w:val="000000" w:themeColor="text1"/>
          <w:sz w:val="20"/>
          <w:szCs w:val="20"/>
        </w:rPr>
        <w:t>ev</w:t>
      </w:r>
      <w:r w:rsidR="00A05EA6" w:rsidRPr="008A12D9">
        <w:rPr>
          <w:rFonts w:ascii="Arial" w:hAnsi="Arial" w:cs="Arial"/>
          <w:i/>
          <w:color w:val="000000" w:themeColor="text1"/>
          <w:sz w:val="20"/>
          <w:szCs w:val="20"/>
        </w:rPr>
        <w:t>entualni</w:t>
      </w:r>
      <w:r w:rsidR="00F55BE4" w:rsidRPr="008A12D9">
        <w:rPr>
          <w:rFonts w:ascii="Arial" w:hAnsi="Arial" w:cs="Arial"/>
          <w:i/>
          <w:color w:val="000000" w:themeColor="text1"/>
          <w:sz w:val="20"/>
          <w:szCs w:val="20"/>
        </w:rPr>
        <w:t xml:space="preserve"> </w:t>
      </w:r>
      <w:r w:rsidR="00B00957" w:rsidRPr="008A12D9">
        <w:rPr>
          <w:rFonts w:ascii="Arial" w:hAnsi="Arial" w:cs="Arial"/>
          <w:i/>
          <w:color w:val="000000" w:themeColor="text1"/>
          <w:sz w:val="20"/>
          <w:szCs w:val="20"/>
        </w:rPr>
        <w:t>sudužnik</w:t>
      </w:r>
      <w:r w:rsidR="00F55BE4" w:rsidRPr="008A12D9">
        <w:rPr>
          <w:rFonts w:ascii="Arial" w:hAnsi="Arial" w:cs="Arial"/>
          <w:i/>
          <w:color w:val="000000" w:themeColor="text1"/>
          <w:sz w:val="20"/>
          <w:szCs w:val="20"/>
        </w:rPr>
        <w:t>, jamci platci, založni dužnik</w:t>
      </w:r>
      <w:r w:rsidR="00C71895" w:rsidRPr="008A12D9">
        <w:rPr>
          <w:rFonts w:ascii="Arial" w:hAnsi="Arial" w:cs="Arial"/>
          <w:i/>
          <w:color w:val="000000" w:themeColor="text1"/>
          <w:sz w:val="20"/>
          <w:szCs w:val="20"/>
        </w:rPr>
        <w:t>&gt;</w:t>
      </w:r>
      <w:r w:rsidR="00B00957" w:rsidRPr="008A12D9">
        <w:rPr>
          <w:rFonts w:ascii="Arial" w:hAnsi="Arial" w:cs="Arial"/>
          <w:color w:val="000000" w:themeColor="text1"/>
          <w:sz w:val="20"/>
          <w:szCs w:val="20"/>
        </w:rPr>
        <w:t xml:space="preserve"> </w:t>
      </w:r>
      <w:r w:rsidR="009F15BA" w:rsidRPr="008A12D9">
        <w:rPr>
          <w:rFonts w:ascii="Arial" w:hAnsi="Arial" w:cs="Arial"/>
          <w:color w:val="000000" w:themeColor="text1"/>
          <w:sz w:val="20"/>
          <w:szCs w:val="20"/>
        </w:rPr>
        <w:t xml:space="preserve">__________ </w:t>
      </w:r>
      <w:r w:rsidR="00B92C8D" w:rsidRPr="008A12D9">
        <w:rPr>
          <w:rFonts w:ascii="Arial" w:hAnsi="Arial" w:cs="Arial"/>
          <w:color w:val="000000" w:themeColor="text1"/>
          <w:sz w:val="20"/>
          <w:szCs w:val="20"/>
        </w:rPr>
        <w:t xml:space="preserve">zaključili </w:t>
      </w:r>
      <w:r w:rsidR="009F15BA" w:rsidRPr="008A12D9">
        <w:rPr>
          <w:rFonts w:ascii="Arial" w:hAnsi="Arial" w:cs="Arial"/>
          <w:color w:val="000000" w:themeColor="text1"/>
          <w:sz w:val="20"/>
          <w:szCs w:val="20"/>
        </w:rPr>
        <w:t>Ugovor o &lt;</w:t>
      </w:r>
      <w:r w:rsidR="009F15BA" w:rsidRPr="008A12D9">
        <w:rPr>
          <w:rFonts w:ascii="Arial" w:hAnsi="Arial" w:cs="Arial"/>
          <w:i/>
          <w:color w:val="000000" w:themeColor="text1"/>
          <w:sz w:val="20"/>
          <w:szCs w:val="20"/>
        </w:rPr>
        <w:t>dugoročnom</w:t>
      </w:r>
      <w:r w:rsidR="009F15BA" w:rsidRPr="008A12D9">
        <w:rPr>
          <w:rFonts w:ascii="Arial" w:hAnsi="Arial" w:cs="Arial"/>
          <w:color w:val="000000" w:themeColor="text1"/>
          <w:sz w:val="20"/>
          <w:szCs w:val="20"/>
        </w:rPr>
        <w:t xml:space="preserve">&gt; kreditu br. __________ od __________ </w:t>
      </w:r>
      <w:r w:rsidR="003402A3" w:rsidRPr="008A12D9">
        <w:rPr>
          <w:rFonts w:ascii="Arial" w:hAnsi="Arial" w:cs="Arial"/>
          <w:color w:val="000000" w:themeColor="text1"/>
          <w:sz w:val="20"/>
          <w:szCs w:val="20"/>
        </w:rPr>
        <w:t>sa sljedećim ugovorenim uvjetima:</w:t>
      </w:r>
    </w:p>
    <w:p w14:paraId="5B6B5D24" w14:textId="01442731" w:rsidR="003402A3" w:rsidRPr="008A12D9" w:rsidRDefault="00CB2489" w:rsidP="006F0E0F">
      <w:pPr>
        <w:pStyle w:val="ListParagraph"/>
        <w:numPr>
          <w:ilvl w:val="0"/>
          <w:numId w:val="10"/>
        </w:numPr>
        <w:spacing w:after="0" w:line="276" w:lineRule="auto"/>
        <w:ind w:left="709" w:hanging="283"/>
        <w:jc w:val="both"/>
        <w:rPr>
          <w:rFonts w:ascii="Arial" w:hAnsi="Arial" w:cs="Arial"/>
          <w:color w:val="000000" w:themeColor="text1"/>
          <w:sz w:val="20"/>
          <w:szCs w:val="20"/>
        </w:rPr>
      </w:pPr>
      <w:r w:rsidRPr="008A12D9">
        <w:rPr>
          <w:rFonts w:ascii="Arial" w:hAnsi="Arial" w:cs="Arial"/>
          <w:color w:val="000000" w:themeColor="text1"/>
          <w:sz w:val="20"/>
          <w:szCs w:val="20"/>
        </w:rPr>
        <w:t>I</w:t>
      </w:r>
      <w:r w:rsidR="009F15BA" w:rsidRPr="008A12D9">
        <w:rPr>
          <w:rFonts w:ascii="Arial" w:hAnsi="Arial" w:cs="Arial"/>
          <w:color w:val="000000" w:themeColor="text1"/>
          <w:sz w:val="20"/>
          <w:szCs w:val="20"/>
        </w:rPr>
        <w:t>znos</w:t>
      </w:r>
      <w:r w:rsidRPr="008A12D9">
        <w:rPr>
          <w:rFonts w:ascii="Arial" w:hAnsi="Arial" w:cs="Arial"/>
          <w:color w:val="000000" w:themeColor="text1"/>
          <w:sz w:val="20"/>
          <w:szCs w:val="20"/>
        </w:rPr>
        <w:t xml:space="preserve"> Kredita</w:t>
      </w:r>
      <w:r w:rsidR="003402A3" w:rsidRPr="008A12D9">
        <w:rPr>
          <w:rFonts w:ascii="Arial" w:hAnsi="Arial" w:cs="Arial"/>
          <w:color w:val="000000" w:themeColor="text1"/>
          <w:sz w:val="20"/>
          <w:szCs w:val="20"/>
        </w:rPr>
        <w:t>:</w:t>
      </w:r>
      <w:r w:rsidR="009F15BA" w:rsidRPr="008A12D9">
        <w:rPr>
          <w:rFonts w:ascii="Arial" w:hAnsi="Arial" w:cs="Arial"/>
          <w:color w:val="000000" w:themeColor="text1"/>
          <w:sz w:val="20"/>
          <w:szCs w:val="20"/>
        </w:rPr>
        <w:t xml:space="preserve">_____________ </w:t>
      </w:r>
      <w:r w:rsidR="008631F8" w:rsidRPr="008A12D9">
        <w:rPr>
          <w:rFonts w:ascii="Arial" w:hAnsi="Arial" w:cs="Arial"/>
          <w:i/>
          <w:color w:val="000000" w:themeColor="text1"/>
          <w:sz w:val="20"/>
          <w:szCs w:val="20"/>
        </w:rPr>
        <w:t>(</w:t>
      </w:r>
      <w:r w:rsidR="00E34140" w:rsidRPr="008A12D9">
        <w:rPr>
          <w:rFonts w:ascii="Arial" w:hAnsi="Arial" w:cs="Arial"/>
          <w:i/>
          <w:color w:val="000000" w:themeColor="text1"/>
          <w:sz w:val="20"/>
          <w:szCs w:val="20"/>
        </w:rPr>
        <w:t>ugovorena</w:t>
      </w:r>
      <w:r w:rsidR="009F15BA" w:rsidRPr="008A12D9">
        <w:rPr>
          <w:rFonts w:ascii="Arial" w:hAnsi="Arial" w:cs="Arial"/>
          <w:i/>
          <w:color w:val="000000" w:themeColor="text1"/>
          <w:sz w:val="20"/>
          <w:szCs w:val="20"/>
        </w:rPr>
        <w:t xml:space="preserve"> glavnica kredita</w:t>
      </w:r>
      <w:r w:rsidR="008631F8" w:rsidRPr="008A12D9">
        <w:rPr>
          <w:rFonts w:ascii="Arial" w:hAnsi="Arial" w:cs="Arial"/>
          <w:i/>
          <w:color w:val="000000" w:themeColor="text1"/>
          <w:sz w:val="20"/>
          <w:szCs w:val="20"/>
        </w:rPr>
        <w:t>)</w:t>
      </w:r>
    </w:p>
    <w:p w14:paraId="24C3CC7E" w14:textId="69CCEE46" w:rsidR="00765EDA" w:rsidRPr="008A12D9" w:rsidRDefault="00CB2489" w:rsidP="006F0E0F">
      <w:pPr>
        <w:pStyle w:val="ListParagraph"/>
        <w:numPr>
          <w:ilvl w:val="0"/>
          <w:numId w:val="10"/>
        </w:numPr>
        <w:spacing w:after="0" w:line="276" w:lineRule="auto"/>
        <w:ind w:left="709" w:hanging="283"/>
        <w:jc w:val="both"/>
        <w:rPr>
          <w:rFonts w:ascii="Arial" w:hAnsi="Arial" w:cs="Arial"/>
          <w:color w:val="000000" w:themeColor="text1"/>
          <w:sz w:val="20"/>
          <w:szCs w:val="20"/>
        </w:rPr>
      </w:pPr>
      <w:r w:rsidRPr="008A12D9">
        <w:rPr>
          <w:rFonts w:ascii="Arial" w:hAnsi="Arial" w:cs="Arial"/>
          <w:color w:val="000000" w:themeColor="text1"/>
          <w:sz w:val="20"/>
          <w:szCs w:val="20"/>
        </w:rPr>
        <w:t>N</w:t>
      </w:r>
      <w:r w:rsidR="00765EDA" w:rsidRPr="008A12D9">
        <w:rPr>
          <w:rFonts w:ascii="Arial" w:hAnsi="Arial" w:cs="Arial"/>
          <w:color w:val="000000" w:themeColor="text1"/>
          <w:sz w:val="20"/>
          <w:szCs w:val="20"/>
        </w:rPr>
        <w:t>amjena</w:t>
      </w:r>
      <w:r w:rsidRPr="008A12D9">
        <w:rPr>
          <w:rFonts w:ascii="Arial" w:hAnsi="Arial" w:cs="Arial"/>
          <w:color w:val="000000" w:themeColor="text1"/>
          <w:sz w:val="20"/>
          <w:szCs w:val="20"/>
        </w:rPr>
        <w:t xml:space="preserve"> Kredita</w:t>
      </w:r>
      <w:r w:rsidR="00765EDA" w:rsidRPr="008A12D9">
        <w:rPr>
          <w:rFonts w:ascii="Arial" w:hAnsi="Arial" w:cs="Arial"/>
          <w:color w:val="000000" w:themeColor="text1"/>
          <w:sz w:val="20"/>
          <w:szCs w:val="20"/>
        </w:rPr>
        <w:t xml:space="preserve">: </w:t>
      </w:r>
      <w:r w:rsidR="00765EDA" w:rsidRPr="008A12D9">
        <w:rPr>
          <w:rFonts w:ascii="Arial" w:hAnsi="Arial" w:cs="Arial"/>
          <w:i/>
          <w:color w:val="000000" w:themeColor="text1"/>
          <w:sz w:val="20"/>
          <w:szCs w:val="20"/>
        </w:rPr>
        <w:t>financiranje ulaganja u osnovna sredstva i obrtna sredstva do maksimalnog iznosa 30% odobrenog iznosa glavnice</w:t>
      </w:r>
    </w:p>
    <w:p w14:paraId="0688C7BB" w14:textId="13EBEAAE" w:rsidR="00765EDA" w:rsidRPr="008A12D9" w:rsidRDefault="00765EDA" w:rsidP="006F0E0F">
      <w:pPr>
        <w:pStyle w:val="ListParagraph"/>
        <w:numPr>
          <w:ilvl w:val="0"/>
          <w:numId w:val="10"/>
        </w:numPr>
        <w:spacing w:after="0" w:line="276" w:lineRule="auto"/>
        <w:ind w:left="709" w:hanging="283"/>
        <w:jc w:val="both"/>
        <w:rPr>
          <w:rFonts w:ascii="Arial" w:hAnsi="Arial" w:cs="Arial"/>
          <w:color w:val="000000" w:themeColor="text1"/>
          <w:sz w:val="20"/>
          <w:szCs w:val="20"/>
        </w:rPr>
      </w:pPr>
      <w:r w:rsidRPr="008A12D9">
        <w:rPr>
          <w:rFonts w:ascii="Arial" w:hAnsi="Arial" w:cs="Arial"/>
          <w:color w:val="000000" w:themeColor="text1"/>
          <w:sz w:val="20"/>
          <w:szCs w:val="20"/>
        </w:rPr>
        <w:t>naziv i predmet ulaganja: _____________ (u daljnjem tekstu: Ulaganje)</w:t>
      </w:r>
    </w:p>
    <w:p w14:paraId="1890517E" w14:textId="5C96D1FA" w:rsidR="00765EDA" w:rsidRPr="008A12D9" w:rsidRDefault="00765EDA" w:rsidP="006F0E0F">
      <w:pPr>
        <w:pStyle w:val="ListParagraph"/>
        <w:numPr>
          <w:ilvl w:val="0"/>
          <w:numId w:val="10"/>
        </w:numPr>
        <w:spacing w:after="0" w:line="276" w:lineRule="auto"/>
        <w:ind w:left="709" w:hanging="283"/>
        <w:jc w:val="both"/>
        <w:rPr>
          <w:rFonts w:ascii="Arial" w:hAnsi="Arial" w:cs="Arial"/>
          <w:color w:val="000000" w:themeColor="text1"/>
          <w:sz w:val="20"/>
          <w:szCs w:val="20"/>
        </w:rPr>
      </w:pPr>
      <w:r w:rsidRPr="008A12D9">
        <w:rPr>
          <w:rFonts w:ascii="Arial" w:hAnsi="Arial" w:cs="Arial"/>
          <w:color w:val="000000" w:themeColor="text1"/>
          <w:sz w:val="20"/>
          <w:szCs w:val="20"/>
        </w:rPr>
        <w:t xml:space="preserve">vrsta </w:t>
      </w:r>
      <w:r w:rsidR="00BE1FF5" w:rsidRPr="008A12D9">
        <w:rPr>
          <w:rFonts w:ascii="Arial" w:hAnsi="Arial" w:cs="Arial"/>
          <w:color w:val="000000" w:themeColor="text1"/>
          <w:sz w:val="20"/>
          <w:szCs w:val="20"/>
        </w:rPr>
        <w:t>U</w:t>
      </w:r>
      <w:r w:rsidRPr="008A12D9">
        <w:rPr>
          <w:rFonts w:ascii="Arial" w:hAnsi="Arial" w:cs="Arial"/>
          <w:color w:val="000000" w:themeColor="text1"/>
          <w:sz w:val="20"/>
          <w:szCs w:val="20"/>
        </w:rPr>
        <w:t xml:space="preserve">laganja: </w:t>
      </w:r>
      <w:r w:rsidRPr="008A12D9">
        <w:rPr>
          <w:rFonts w:ascii="Arial" w:hAnsi="Arial" w:cs="Arial"/>
          <w:i/>
          <w:color w:val="000000" w:themeColor="text1"/>
          <w:sz w:val="20"/>
          <w:szCs w:val="20"/>
        </w:rPr>
        <w:t>&lt;projekt</w:t>
      </w:r>
      <w:r w:rsidRPr="008A12D9">
        <w:rPr>
          <w:rFonts w:ascii="Arial" w:hAnsi="Arial" w:cs="Arial"/>
          <w:color w:val="000000" w:themeColor="text1"/>
          <w:sz w:val="20"/>
          <w:szCs w:val="20"/>
        </w:rPr>
        <w:t xml:space="preserve"> </w:t>
      </w:r>
      <w:r w:rsidRPr="008A12D9">
        <w:rPr>
          <w:rFonts w:ascii="Arial" w:hAnsi="Arial" w:cs="Arial"/>
          <w:i/>
          <w:color w:val="000000" w:themeColor="text1"/>
          <w:sz w:val="20"/>
          <w:szCs w:val="20"/>
        </w:rPr>
        <w:t xml:space="preserve">zelene tranzicije, </w:t>
      </w:r>
      <w:r w:rsidR="00661F15" w:rsidRPr="008A12D9">
        <w:rPr>
          <w:rFonts w:ascii="Arial" w:hAnsi="Arial" w:cs="Arial"/>
          <w:i/>
          <w:color w:val="000000" w:themeColor="text1"/>
          <w:sz w:val="20"/>
          <w:szCs w:val="20"/>
        </w:rPr>
        <w:t xml:space="preserve">projekt usmjeren na smanjenje stakleničkih plinova, </w:t>
      </w:r>
      <w:r w:rsidRPr="008A12D9">
        <w:rPr>
          <w:rFonts w:ascii="Arial" w:hAnsi="Arial" w:cs="Arial"/>
          <w:i/>
          <w:color w:val="000000" w:themeColor="text1"/>
          <w:sz w:val="20"/>
          <w:szCs w:val="20"/>
        </w:rPr>
        <w:t>projekt digitalne tranzicije, ulaganja na posebna područja RH, istraživanje</w:t>
      </w:r>
      <w:r w:rsidR="00AE7F8A" w:rsidRPr="008A12D9">
        <w:rPr>
          <w:rFonts w:ascii="Arial" w:hAnsi="Arial" w:cs="Arial"/>
          <w:i/>
          <w:color w:val="000000" w:themeColor="text1"/>
          <w:sz w:val="20"/>
          <w:szCs w:val="20"/>
        </w:rPr>
        <w:t>, razvoj i inovacije (RDI),</w:t>
      </w:r>
      <w:r w:rsidR="00CB2489" w:rsidRPr="008A12D9">
        <w:rPr>
          <w:rFonts w:ascii="Arial" w:hAnsi="Arial" w:cs="Arial"/>
          <w:i/>
          <w:color w:val="000000" w:themeColor="text1"/>
          <w:sz w:val="20"/>
          <w:szCs w:val="20"/>
        </w:rPr>
        <w:t xml:space="preserve"> </w:t>
      </w:r>
      <w:r w:rsidR="00AE7F8A" w:rsidRPr="008A12D9">
        <w:rPr>
          <w:rFonts w:ascii="Arial" w:hAnsi="Arial" w:cs="Arial"/>
          <w:i/>
          <w:color w:val="000000" w:themeColor="text1"/>
          <w:sz w:val="20"/>
          <w:szCs w:val="20"/>
        </w:rPr>
        <w:t>jačanje konkurentnosti i otpornosti &gt;</w:t>
      </w:r>
    </w:p>
    <w:p w14:paraId="05A3693F" w14:textId="21024993" w:rsidR="00765EDA" w:rsidRPr="008A12D9" w:rsidRDefault="00290990" w:rsidP="006F0E0F">
      <w:pPr>
        <w:pStyle w:val="ListParagraph"/>
        <w:numPr>
          <w:ilvl w:val="0"/>
          <w:numId w:val="10"/>
        </w:numPr>
        <w:spacing w:after="0" w:line="276" w:lineRule="auto"/>
        <w:ind w:left="709" w:hanging="283"/>
        <w:jc w:val="both"/>
        <w:rPr>
          <w:rFonts w:ascii="Arial" w:hAnsi="Arial" w:cs="Arial"/>
          <w:color w:val="000000" w:themeColor="text1"/>
          <w:sz w:val="20"/>
          <w:szCs w:val="20"/>
        </w:rPr>
      </w:pPr>
      <w:r w:rsidRPr="008A12D9">
        <w:rPr>
          <w:rFonts w:ascii="Arial" w:hAnsi="Arial" w:cs="Arial"/>
          <w:color w:val="000000" w:themeColor="text1"/>
          <w:sz w:val="20"/>
          <w:szCs w:val="20"/>
        </w:rPr>
        <w:t>ro</w:t>
      </w:r>
      <w:r w:rsidR="0063746E" w:rsidRPr="008A12D9">
        <w:rPr>
          <w:rFonts w:ascii="Arial" w:hAnsi="Arial" w:cs="Arial"/>
          <w:color w:val="000000" w:themeColor="text1"/>
          <w:sz w:val="20"/>
          <w:szCs w:val="20"/>
        </w:rPr>
        <w:t>k i način korištenja</w:t>
      </w:r>
      <w:r w:rsidR="00CB2489" w:rsidRPr="008A12D9">
        <w:rPr>
          <w:rFonts w:ascii="Arial" w:hAnsi="Arial" w:cs="Arial"/>
          <w:color w:val="000000" w:themeColor="text1"/>
          <w:sz w:val="20"/>
          <w:szCs w:val="20"/>
        </w:rPr>
        <w:t xml:space="preserve"> Kredita</w:t>
      </w:r>
      <w:r w:rsidRPr="008A12D9">
        <w:rPr>
          <w:rFonts w:ascii="Arial" w:hAnsi="Arial" w:cs="Arial"/>
          <w:color w:val="000000" w:themeColor="text1"/>
          <w:sz w:val="20"/>
          <w:szCs w:val="20"/>
        </w:rPr>
        <w:t>: _______________</w:t>
      </w:r>
    </w:p>
    <w:p w14:paraId="367869D3" w14:textId="6FCD5980" w:rsidR="0081185F" w:rsidRPr="008A12D9" w:rsidRDefault="009F15BA" w:rsidP="006F0E0F">
      <w:pPr>
        <w:pStyle w:val="ListParagraph"/>
        <w:numPr>
          <w:ilvl w:val="0"/>
          <w:numId w:val="10"/>
        </w:numPr>
        <w:spacing w:after="0" w:line="276" w:lineRule="auto"/>
        <w:ind w:left="709" w:hanging="283"/>
        <w:jc w:val="both"/>
        <w:rPr>
          <w:rFonts w:ascii="Arial" w:hAnsi="Arial" w:cs="Arial"/>
          <w:color w:val="000000" w:themeColor="text1"/>
          <w:sz w:val="20"/>
          <w:szCs w:val="20"/>
        </w:rPr>
      </w:pPr>
      <w:r w:rsidRPr="008A12D9">
        <w:rPr>
          <w:rFonts w:ascii="Arial" w:hAnsi="Arial" w:cs="Arial"/>
          <w:color w:val="000000" w:themeColor="text1"/>
          <w:sz w:val="20"/>
          <w:szCs w:val="20"/>
        </w:rPr>
        <w:t>rok</w:t>
      </w:r>
      <w:r w:rsidR="00765EDA" w:rsidRPr="008A12D9">
        <w:rPr>
          <w:rFonts w:ascii="Arial" w:hAnsi="Arial" w:cs="Arial"/>
          <w:color w:val="000000" w:themeColor="text1"/>
          <w:sz w:val="20"/>
          <w:szCs w:val="20"/>
        </w:rPr>
        <w:t xml:space="preserve"> i način</w:t>
      </w:r>
      <w:r w:rsidRPr="008A12D9">
        <w:rPr>
          <w:rFonts w:ascii="Arial" w:hAnsi="Arial" w:cs="Arial"/>
          <w:color w:val="000000" w:themeColor="text1"/>
          <w:sz w:val="20"/>
          <w:szCs w:val="20"/>
        </w:rPr>
        <w:t xml:space="preserve"> otplate</w:t>
      </w:r>
      <w:r w:rsidR="00CB2489" w:rsidRPr="008A12D9">
        <w:rPr>
          <w:rFonts w:ascii="Arial" w:hAnsi="Arial" w:cs="Arial"/>
          <w:color w:val="000000" w:themeColor="text1"/>
          <w:sz w:val="20"/>
          <w:szCs w:val="20"/>
        </w:rPr>
        <w:t xml:space="preserve"> Kredita</w:t>
      </w:r>
      <w:r w:rsidRPr="008A12D9">
        <w:rPr>
          <w:rFonts w:ascii="Arial" w:hAnsi="Arial" w:cs="Arial"/>
          <w:color w:val="000000" w:themeColor="text1"/>
          <w:sz w:val="20"/>
          <w:szCs w:val="20"/>
        </w:rPr>
        <w:t>:</w:t>
      </w:r>
      <w:r w:rsidR="009E4FEB" w:rsidRPr="008A12D9">
        <w:rPr>
          <w:rFonts w:ascii="Arial" w:hAnsi="Arial" w:cs="Arial"/>
          <w:color w:val="000000" w:themeColor="text1"/>
          <w:sz w:val="20"/>
          <w:szCs w:val="20"/>
        </w:rPr>
        <w:t xml:space="preserve"> _______________ </w:t>
      </w:r>
    </w:p>
    <w:p w14:paraId="12A5B94A" w14:textId="33EF802F" w:rsidR="0081185F" w:rsidRPr="008A12D9" w:rsidRDefault="00765EDA" w:rsidP="006F0E0F">
      <w:pPr>
        <w:pStyle w:val="ListParagraph"/>
        <w:numPr>
          <w:ilvl w:val="0"/>
          <w:numId w:val="10"/>
        </w:numPr>
        <w:spacing w:after="0" w:line="276" w:lineRule="auto"/>
        <w:ind w:left="709" w:hanging="283"/>
        <w:jc w:val="both"/>
        <w:rPr>
          <w:rFonts w:ascii="Arial" w:hAnsi="Arial" w:cs="Arial"/>
          <w:color w:val="000000" w:themeColor="text1"/>
          <w:sz w:val="20"/>
          <w:szCs w:val="20"/>
        </w:rPr>
      </w:pPr>
      <w:r w:rsidRPr="008A12D9">
        <w:rPr>
          <w:rFonts w:ascii="Arial" w:hAnsi="Arial" w:cs="Arial"/>
          <w:color w:val="000000" w:themeColor="text1"/>
          <w:sz w:val="20"/>
          <w:szCs w:val="20"/>
        </w:rPr>
        <w:t xml:space="preserve">redovna </w:t>
      </w:r>
      <w:r w:rsidR="009E4FEB" w:rsidRPr="008A12D9">
        <w:rPr>
          <w:rFonts w:ascii="Arial" w:hAnsi="Arial" w:cs="Arial"/>
          <w:color w:val="000000" w:themeColor="text1"/>
          <w:sz w:val="20"/>
          <w:szCs w:val="20"/>
        </w:rPr>
        <w:t>kamatna stopa</w:t>
      </w:r>
      <w:r w:rsidR="00CB2489" w:rsidRPr="008A12D9">
        <w:rPr>
          <w:rFonts w:ascii="Arial" w:hAnsi="Arial" w:cs="Arial"/>
          <w:color w:val="000000" w:themeColor="text1"/>
          <w:sz w:val="20"/>
          <w:szCs w:val="20"/>
        </w:rPr>
        <w:t xml:space="preserve"> po Kreditu</w:t>
      </w:r>
      <w:r w:rsidR="00AE69B3" w:rsidRPr="008A12D9">
        <w:rPr>
          <w:rFonts w:ascii="Arial" w:hAnsi="Arial" w:cs="Arial"/>
          <w:color w:val="000000" w:themeColor="text1"/>
          <w:sz w:val="20"/>
          <w:szCs w:val="20"/>
        </w:rPr>
        <w:t xml:space="preserve"> </w:t>
      </w:r>
      <w:r w:rsidR="003654CD" w:rsidRPr="008A12D9">
        <w:rPr>
          <w:rFonts w:ascii="Arial" w:hAnsi="Arial" w:cs="Arial"/>
          <w:color w:val="000000" w:themeColor="text1"/>
          <w:sz w:val="20"/>
          <w:szCs w:val="20"/>
        </w:rPr>
        <w:t>&lt;</w:t>
      </w:r>
      <w:r w:rsidR="00AE69B3" w:rsidRPr="008A12D9">
        <w:rPr>
          <w:rFonts w:ascii="Arial" w:hAnsi="Arial" w:cs="Arial"/>
          <w:i/>
          <w:color w:val="000000" w:themeColor="text1"/>
          <w:sz w:val="20"/>
          <w:szCs w:val="20"/>
        </w:rPr>
        <w:t>bez subvencije kamatne stope</w:t>
      </w:r>
      <w:r w:rsidR="003654CD" w:rsidRPr="008A12D9">
        <w:rPr>
          <w:rFonts w:ascii="Arial" w:hAnsi="Arial" w:cs="Arial"/>
          <w:color w:val="000000" w:themeColor="text1"/>
          <w:sz w:val="20"/>
          <w:szCs w:val="20"/>
        </w:rPr>
        <w:t>&gt;</w:t>
      </w:r>
      <w:r w:rsidR="009E4FEB" w:rsidRPr="008A12D9">
        <w:rPr>
          <w:rFonts w:ascii="Arial" w:hAnsi="Arial" w:cs="Arial"/>
          <w:color w:val="000000" w:themeColor="text1"/>
          <w:sz w:val="20"/>
          <w:szCs w:val="20"/>
        </w:rPr>
        <w:t>:</w:t>
      </w:r>
      <w:r w:rsidR="00B00957" w:rsidRPr="008A12D9">
        <w:rPr>
          <w:rFonts w:ascii="Arial" w:hAnsi="Arial" w:cs="Arial"/>
          <w:color w:val="000000" w:themeColor="text1"/>
          <w:sz w:val="20"/>
          <w:szCs w:val="20"/>
        </w:rPr>
        <w:t xml:space="preserve"> ________________</w:t>
      </w:r>
    </w:p>
    <w:p w14:paraId="7177D161" w14:textId="06154825" w:rsidR="009F15BA" w:rsidRPr="008A12D9" w:rsidRDefault="0081185F" w:rsidP="006F0E0F">
      <w:pPr>
        <w:pStyle w:val="ListParagraph"/>
        <w:numPr>
          <w:ilvl w:val="0"/>
          <w:numId w:val="10"/>
        </w:numPr>
        <w:spacing w:after="0" w:line="276" w:lineRule="auto"/>
        <w:ind w:left="709" w:hanging="283"/>
        <w:jc w:val="both"/>
        <w:rPr>
          <w:rFonts w:ascii="Arial" w:hAnsi="Arial" w:cs="Arial"/>
          <w:color w:val="000000" w:themeColor="text1"/>
          <w:sz w:val="20"/>
          <w:szCs w:val="20"/>
        </w:rPr>
      </w:pPr>
      <w:r w:rsidRPr="008A12D9">
        <w:rPr>
          <w:rFonts w:ascii="Arial" w:hAnsi="Arial" w:cs="Arial"/>
          <w:color w:val="000000" w:themeColor="text1"/>
          <w:sz w:val="20"/>
          <w:szCs w:val="20"/>
        </w:rPr>
        <w:t>i</w:t>
      </w:r>
      <w:r w:rsidR="003116D0" w:rsidRPr="008A12D9">
        <w:rPr>
          <w:rFonts w:ascii="Arial" w:hAnsi="Arial" w:cs="Arial"/>
          <w:color w:val="000000" w:themeColor="text1"/>
          <w:sz w:val="20"/>
          <w:szCs w:val="20"/>
        </w:rPr>
        <w:t>nstrumenti osiguranja</w:t>
      </w:r>
      <w:r w:rsidR="00CB2489" w:rsidRPr="008A12D9">
        <w:rPr>
          <w:rFonts w:ascii="Arial" w:hAnsi="Arial" w:cs="Arial"/>
          <w:color w:val="000000" w:themeColor="text1"/>
          <w:sz w:val="20"/>
          <w:szCs w:val="20"/>
        </w:rPr>
        <w:t xml:space="preserve"> Kredita</w:t>
      </w:r>
      <w:r w:rsidR="003116D0" w:rsidRPr="008A12D9">
        <w:rPr>
          <w:rFonts w:ascii="Arial" w:hAnsi="Arial" w:cs="Arial"/>
          <w:color w:val="000000" w:themeColor="text1"/>
          <w:sz w:val="20"/>
          <w:szCs w:val="20"/>
        </w:rPr>
        <w:t>:</w:t>
      </w:r>
      <w:r w:rsidRPr="008A12D9">
        <w:rPr>
          <w:rFonts w:ascii="Arial" w:hAnsi="Arial" w:cs="Arial"/>
          <w:color w:val="000000" w:themeColor="text1"/>
          <w:sz w:val="20"/>
          <w:szCs w:val="20"/>
        </w:rPr>
        <w:t xml:space="preserve"> ________________</w:t>
      </w:r>
      <w:r w:rsidR="00705A05" w:rsidRPr="008A12D9">
        <w:rPr>
          <w:rFonts w:ascii="Arial" w:hAnsi="Arial" w:cs="Arial"/>
          <w:color w:val="000000" w:themeColor="text1"/>
          <w:sz w:val="20"/>
          <w:szCs w:val="20"/>
        </w:rPr>
        <w:t>.</w:t>
      </w:r>
    </w:p>
    <w:bookmarkEnd w:id="9"/>
    <w:p w14:paraId="685B71A9" w14:textId="77777777" w:rsidR="00780040" w:rsidRPr="008A12D9" w:rsidRDefault="00780040" w:rsidP="006F0E0F">
      <w:pPr>
        <w:spacing w:after="0" w:line="276" w:lineRule="auto"/>
        <w:ind w:left="425" w:hanging="425"/>
        <w:jc w:val="both"/>
        <w:rPr>
          <w:rFonts w:ascii="Arial" w:hAnsi="Arial" w:cs="Arial"/>
          <w:sz w:val="20"/>
          <w:szCs w:val="20"/>
        </w:rPr>
      </w:pPr>
    </w:p>
    <w:p w14:paraId="6AD6AA34" w14:textId="4723E130" w:rsidR="009F15BA" w:rsidRPr="008A12D9" w:rsidRDefault="001824DE" w:rsidP="006F0E0F">
      <w:pPr>
        <w:pStyle w:val="ListParagraph"/>
        <w:numPr>
          <w:ilvl w:val="0"/>
          <w:numId w:val="9"/>
        </w:numPr>
        <w:spacing w:after="0" w:line="276" w:lineRule="auto"/>
        <w:ind w:left="426" w:hanging="426"/>
        <w:jc w:val="both"/>
        <w:rPr>
          <w:rFonts w:ascii="Arial" w:hAnsi="Arial" w:cs="Arial"/>
          <w:i/>
          <w:iCs/>
          <w:sz w:val="20"/>
          <w:szCs w:val="20"/>
        </w:rPr>
      </w:pPr>
      <w:r w:rsidRPr="008A12D9">
        <w:rPr>
          <w:rFonts w:ascii="Arial" w:hAnsi="Arial" w:cs="Arial"/>
          <w:sz w:val="20"/>
          <w:szCs w:val="20"/>
        </w:rPr>
        <w:t xml:space="preserve">Ovim Jamstvom </w:t>
      </w:r>
      <w:r w:rsidR="00E520EE" w:rsidRPr="008A12D9">
        <w:rPr>
          <w:rFonts w:ascii="Arial" w:hAnsi="Arial" w:cs="Arial"/>
          <w:sz w:val="20"/>
          <w:szCs w:val="20"/>
        </w:rPr>
        <w:t>Jamac</w:t>
      </w:r>
      <w:r w:rsidR="003A573A" w:rsidRPr="008A12D9">
        <w:rPr>
          <w:rFonts w:ascii="Arial" w:hAnsi="Arial" w:cs="Arial"/>
          <w:sz w:val="20"/>
          <w:szCs w:val="20"/>
        </w:rPr>
        <w:t xml:space="preserve"> </w:t>
      </w:r>
      <w:r w:rsidRPr="008A12D9">
        <w:rPr>
          <w:rFonts w:ascii="Arial" w:hAnsi="Arial" w:cs="Arial"/>
          <w:sz w:val="20"/>
          <w:szCs w:val="20"/>
        </w:rPr>
        <w:t xml:space="preserve">se obvezuje da </w:t>
      </w:r>
      <w:r w:rsidR="00723C5A" w:rsidRPr="008A12D9">
        <w:rPr>
          <w:rFonts w:ascii="Arial" w:hAnsi="Arial" w:cs="Arial"/>
          <w:sz w:val="20"/>
          <w:szCs w:val="20"/>
        </w:rPr>
        <w:t>ć</w:t>
      </w:r>
      <w:r w:rsidR="009F15BA" w:rsidRPr="008A12D9">
        <w:rPr>
          <w:rFonts w:ascii="Arial" w:hAnsi="Arial" w:cs="Arial"/>
          <w:sz w:val="20"/>
          <w:szCs w:val="20"/>
        </w:rPr>
        <w:t xml:space="preserve">e </w:t>
      </w:r>
      <w:r w:rsidR="00C26C4A" w:rsidRPr="008A12D9">
        <w:rPr>
          <w:rFonts w:ascii="Arial" w:hAnsi="Arial" w:cs="Arial"/>
          <w:sz w:val="20"/>
          <w:szCs w:val="20"/>
        </w:rPr>
        <w:t>Korisniku jamstva</w:t>
      </w:r>
      <w:r w:rsidR="009F15BA" w:rsidRPr="008A12D9">
        <w:rPr>
          <w:rFonts w:ascii="Arial" w:hAnsi="Arial" w:cs="Arial"/>
          <w:sz w:val="20"/>
          <w:szCs w:val="20"/>
        </w:rPr>
        <w:t xml:space="preserve"> na prvi pisani poziv, bezuvjetno i bez prigovora isplatiti ___% </w:t>
      </w:r>
      <w:r w:rsidR="00AA78C5" w:rsidRPr="008A12D9">
        <w:rPr>
          <w:rFonts w:ascii="Arial" w:hAnsi="Arial" w:cs="Arial"/>
          <w:sz w:val="20"/>
          <w:szCs w:val="20"/>
        </w:rPr>
        <w:t>dospjel</w:t>
      </w:r>
      <w:r w:rsidR="00144D34" w:rsidRPr="008A12D9">
        <w:rPr>
          <w:rFonts w:ascii="Arial" w:hAnsi="Arial" w:cs="Arial"/>
          <w:sz w:val="20"/>
          <w:szCs w:val="20"/>
        </w:rPr>
        <w:t>e</w:t>
      </w:r>
      <w:r w:rsidR="009F15BA" w:rsidRPr="008A12D9">
        <w:rPr>
          <w:rFonts w:ascii="Arial" w:hAnsi="Arial" w:cs="Arial"/>
          <w:sz w:val="20"/>
          <w:szCs w:val="20"/>
        </w:rPr>
        <w:t xml:space="preserve"> nenaplaćen</w:t>
      </w:r>
      <w:r w:rsidR="00144D34" w:rsidRPr="008A12D9">
        <w:rPr>
          <w:rFonts w:ascii="Arial" w:hAnsi="Arial" w:cs="Arial"/>
          <w:sz w:val="20"/>
          <w:szCs w:val="20"/>
        </w:rPr>
        <w:t>e</w:t>
      </w:r>
      <w:r w:rsidR="009F15BA" w:rsidRPr="008A12D9">
        <w:rPr>
          <w:rFonts w:ascii="Arial" w:hAnsi="Arial" w:cs="Arial"/>
          <w:sz w:val="20"/>
          <w:szCs w:val="20"/>
        </w:rPr>
        <w:t xml:space="preserve"> tražbin</w:t>
      </w:r>
      <w:r w:rsidR="00144D34" w:rsidRPr="008A12D9">
        <w:rPr>
          <w:rFonts w:ascii="Arial" w:hAnsi="Arial" w:cs="Arial"/>
          <w:sz w:val="20"/>
          <w:szCs w:val="20"/>
        </w:rPr>
        <w:t>e</w:t>
      </w:r>
      <w:r w:rsidR="009F15BA" w:rsidRPr="008A12D9">
        <w:rPr>
          <w:rFonts w:ascii="Arial" w:hAnsi="Arial" w:cs="Arial"/>
          <w:sz w:val="20"/>
          <w:szCs w:val="20"/>
        </w:rPr>
        <w:t xml:space="preserve"> na ime glavnice </w:t>
      </w:r>
      <w:r w:rsidR="006344F3" w:rsidRPr="008A12D9">
        <w:rPr>
          <w:rFonts w:ascii="Arial" w:hAnsi="Arial" w:cs="Arial"/>
          <w:sz w:val="20"/>
          <w:szCs w:val="20"/>
        </w:rPr>
        <w:t>K</w:t>
      </w:r>
      <w:r w:rsidR="009F15BA" w:rsidRPr="008A12D9">
        <w:rPr>
          <w:rFonts w:ascii="Arial" w:hAnsi="Arial" w:cs="Arial"/>
          <w:sz w:val="20"/>
          <w:szCs w:val="20"/>
        </w:rPr>
        <w:t xml:space="preserve">redita iz Ugovora o </w:t>
      </w:r>
      <w:r w:rsidR="005763A5" w:rsidRPr="008A12D9">
        <w:rPr>
          <w:rFonts w:ascii="Arial" w:hAnsi="Arial" w:cs="Arial"/>
          <w:sz w:val="20"/>
          <w:szCs w:val="20"/>
        </w:rPr>
        <w:t>kredit</w:t>
      </w:r>
      <w:r w:rsidR="00B0401A" w:rsidRPr="008A12D9">
        <w:rPr>
          <w:rFonts w:ascii="Arial" w:hAnsi="Arial" w:cs="Arial"/>
          <w:sz w:val="20"/>
          <w:szCs w:val="20"/>
        </w:rPr>
        <w:t>u</w:t>
      </w:r>
      <w:r w:rsidR="009F15BA" w:rsidRPr="008A12D9">
        <w:rPr>
          <w:rFonts w:ascii="Arial" w:hAnsi="Arial" w:cs="Arial"/>
          <w:sz w:val="20"/>
          <w:szCs w:val="20"/>
        </w:rPr>
        <w:t xml:space="preserve">, što iznosi najviše ________ </w:t>
      </w:r>
      <w:r w:rsidR="00CB2489" w:rsidRPr="008A12D9">
        <w:rPr>
          <w:rFonts w:ascii="Arial" w:hAnsi="Arial" w:cs="Arial"/>
          <w:sz w:val="20"/>
          <w:szCs w:val="20"/>
        </w:rPr>
        <w:t xml:space="preserve">EUR </w:t>
      </w:r>
      <w:r w:rsidR="009F15BA" w:rsidRPr="008A12D9">
        <w:rPr>
          <w:rFonts w:ascii="Arial" w:hAnsi="Arial" w:cs="Arial"/>
          <w:sz w:val="20"/>
          <w:szCs w:val="20"/>
        </w:rPr>
        <w:t>(slovima: ___________)</w:t>
      </w:r>
      <w:r w:rsidR="003866F2" w:rsidRPr="008A12D9">
        <w:rPr>
          <w:rFonts w:ascii="Arial" w:hAnsi="Arial" w:cs="Arial"/>
          <w:sz w:val="20"/>
          <w:szCs w:val="20"/>
        </w:rPr>
        <w:t xml:space="preserve">, </w:t>
      </w:r>
      <w:r w:rsidR="00FC6C25" w:rsidRPr="008A12D9">
        <w:rPr>
          <w:rFonts w:ascii="Arial" w:hAnsi="Arial" w:cs="Arial"/>
          <w:sz w:val="20"/>
          <w:szCs w:val="20"/>
        </w:rPr>
        <w:t>ako</w:t>
      </w:r>
      <w:r w:rsidR="009F15BA" w:rsidRPr="008A12D9">
        <w:rPr>
          <w:rFonts w:ascii="Arial" w:hAnsi="Arial" w:cs="Arial"/>
          <w:sz w:val="20"/>
          <w:szCs w:val="20"/>
        </w:rPr>
        <w:t xml:space="preserve"> </w:t>
      </w:r>
      <w:r w:rsidR="002E27BB" w:rsidRPr="008A12D9">
        <w:rPr>
          <w:rFonts w:ascii="Arial" w:hAnsi="Arial" w:cs="Arial"/>
          <w:sz w:val="20"/>
          <w:szCs w:val="20"/>
        </w:rPr>
        <w:t>Krajnji korisnik</w:t>
      </w:r>
      <w:r w:rsidR="009F15BA" w:rsidRPr="008A12D9">
        <w:rPr>
          <w:rFonts w:ascii="Arial" w:hAnsi="Arial" w:cs="Arial"/>
          <w:sz w:val="20"/>
          <w:szCs w:val="20"/>
        </w:rPr>
        <w:t xml:space="preserve"> </w:t>
      </w:r>
      <w:r w:rsidR="0034778E" w:rsidRPr="008A12D9">
        <w:rPr>
          <w:rFonts w:ascii="Arial" w:hAnsi="Arial" w:cs="Arial"/>
          <w:sz w:val="20"/>
          <w:szCs w:val="20"/>
        </w:rPr>
        <w:t xml:space="preserve">ne ispuni </w:t>
      </w:r>
      <w:r w:rsidR="009F15BA" w:rsidRPr="008A12D9">
        <w:rPr>
          <w:rFonts w:ascii="Arial" w:hAnsi="Arial" w:cs="Arial"/>
          <w:sz w:val="20"/>
          <w:szCs w:val="20"/>
        </w:rPr>
        <w:t xml:space="preserve">svoje </w:t>
      </w:r>
      <w:r w:rsidR="00BF238E" w:rsidRPr="008A12D9">
        <w:rPr>
          <w:rFonts w:ascii="Arial" w:hAnsi="Arial" w:cs="Arial"/>
          <w:sz w:val="20"/>
          <w:szCs w:val="20"/>
        </w:rPr>
        <w:t xml:space="preserve">dospjele </w:t>
      </w:r>
      <w:r w:rsidR="009F15BA" w:rsidRPr="008A12D9">
        <w:rPr>
          <w:rFonts w:ascii="Arial" w:hAnsi="Arial" w:cs="Arial"/>
          <w:sz w:val="20"/>
          <w:szCs w:val="20"/>
        </w:rPr>
        <w:t xml:space="preserve">obveze </w:t>
      </w:r>
      <w:r w:rsidR="0034778E" w:rsidRPr="008A12D9">
        <w:rPr>
          <w:rFonts w:ascii="Arial" w:hAnsi="Arial" w:cs="Arial"/>
          <w:sz w:val="20"/>
          <w:szCs w:val="20"/>
        </w:rPr>
        <w:t>iz</w:t>
      </w:r>
      <w:r w:rsidR="009F15BA" w:rsidRPr="008A12D9">
        <w:rPr>
          <w:rFonts w:ascii="Arial" w:hAnsi="Arial" w:cs="Arial"/>
          <w:sz w:val="20"/>
          <w:szCs w:val="20"/>
        </w:rPr>
        <w:t xml:space="preserve"> Ugovor</w:t>
      </w:r>
      <w:r w:rsidR="0034778E" w:rsidRPr="008A12D9">
        <w:rPr>
          <w:rFonts w:ascii="Arial" w:hAnsi="Arial" w:cs="Arial"/>
          <w:sz w:val="20"/>
          <w:szCs w:val="20"/>
        </w:rPr>
        <w:t>a</w:t>
      </w:r>
      <w:r w:rsidR="009F15BA" w:rsidRPr="008A12D9">
        <w:rPr>
          <w:rFonts w:ascii="Arial" w:hAnsi="Arial" w:cs="Arial"/>
          <w:sz w:val="20"/>
          <w:szCs w:val="20"/>
        </w:rPr>
        <w:t xml:space="preserve"> o </w:t>
      </w:r>
      <w:r w:rsidR="005763A5" w:rsidRPr="008A12D9">
        <w:rPr>
          <w:rFonts w:ascii="Arial" w:hAnsi="Arial" w:cs="Arial"/>
          <w:sz w:val="20"/>
          <w:szCs w:val="20"/>
        </w:rPr>
        <w:t>kredit</w:t>
      </w:r>
      <w:r w:rsidR="00B0401A" w:rsidRPr="008A12D9">
        <w:rPr>
          <w:rFonts w:ascii="Arial" w:hAnsi="Arial" w:cs="Arial"/>
          <w:sz w:val="20"/>
          <w:szCs w:val="20"/>
        </w:rPr>
        <w:t>u</w:t>
      </w:r>
      <w:r w:rsidR="009F15BA" w:rsidRPr="008A12D9">
        <w:rPr>
          <w:rFonts w:ascii="Arial" w:hAnsi="Arial" w:cs="Arial"/>
          <w:sz w:val="20"/>
          <w:szCs w:val="20"/>
        </w:rPr>
        <w:t>.</w:t>
      </w:r>
    </w:p>
    <w:p w14:paraId="3ACFBA56" w14:textId="77777777" w:rsidR="00114BE2" w:rsidRPr="008A12D9" w:rsidRDefault="00114BE2" w:rsidP="006F0E0F">
      <w:pPr>
        <w:spacing w:after="0" w:line="276" w:lineRule="auto"/>
        <w:ind w:left="425" w:hanging="425"/>
        <w:jc w:val="both"/>
        <w:rPr>
          <w:rFonts w:ascii="Arial" w:hAnsi="Arial" w:cs="Arial"/>
          <w:sz w:val="20"/>
          <w:szCs w:val="20"/>
        </w:rPr>
      </w:pPr>
    </w:p>
    <w:p w14:paraId="5C4B0BE3" w14:textId="3C34FFCC" w:rsidR="00A9343C" w:rsidRPr="008A12D9" w:rsidRDefault="00CD0113" w:rsidP="006F0E0F">
      <w:pPr>
        <w:pStyle w:val="ListParagraph"/>
        <w:numPr>
          <w:ilvl w:val="0"/>
          <w:numId w:val="9"/>
        </w:numPr>
        <w:spacing w:after="0" w:line="276" w:lineRule="auto"/>
        <w:ind w:left="426" w:hanging="426"/>
        <w:jc w:val="both"/>
        <w:rPr>
          <w:rFonts w:ascii="Arial" w:hAnsi="Arial" w:cs="Arial"/>
          <w:sz w:val="20"/>
          <w:szCs w:val="20"/>
        </w:rPr>
      </w:pPr>
      <w:bookmarkStart w:id="10" w:name="OLE_LINK3"/>
      <w:r w:rsidRPr="008A12D9">
        <w:rPr>
          <w:rFonts w:ascii="Arial" w:hAnsi="Arial" w:cs="Arial"/>
          <w:sz w:val="20"/>
          <w:szCs w:val="20"/>
        </w:rPr>
        <w:t xml:space="preserve">Osnovicu za obračun obveze </w:t>
      </w:r>
      <w:r w:rsidR="00E520EE" w:rsidRPr="008A12D9">
        <w:rPr>
          <w:rFonts w:ascii="Arial" w:hAnsi="Arial" w:cs="Arial"/>
          <w:sz w:val="20"/>
          <w:szCs w:val="20"/>
        </w:rPr>
        <w:t>Jamca</w:t>
      </w:r>
      <w:r w:rsidR="00B677FE" w:rsidRPr="008A12D9">
        <w:rPr>
          <w:rFonts w:ascii="Arial" w:hAnsi="Arial" w:cs="Arial"/>
          <w:sz w:val="20"/>
          <w:szCs w:val="20"/>
        </w:rPr>
        <w:t xml:space="preserve"> </w:t>
      </w:r>
      <w:r w:rsidRPr="008A12D9">
        <w:rPr>
          <w:rFonts w:ascii="Arial" w:hAnsi="Arial" w:cs="Arial"/>
          <w:sz w:val="20"/>
          <w:szCs w:val="20"/>
        </w:rPr>
        <w:t>po Jamstvu predstavlja iznos</w:t>
      </w:r>
      <w:r w:rsidR="00650F01" w:rsidRPr="008A12D9">
        <w:rPr>
          <w:rFonts w:ascii="Arial" w:hAnsi="Arial" w:cs="Arial"/>
          <w:sz w:val="20"/>
          <w:szCs w:val="20"/>
        </w:rPr>
        <w:t xml:space="preserve"> </w:t>
      </w:r>
      <w:r w:rsidR="00CF1AB8" w:rsidRPr="008A12D9">
        <w:rPr>
          <w:rFonts w:ascii="Arial" w:hAnsi="Arial" w:cs="Arial"/>
          <w:sz w:val="20"/>
          <w:szCs w:val="20"/>
        </w:rPr>
        <w:t xml:space="preserve">naveden u izvatku iz poslovnih knjiga Korisnika jamstva sa stanjem </w:t>
      </w:r>
      <w:r w:rsidRPr="008A12D9">
        <w:rPr>
          <w:rFonts w:ascii="Arial" w:hAnsi="Arial" w:cs="Arial"/>
          <w:sz w:val="20"/>
          <w:szCs w:val="20"/>
        </w:rPr>
        <w:t>do</w:t>
      </w:r>
      <w:r w:rsidR="0016230A" w:rsidRPr="008A12D9">
        <w:rPr>
          <w:rFonts w:ascii="Arial" w:hAnsi="Arial" w:cs="Arial"/>
          <w:sz w:val="20"/>
          <w:szCs w:val="20"/>
        </w:rPr>
        <w:t>spjel</w:t>
      </w:r>
      <w:r w:rsidR="00CF1AB8" w:rsidRPr="008A12D9">
        <w:rPr>
          <w:rFonts w:ascii="Arial" w:hAnsi="Arial" w:cs="Arial"/>
          <w:sz w:val="20"/>
          <w:szCs w:val="20"/>
        </w:rPr>
        <w:t>e</w:t>
      </w:r>
      <w:r w:rsidRPr="008A12D9">
        <w:rPr>
          <w:rFonts w:ascii="Arial" w:hAnsi="Arial" w:cs="Arial"/>
          <w:sz w:val="20"/>
          <w:szCs w:val="20"/>
        </w:rPr>
        <w:t xml:space="preserve"> nenaplaćen</w:t>
      </w:r>
      <w:r w:rsidR="00CF1AB8" w:rsidRPr="008A12D9">
        <w:rPr>
          <w:rFonts w:ascii="Arial" w:hAnsi="Arial" w:cs="Arial"/>
          <w:sz w:val="20"/>
          <w:szCs w:val="20"/>
        </w:rPr>
        <w:t>e</w:t>
      </w:r>
      <w:r w:rsidRPr="008A12D9">
        <w:rPr>
          <w:rFonts w:ascii="Arial" w:hAnsi="Arial" w:cs="Arial"/>
          <w:sz w:val="20"/>
          <w:szCs w:val="20"/>
        </w:rPr>
        <w:t xml:space="preserve"> tražbin</w:t>
      </w:r>
      <w:r w:rsidR="00FC2118" w:rsidRPr="008A12D9">
        <w:rPr>
          <w:rFonts w:ascii="Arial" w:hAnsi="Arial" w:cs="Arial"/>
          <w:sz w:val="20"/>
          <w:szCs w:val="20"/>
        </w:rPr>
        <w:t>e</w:t>
      </w:r>
      <w:r w:rsidR="00650F01" w:rsidRPr="008A12D9">
        <w:rPr>
          <w:rFonts w:ascii="Arial" w:hAnsi="Arial" w:cs="Arial"/>
          <w:sz w:val="20"/>
          <w:szCs w:val="20"/>
        </w:rPr>
        <w:t xml:space="preserve"> na ime glavnice Kredita na Dan obračuna za isplatu</w:t>
      </w:r>
      <w:r w:rsidR="00E22E60" w:rsidRPr="008A12D9">
        <w:rPr>
          <w:rFonts w:ascii="Arial" w:hAnsi="Arial" w:cs="Arial"/>
          <w:sz w:val="20"/>
          <w:szCs w:val="20"/>
        </w:rPr>
        <w:t>.</w:t>
      </w:r>
    </w:p>
    <w:p w14:paraId="7B4151B6" w14:textId="77777777" w:rsidR="00E22E60" w:rsidRPr="008A12D9" w:rsidRDefault="00E22E60" w:rsidP="006F0E0F">
      <w:pPr>
        <w:spacing w:after="0" w:line="276" w:lineRule="auto"/>
        <w:ind w:left="426"/>
        <w:jc w:val="both"/>
        <w:rPr>
          <w:rFonts w:ascii="Arial" w:hAnsi="Arial" w:cs="Arial"/>
          <w:sz w:val="20"/>
          <w:szCs w:val="20"/>
        </w:rPr>
      </w:pPr>
    </w:p>
    <w:p w14:paraId="4DC7DD92" w14:textId="0C9830A6" w:rsidR="00CD0113" w:rsidRPr="008A12D9" w:rsidRDefault="00DD25F7" w:rsidP="006F0E0F">
      <w:pPr>
        <w:spacing w:after="0" w:line="276" w:lineRule="auto"/>
        <w:ind w:left="426"/>
        <w:jc w:val="both"/>
        <w:rPr>
          <w:rFonts w:ascii="Arial" w:hAnsi="Arial" w:cs="Arial"/>
          <w:sz w:val="20"/>
          <w:szCs w:val="20"/>
        </w:rPr>
      </w:pPr>
      <w:r w:rsidRPr="008A12D9">
        <w:rPr>
          <w:rFonts w:ascii="Arial" w:hAnsi="Arial" w:cs="Arial"/>
          <w:sz w:val="20"/>
          <w:szCs w:val="20"/>
        </w:rPr>
        <w:t>N</w:t>
      </w:r>
      <w:r w:rsidR="00CD0113" w:rsidRPr="008A12D9">
        <w:rPr>
          <w:rFonts w:ascii="Arial" w:hAnsi="Arial" w:cs="Arial"/>
          <w:sz w:val="20"/>
          <w:szCs w:val="20"/>
        </w:rPr>
        <w:t xml:space="preserve">a </w:t>
      </w:r>
      <w:r w:rsidRPr="008A12D9">
        <w:rPr>
          <w:rFonts w:ascii="Arial" w:hAnsi="Arial" w:cs="Arial"/>
          <w:sz w:val="20"/>
          <w:szCs w:val="20"/>
        </w:rPr>
        <w:t xml:space="preserve">navedeni iznos </w:t>
      </w:r>
      <w:r w:rsidR="00CD0113" w:rsidRPr="008A12D9">
        <w:rPr>
          <w:rFonts w:ascii="Arial" w:hAnsi="Arial" w:cs="Arial"/>
          <w:sz w:val="20"/>
          <w:szCs w:val="20"/>
        </w:rPr>
        <w:t>se primjenjuje postotak odobrenog Jamstva naveden u prethodnom stavku ovog</w:t>
      </w:r>
      <w:r w:rsidR="00B75365" w:rsidRPr="008A12D9">
        <w:rPr>
          <w:rFonts w:ascii="Arial" w:hAnsi="Arial" w:cs="Arial"/>
          <w:sz w:val="20"/>
          <w:szCs w:val="20"/>
        </w:rPr>
        <w:t xml:space="preserve"> </w:t>
      </w:r>
      <w:r w:rsidR="00CD0113" w:rsidRPr="008A12D9">
        <w:rPr>
          <w:rFonts w:ascii="Arial" w:hAnsi="Arial" w:cs="Arial"/>
          <w:sz w:val="20"/>
          <w:szCs w:val="20"/>
        </w:rPr>
        <w:t xml:space="preserve">članka. </w:t>
      </w:r>
      <w:r w:rsidR="00FB6F35" w:rsidRPr="008A12D9">
        <w:rPr>
          <w:rFonts w:ascii="Arial" w:hAnsi="Arial" w:cs="Arial"/>
          <w:sz w:val="20"/>
          <w:szCs w:val="20"/>
        </w:rPr>
        <w:t>Jamstvo ne pokriva uvećanja glavnice na ime interkalarnih, redovnih i zateznih kamata ili drugih troškova</w:t>
      </w:r>
      <w:r w:rsidR="00736209" w:rsidRPr="008A12D9">
        <w:rPr>
          <w:rFonts w:ascii="Arial" w:hAnsi="Arial" w:cs="Arial"/>
          <w:sz w:val="20"/>
          <w:szCs w:val="20"/>
        </w:rPr>
        <w:t xml:space="preserve"> niti, u bilo kojem slučaju, pokriva tražbine s tih osnova.</w:t>
      </w:r>
    </w:p>
    <w:bookmarkEnd w:id="10"/>
    <w:p w14:paraId="2A17B1BD" w14:textId="77777777" w:rsidR="00CD0113" w:rsidRPr="008A12D9" w:rsidRDefault="00CD0113" w:rsidP="006F0E0F">
      <w:pPr>
        <w:spacing w:after="0" w:line="276" w:lineRule="auto"/>
        <w:ind w:left="425" w:hanging="425"/>
        <w:jc w:val="both"/>
        <w:rPr>
          <w:rFonts w:ascii="Arial" w:hAnsi="Arial" w:cs="Arial"/>
          <w:sz w:val="20"/>
          <w:szCs w:val="20"/>
        </w:rPr>
      </w:pPr>
    </w:p>
    <w:p w14:paraId="11B8BA7D" w14:textId="1C100AEC" w:rsidR="00D35A12" w:rsidRPr="008A12D9" w:rsidRDefault="00F819EA" w:rsidP="006F0E0F">
      <w:pPr>
        <w:spacing w:after="0" w:line="276" w:lineRule="auto"/>
        <w:ind w:left="425" w:hanging="425"/>
        <w:jc w:val="both"/>
        <w:rPr>
          <w:rFonts w:ascii="Arial" w:hAnsi="Arial" w:cs="Arial"/>
          <w:sz w:val="20"/>
          <w:szCs w:val="20"/>
        </w:rPr>
      </w:pPr>
      <w:r w:rsidRPr="008A12D9">
        <w:rPr>
          <w:rFonts w:ascii="Arial" w:hAnsi="Arial" w:cs="Arial"/>
          <w:sz w:val="20"/>
          <w:szCs w:val="20"/>
        </w:rPr>
        <w:t>(4)</w:t>
      </w:r>
      <w:r w:rsidRPr="008A12D9">
        <w:rPr>
          <w:rFonts w:ascii="Arial" w:hAnsi="Arial" w:cs="Arial"/>
          <w:sz w:val="20"/>
          <w:szCs w:val="20"/>
        </w:rPr>
        <w:tab/>
      </w:r>
      <w:bookmarkStart w:id="11" w:name="OLE_LINK13"/>
      <w:r w:rsidR="00D35A12" w:rsidRPr="008A12D9">
        <w:rPr>
          <w:rFonts w:ascii="Arial" w:hAnsi="Arial" w:cs="Arial"/>
          <w:sz w:val="20"/>
          <w:szCs w:val="20"/>
        </w:rPr>
        <w:t xml:space="preserve">Jamstvo vrijedi 120 </w:t>
      </w:r>
      <w:r w:rsidR="009D0CFB" w:rsidRPr="008A12D9">
        <w:rPr>
          <w:rFonts w:ascii="Arial" w:hAnsi="Arial" w:cs="Arial"/>
          <w:sz w:val="20"/>
          <w:szCs w:val="20"/>
        </w:rPr>
        <w:t xml:space="preserve">(stodvadeset) </w:t>
      </w:r>
      <w:r w:rsidR="00D35A12" w:rsidRPr="008A12D9">
        <w:rPr>
          <w:rFonts w:ascii="Arial" w:hAnsi="Arial" w:cs="Arial"/>
          <w:sz w:val="20"/>
          <w:szCs w:val="20"/>
        </w:rPr>
        <w:t xml:space="preserve">dana nakon dana dospijeća posljednje rate/anuiteta </w:t>
      </w:r>
      <w:r w:rsidR="008E17D3" w:rsidRPr="008A12D9">
        <w:rPr>
          <w:rFonts w:ascii="Arial" w:hAnsi="Arial" w:cs="Arial"/>
          <w:sz w:val="20"/>
          <w:szCs w:val="20"/>
        </w:rPr>
        <w:t>K</w:t>
      </w:r>
      <w:r w:rsidR="00D35A12" w:rsidRPr="008A12D9">
        <w:rPr>
          <w:rFonts w:ascii="Arial" w:hAnsi="Arial" w:cs="Arial"/>
          <w:sz w:val="20"/>
          <w:szCs w:val="20"/>
        </w:rPr>
        <w:t xml:space="preserve">redita iz Ugovora o </w:t>
      </w:r>
      <w:r w:rsidR="005763A5" w:rsidRPr="008A12D9">
        <w:rPr>
          <w:rFonts w:ascii="Arial" w:hAnsi="Arial" w:cs="Arial"/>
          <w:sz w:val="20"/>
          <w:szCs w:val="20"/>
        </w:rPr>
        <w:t>kredit</w:t>
      </w:r>
      <w:r w:rsidR="00B0401A" w:rsidRPr="008A12D9">
        <w:rPr>
          <w:rFonts w:ascii="Arial" w:hAnsi="Arial" w:cs="Arial"/>
          <w:sz w:val="20"/>
          <w:szCs w:val="20"/>
        </w:rPr>
        <w:t>u</w:t>
      </w:r>
      <w:r w:rsidR="00D35A12" w:rsidRPr="008A12D9">
        <w:rPr>
          <w:rFonts w:ascii="Arial" w:hAnsi="Arial" w:cs="Arial"/>
          <w:sz w:val="20"/>
          <w:szCs w:val="20"/>
        </w:rPr>
        <w:t xml:space="preserve">, odnosno 120 </w:t>
      </w:r>
      <w:r w:rsidR="009D0CFB" w:rsidRPr="008A12D9">
        <w:rPr>
          <w:rFonts w:ascii="Arial" w:hAnsi="Arial" w:cs="Arial"/>
          <w:sz w:val="20"/>
          <w:szCs w:val="20"/>
        </w:rPr>
        <w:t xml:space="preserve">(stodvadeset) </w:t>
      </w:r>
      <w:r w:rsidR="00D35A12" w:rsidRPr="008A12D9">
        <w:rPr>
          <w:rFonts w:ascii="Arial" w:hAnsi="Arial" w:cs="Arial"/>
          <w:sz w:val="20"/>
          <w:szCs w:val="20"/>
        </w:rPr>
        <w:t xml:space="preserve">dana od dana otkaza/raskida Ugovora o </w:t>
      </w:r>
      <w:r w:rsidR="005763A5" w:rsidRPr="008A12D9">
        <w:rPr>
          <w:rFonts w:ascii="Arial" w:hAnsi="Arial" w:cs="Arial"/>
          <w:sz w:val="20"/>
          <w:szCs w:val="20"/>
        </w:rPr>
        <w:t>kredit</w:t>
      </w:r>
      <w:r w:rsidR="00B0401A" w:rsidRPr="008A12D9">
        <w:rPr>
          <w:rFonts w:ascii="Arial" w:hAnsi="Arial" w:cs="Arial"/>
          <w:sz w:val="20"/>
          <w:szCs w:val="20"/>
        </w:rPr>
        <w:t>u</w:t>
      </w:r>
      <w:r w:rsidR="00D35A12" w:rsidRPr="008A12D9">
        <w:rPr>
          <w:rFonts w:ascii="Arial" w:hAnsi="Arial" w:cs="Arial"/>
          <w:sz w:val="20"/>
          <w:szCs w:val="20"/>
        </w:rPr>
        <w:t xml:space="preserve">, odnosno 120 </w:t>
      </w:r>
      <w:r w:rsidR="009D0CFB" w:rsidRPr="008A12D9">
        <w:rPr>
          <w:rFonts w:ascii="Arial" w:hAnsi="Arial" w:cs="Arial"/>
          <w:sz w:val="20"/>
          <w:szCs w:val="20"/>
        </w:rPr>
        <w:t xml:space="preserve">(stodvadeset) </w:t>
      </w:r>
      <w:r w:rsidR="00D35A12" w:rsidRPr="008A12D9">
        <w:rPr>
          <w:rFonts w:ascii="Arial" w:hAnsi="Arial" w:cs="Arial"/>
          <w:sz w:val="20"/>
          <w:szCs w:val="20"/>
        </w:rPr>
        <w:t>dana od dana otvaranja stečaja nad K</w:t>
      </w:r>
      <w:r w:rsidR="00E23B1C" w:rsidRPr="008A12D9">
        <w:rPr>
          <w:rFonts w:ascii="Arial" w:hAnsi="Arial" w:cs="Arial"/>
          <w:sz w:val="20"/>
          <w:szCs w:val="20"/>
        </w:rPr>
        <w:t>rajn</w:t>
      </w:r>
      <w:r w:rsidR="00D70B0B" w:rsidRPr="008A12D9">
        <w:rPr>
          <w:rFonts w:ascii="Arial" w:hAnsi="Arial" w:cs="Arial"/>
          <w:sz w:val="20"/>
          <w:szCs w:val="20"/>
        </w:rPr>
        <w:t>jim k</w:t>
      </w:r>
      <w:r w:rsidR="00D35A12" w:rsidRPr="008A12D9">
        <w:rPr>
          <w:rFonts w:ascii="Arial" w:hAnsi="Arial" w:cs="Arial"/>
          <w:sz w:val="20"/>
          <w:szCs w:val="20"/>
        </w:rPr>
        <w:t xml:space="preserve">orisnikom, ovisno o tome koji od navedenih događaja nastupi ranije. Poziv za plaćanje po jamstvu </w:t>
      </w:r>
      <w:r w:rsidR="004C2195" w:rsidRPr="008A12D9">
        <w:rPr>
          <w:rFonts w:ascii="Arial" w:hAnsi="Arial" w:cs="Arial"/>
          <w:sz w:val="20"/>
          <w:szCs w:val="20"/>
        </w:rPr>
        <w:t>Korisnik jamstva</w:t>
      </w:r>
      <w:r w:rsidR="00D35A12" w:rsidRPr="008A12D9">
        <w:rPr>
          <w:rFonts w:ascii="Arial" w:hAnsi="Arial" w:cs="Arial"/>
          <w:sz w:val="20"/>
          <w:szCs w:val="20"/>
        </w:rPr>
        <w:t xml:space="preserve"> mora dostaviti </w:t>
      </w:r>
      <w:r w:rsidR="003F5E4C" w:rsidRPr="008A12D9">
        <w:rPr>
          <w:rFonts w:ascii="Arial" w:hAnsi="Arial" w:cs="Arial"/>
          <w:sz w:val="20"/>
          <w:szCs w:val="20"/>
        </w:rPr>
        <w:t>Jamcu</w:t>
      </w:r>
      <w:r w:rsidR="00D35A12" w:rsidRPr="008A12D9">
        <w:rPr>
          <w:rFonts w:ascii="Arial" w:hAnsi="Arial" w:cs="Arial"/>
          <w:sz w:val="20"/>
          <w:szCs w:val="20"/>
        </w:rPr>
        <w:t xml:space="preserve"> unutar tog roka.</w:t>
      </w:r>
    </w:p>
    <w:bookmarkEnd w:id="11"/>
    <w:p w14:paraId="189D8ACA" w14:textId="77777777" w:rsidR="007639A9" w:rsidRPr="008A12D9" w:rsidRDefault="007639A9" w:rsidP="006F0E0F">
      <w:pPr>
        <w:pStyle w:val="ListParagraph"/>
        <w:spacing w:after="0" w:line="276" w:lineRule="auto"/>
        <w:ind w:left="425" w:hanging="425"/>
        <w:jc w:val="both"/>
        <w:rPr>
          <w:rFonts w:ascii="Arial" w:hAnsi="Arial" w:cs="Arial"/>
          <w:sz w:val="20"/>
          <w:szCs w:val="20"/>
        </w:rPr>
      </w:pPr>
    </w:p>
    <w:p w14:paraId="4BC9DA4C" w14:textId="148272DF" w:rsidR="00DB18AC" w:rsidRPr="008A12D9" w:rsidRDefault="003F5E4C" w:rsidP="006F0E0F">
      <w:pPr>
        <w:pStyle w:val="ListParagraph"/>
        <w:numPr>
          <w:ilvl w:val="0"/>
          <w:numId w:val="4"/>
        </w:numPr>
        <w:spacing w:after="0" w:line="276" w:lineRule="auto"/>
        <w:ind w:left="426" w:hanging="426"/>
        <w:jc w:val="both"/>
        <w:rPr>
          <w:rFonts w:ascii="Arial" w:hAnsi="Arial" w:cs="Arial"/>
          <w:sz w:val="20"/>
          <w:szCs w:val="20"/>
        </w:rPr>
      </w:pPr>
      <w:bookmarkStart w:id="12" w:name="_Hlk137804056"/>
      <w:r w:rsidRPr="008A12D9">
        <w:rPr>
          <w:rFonts w:ascii="Arial" w:hAnsi="Arial" w:cs="Arial"/>
          <w:sz w:val="20"/>
          <w:szCs w:val="20"/>
        </w:rPr>
        <w:t>Jamac</w:t>
      </w:r>
      <w:r w:rsidR="003A573A" w:rsidRPr="008A12D9">
        <w:rPr>
          <w:rFonts w:ascii="Arial" w:hAnsi="Arial" w:cs="Arial"/>
          <w:sz w:val="20"/>
          <w:szCs w:val="20"/>
        </w:rPr>
        <w:t xml:space="preserve"> </w:t>
      </w:r>
      <w:r w:rsidR="00046236" w:rsidRPr="008A12D9">
        <w:rPr>
          <w:rFonts w:ascii="Arial" w:hAnsi="Arial" w:cs="Arial"/>
          <w:sz w:val="20"/>
          <w:szCs w:val="20"/>
        </w:rPr>
        <w:t xml:space="preserve">će izvršiti </w:t>
      </w:r>
      <w:r w:rsidR="00555B89" w:rsidRPr="008A12D9">
        <w:rPr>
          <w:rFonts w:ascii="Arial" w:hAnsi="Arial" w:cs="Arial"/>
          <w:sz w:val="20"/>
          <w:szCs w:val="20"/>
        </w:rPr>
        <w:t>isplat</w:t>
      </w:r>
      <w:r w:rsidR="00046236" w:rsidRPr="008A12D9">
        <w:rPr>
          <w:rFonts w:ascii="Arial" w:hAnsi="Arial" w:cs="Arial"/>
          <w:sz w:val="20"/>
          <w:szCs w:val="20"/>
        </w:rPr>
        <w:t xml:space="preserve">u po </w:t>
      </w:r>
      <w:r w:rsidR="00555B89" w:rsidRPr="008A12D9">
        <w:rPr>
          <w:rFonts w:ascii="Arial" w:hAnsi="Arial" w:cs="Arial"/>
          <w:sz w:val="20"/>
          <w:szCs w:val="20"/>
        </w:rPr>
        <w:t>Jamstv</w:t>
      </w:r>
      <w:r w:rsidR="00562275" w:rsidRPr="008A12D9">
        <w:rPr>
          <w:rFonts w:ascii="Arial" w:hAnsi="Arial" w:cs="Arial"/>
          <w:sz w:val="20"/>
          <w:szCs w:val="20"/>
        </w:rPr>
        <w:t>u</w:t>
      </w:r>
      <w:r w:rsidR="00555B89" w:rsidRPr="008A12D9">
        <w:rPr>
          <w:rFonts w:ascii="Arial" w:hAnsi="Arial" w:cs="Arial"/>
          <w:sz w:val="20"/>
          <w:szCs w:val="20"/>
        </w:rPr>
        <w:t xml:space="preserve"> na temelju sljedećih dokumenata</w:t>
      </w:r>
      <w:r w:rsidR="009616E8" w:rsidRPr="008A12D9">
        <w:rPr>
          <w:rFonts w:ascii="Arial" w:hAnsi="Arial" w:cs="Arial"/>
          <w:sz w:val="20"/>
          <w:szCs w:val="20"/>
        </w:rPr>
        <w:t>:</w:t>
      </w:r>
      <w:r w:rsidR="00555B89" w:rsidRPr="008A12D9">
        <w:rPr>
          <w:rFonts w:ascii="Arial" w:hAnsi="Arial" w:cs="Arial"/>
          <w:sz w:val="20"/>
          <w:szCs w:val="20"/>
        </w:rPr>
        <w:t xml:space="preserve"> </w:t>
      </w:r>
    </w:p>
    <w:p w14:paraId="13C8CC6B" w14:textId="77777777" w:rsidR="00DB18AC" w:rsidRPr="008A12D9" w:rsidRDefault="00DB18AC" w:rsidP="006F0E0F">
      <w:pPr>
        <w:pStyle w:val="ListParagraph"/>
        <w:spacing w:line="276" w:lineRule="auto"/>
        <w:ind w:left="360"/>
        <w:rPr>
          <w:rFonts w:ascii="Arial" w:hAnsi="Arial" w:cs="Arial"/>
          <w:sz w:val="20"/>
          <w:szCs w:val="20"/>
        </w:rPr>
      </w:pPr>
    </w:p>
    <w:p w14:paraId="49C71FB2" w14:textId="28344514" w:rsidR="00466EA3" w:rsidRPr="008A12D9" w:rsidRDefault="00E40FD0" w:rsidP="006F0E0F">
      <w:pPr>
        <w:pStyle w:val="ListParagraph"/>
        <w:numPr>
          <w:ilvl w:val="0"/>
          <w:numId w:val="24"/>
        </w:numPr>
        <w:spacing w:line="276" w:lineRule="auto"/>
        <w:ind w:hanging="294"/>
        <w:jc w:val="both"/>
        <w:rPr>
          <w:rFonts w:ascii="Arial" w:hAnsi="Arial" w:cs="Arial"/>
          <w:sz w:val="20"/>
          <w:szCs w:val="20"/>
        </w:rPr>
      </w:pPr>
      <w:r w:rsidRPr="008A12D9">
        <w:rPr>
          <w:rFonts w:ascii="Arial" w:hAnsi="Arial" w:cs="Arial"/>
          <w:sz w:val="20"/>
          <w:szCs w:val="20"/>
        </w:rPr>
        <w:t>P</w:t>
      </w:r>
      <w:r w:rsidR="00466EA3" w:rsidRPr="008A12D9">
        <w:rPr>
          <w:rFonts w:ascii="Arial" w:hAnsi="Arial" w:cs="Arial"/>
          <w:sz w:val="20"/>
          <w:szCs w:val="20"/>
        </w:rPr>
        <w:t xml:space="preserve">oziv za plaćanje </w:t>
      </w:r>
      <w:r w:rsidRPr="008A12D9">
        <w:rPr>
          <w:rFonts w:ascii="Arial" w:hAnsi="Arial" w:cs="Arial"/>
          <w:sz w:val="20"/>
          <w:szCs w:val="20"/>
        </w:rPr>
        <w:t xml:space="preserve">po jamstvu </w:t>
      </w:r>
      <w:r w:rsidR="00466EA3" w:rsidRPr="008A12D9">
        <w:rPr>
          <w:rFonts w:ascii="Arial" w:hAnsi="Arial" w:cs="Arial"/>
          <w:sz w:val="20"/>
          <w:szCs w:val="20"/>
        </w:rPr>
        <w:t>potpisan od osobe ovlaštene za zastupanje</w:t>
      </w:r>
      <w:r w:rsidR="00B45603" w:rsidRPr="008A12D9">
        <w:rPr>
          <w:rFonts w:ascii="Arial" w:hAnsi="Arial" w:cs="Arial"/>
          <w:sz w:val="20"/>
          <w:szCs w:val="20"/>
        </w:rPr>
        <w:t xml:space="preserve"> </w:t>
      </w:r>
      <w:r w:rsidR="004C2195" w:rsidRPr="008A12D9">
        <w:rPr>
          <w:rFonts w:ascii="Arial" w:hAnsi="Arial" w:cs="Arial"/>
          <w:sz w:val="20"/>
          <w:szCs w:val="20"/>
        </w:rPr>
        <w:t>Korisnika jamstva</w:t>
      </w:r>
      <w:r w:rsidR="007A0569" w:rsidRPr="008A12D9">
        <w:rPr>
          <w:rFonts w:ascii="Arial" w:hAnsi="Arial" w:cs="Arial"/>
          <w:sz w:val="20"/>
          <w:szCs w:val="20"/>
        </w:rPr>
        <w:t xml:space="preserve"> po zakonu ili po </w:t>
      </w:r>
      <w:r w:rsidR="00256764" w:rsidRPr="008A12D9">
        <w:rPr>
          <w:rFonts w:ascii="Arial" w:hAnsi="Arial" w:cs="Arial"/>
          <w:sz w:val="20"/>
          <w:szCs w:val="20"/>
        </w:rPr>
        <w:t xml:space="preserve">dostavljenoj </w:t>
      </w:r>
      <w:r w:rsidR="007A0569" w:rsidRPr="008A12D9">
        <w:rPr>
          <w:rFonts w:ascii="Arial" w:hAnsi="Arial" w:cs="Arial"/>
          <w:sz w:val="20"/>
          <w:szCs w:val="20"/>
        </w:rPr>
        <w:t>punomoći</w:t>
      </w:r>
      <w:r w:rsidR="00256764" w:rsidRPr="008A12D9">
        <w:rPr>
          <w:rFonts w:ascii="Arial" w:hAnsi="Arial" w:cs="Arial"/>
          <w:sz w:val="20"/>
          <w:szCs w:val="20"/>
        </w:rPr>
        <w:t xml:space="preserve"> ovjerenoj od strane javnog bilježnika</w:t>
      </w:r>
      <w:r w:rsidR="007C1D35" w:rsidRPr="008A12D9">
        <w:rPr>
          <w:rFonts w:ascii="Arial" w:hAnsi="Arial" w:cs="Arial"/>
          <w:sz w:val="20"/>
          <w:szCs w:val="20"/>
        </w:rPr>
        <w:t>,</w:t>
      </w:r>
      <w:r w:rsidR="00047796" w:rsidRPr="008A12D9">
        <w:rPr>
          <w:rFonts w:ascii="Arial" w:hAnsi="Arial" w:cs="Arial"/>
          <w:sz w:val="20"/>
          <w:szCs w:val="20"/>
        </w:rPr>
        <w:t xml:space="preserve"> </w:t>
      </w:r>
      <w:r w:rsidR="007C1D35" w:rsidRPr="008A12D9">
        <w:rPr>
          <w:rFonts w:ascii="Arial" w:hAnsi="Arial" w:cs="Arial"/>
          <w:sz w:val="20"/>
          <w:szCs w:val="20"/>
        </w:rPr>
        <w:t>koji je</w:t>
      </w:r>
      <w:r w:rsidR="00047796" w:rsidRPr="008A12D9">
        <w:rPr>
          <w:rFonts w:ascii="Arial" w:hAnsi="Arial" w:cs="Arial"/>
          <w:sz w:val="20"/>
          <w:szCs w:val="20"/>
        </w:rPr>
        <w:t xml:space="preserve"> dostavljen Jamcu</w:t>
      </w:r>
      <w:r w:rsidR="00466EA3" w:rsidRPr="008A12D9">
        <w:rPr>
          <w:rFonts w:ascii="Arial" w:hAnsi="Arial" w:cs="Arial"/>
          <w:sz w:val="20"/>
          <w:szCs w:val="20"/>
        </w:rPr>
        <w:t xml:space="preserve">, kojim će </w:t>
      </w:r>
      <w:r w:rsidR="00047796" w:rsidRPr="008A12D9">
        <w:rPr>
          <w:rFonts w:ascii="Arial" w:hAnsi="Arial" w:cs="Arial"/>
          <w:sz w:val="20"/>
          <w:szCs w:val="20"/>
        </w:rPr>
        <w:t xml:space="preserve">Korisnik jamstva </w:t>
      </w:r>
      <w:r w:rsidR="00466EA3" w:rsidRPr="008A12D9">
        <w:rPr>
          <w:rFonts w:ascii="Arial" w:hAnsi="Arial" w:cs="Arial"/>
          <w:sz w:val="20"/>
          <w:szCs w:val="20"/>
        </w:rPr>
        <w:t>izrijekom izjaviti</w:t>
      </w:r>
      <w:r w:rsidR="007B5140" w:rsidRPr="008A12D9">
        <w:rPr>
          <w:rFonts w:ascii="Arial" w:hAnsi="Arial" w:cs="Arial"/>
          <w:sz w:val="20"/>
          <w:szCs w:val="20"/>
        </w:rPr>
        <w:t>: (i)</w:t>
      </w:r>
      <w:r w:rsidR="00466EA3" w:rsidRPr="008A12D9">
        <w:rPr>
          <w:rFonts w:ascii="Arial" w:hAnsi="Arial" w:cs="Arial"/>
          <w:sz w:val="20"/>
          <w:szCs w:val="20"/>
        </w:rPr>
        <w:t xml:space="preserve"> da je </w:t>
      </w:r>
      <w:r w:rsidR="007B5140" w:rsidRPr="008A12D9">
        <w:rPr>
          <w:rFonts w:ascii="Arial" w:hAnsi="Arial" w:cs="Arial"/>
          <w:sz w:val="20"/>
          <w:szCs w:val="20"/>
        </w:rPr>
        <w:t xml:space="preserve">nastupio Dan obračuna te navesti </w:t>
      </w:r>
      <w:r w:rsidR="007972B7" w:rsidRPr="008A12D9">
        <w:rPr>
          <w:rFonts w:ascii="Arial" w:hAnsi="Arial" w:cs="Arial"/>
          <w:sz w:val="20"/>
          <w:szCs w:val="20"/>
        </w:rPr>
        <w:t>datum</w:t>
      </w:r>
      <w:r w:rsidR="00466EA3" w:rsidRPr="008A12D9">
        <w:rPr>
          <w:rFonts w:ascii="Arial" w:hAnsi="Arial" w:cs="Arial"/>
          <w:sz w:val="20"/>
          <w:szCs w:val="20"/>
        </w:rPr>
        <w:t xml:space="preserve"> nastupa </w:t>
      </w:r>
      <w:r w:rsidR="00047796" w:rsidRPr="008A12D9">
        <w:rPr>
          <w:rFonts w:ascii="Arial" w:hAnsi="Arial" w:cs="Arial"/>
          <w:sz w:val="20"/>
          <w:szCs w:val="20"/>
        </w:rPr>
        <w:t>Dana obračuna</w:t>
      </w:r>
      <w:r w:rsidR="007B5140" w:rsidRPr="008A12D9">
        <w:rPr>
          <w:rFonts w:ascii="Arial" w:hAnsi="Arial" w:cs="Arial"/>
          <w:sz w:val="20"/>
          <w:szCs w:val="20"/>
        </w:rPr>
        <w:t>; (ii</w:t>
      </w:r>
      <w:r w:rsidR="00B23179" w:rsidRPr="008A12D9">
        <w:rPr>
          <w:rFonts w:ascii="Arial" w:hAnsi="Arial" w:cs="Arial"/>
          <w:sz w:val="20"/>
          <w:szCs w:val="20"/>
        </w:rPr>
        <w:t>)</w:t>
      </w:r>
      <w:r w:rsidR="00466EA3" w:rsidRPr="008A12D9">
        <w:rPr>
          <w:rFonts w:ascii="Arial" w:hAnsi="Arial" w:cs="Arial"/>
          <w:sz w:val="20"/>
          <w:szCs w:val="20"/>
        </w:rPr>
        <w:t xml:space="preserve"> da iznos čije plaćanje se zahtijeva nije dru</w:t>
      </w:r>
      <w:r w:rsidR="007B0B25" w:rsidRPr="008A12D9">
        <w:rPr>
          <w:rFonts w:ascii="Arial" w:hAnsi="Arial" w:cs="Arial"/>
          <w:sz w:val="20"/>
          <w:szCs w:val="20"/>
        </w:rPr>
        <w:t>ga</w:t>
      </w:r>
      <w:r w:rsidR="00466EA3" w:rsidRPr="008A12D9">
        <w:rPr>
          <w:rFonts w:ascii="Arial" w:hAnsi="Arial" w:cs="Arial"/>
          <w:sz w:val="20"/>
          <w:szCs w:val="20"/>
        </w:rPr>
        <w:t xml:space="preserve">čije naplaćen te će u </w:t>
      </w:r>
      <w:r w:rsidR="00346C40" w:rsidRPr="008A12D9">
        <w:rPr>
          <w:rFonts w:ascii="Arial" w:hAnsi="Arial" w:cs="Arial"/>
          <w:sz w:val="20"/>
          <w:szCs w:val="20"/>
        </w:rPr>
        <w:t>P</w:t>
      </w:r>
      <w:r w:rsidR="00466EA3" w:rsidRPr="008A12D9">
        <w:rPr>
          <w:rFonts w:ascii="Arial" w:hAnsi="Arial" w:cs="Arial"/>
          <w:sz w:val="20"/>
          <w:szCs w:val="20"/>
        </w:rPr>
        <w:t xml:space="preserve">ozivu </w:t>
      </w:r>
      <w:r w:rsidR="00E5235A" w:rsidRPr="008A12D9">
        <w:rPr>
          <w:rFonts w:ascii="Arial" w:hAnsi="Arial" w:cs="Arial"/>
          <w:sz w:val="20"/>
          <w:szCs w:val="20"/>
        </w:rPr>
        <w:t>z</w:t>
      </w:r>
      <w:r w:rsidR="00466EA3" w:rsidRPr="008A12D9">
        <w:rPr>
          <w:rFonts w:ascii="Arial" w:hAnsi="Arial" w:cs="Arial"/>
          <w:sz w:val="20"/>
          <w:szCs w:val="20"/>
        </w:rPr>
        <w:t xml:space="preserve">a plaćanje </w:t>
      </w:r>
      <w:r w:rsidR="00346C40" w:rsidRPr="008A12D9">
        <w:rPr>
          <w:rFonts w:ascii="Arial" w:hAnsi="Arial" w:cs="Arial"/>
          <w:sz w:val="20"/>
          <w:szCs w:val="20"/>
        </w:rPr>
        <w:t xml:space="preserve">po jamstvu </w:t>
      </w:r>
      <w:r w:rsidR="00466EA3" w:rsidRPr="008A12D9">
        <w:rPr>
          <w:rFonts w:ascii="Arial" w:hAnsi="Arial" w:cs="Arial"/>
          <w:sz w:val="20"/>
          <w:szCs w:val="20"/>
        </w:rPr>
        <w:t>biti na</w:t>
      </w:r>
      <w:r w:rsidR="00346C40" w:rsidRPr="008A12D9">
        <w:rPr>
          <w:rFonts w:ascii="Arial" w:hAnsi="Arial" w:cs="Arial"/>
          <w:sz w:val="20"/>
          <w:szCs w:val="20"/>
        </w:rPr>
        <w:t>veden</w:t>
      </w:r>
      <w:r w:rsidR="00466EA3" w:rsidRPr="008A12D9">
        <w:rPr>
          <w:rFonts w:ascii="Arial" w:hAnsi="Arial" w:cs="Arial"/>
          <w:sz w:val="20"/>
          <w:szCs w:val="20"/>
        </w:rPr>
        <w:t xml:space="preserve"> </w:t>
      </w:r>
      <w:r w:rsidR="00B23179" w:rsidRPr="008A12D9">
        <w:rPr>
          <w:rFonts w:ascii="Arial" w:hAnsi="Arial" w:cs="Arial"/>
          <w:sz w:val="20"/>
          <w:szCs w:val="20"/>
        </w:rPr>
        <w:t xml:space="preserve">iznos </w:t>
      </w:r>
      <w:r w:rsidR="003B3D80" w:rsidRPr="008A12D9">
        <w:rPr>
          <w:rFonts w:ascii="Arial" w:hAnsi="Arial" w:cs="Arial"/>
          <w:sz w:val="20"/>
          <w:szCs w:val="20"/>
        </w:rPr>
        <w:t xml:space="preserve">tražbina </w:t>
      </w:r>
      <w:r w:rsidR="007B0B25" w:rsidRPr="008A12D9">
        <w:rPr>
          <w:rFonts w:ascii="Arial" w:hAnsi="Arial" w:cs="Arial"/>
          <w:sz w:val="20"/>
          <w:szCs w:val="20"/>
        </w:rPr>
        <w:t xml:space="preserve">po Ugovoru o </w:t>
      </w:r>
      <w:r w:rsidR="005763A5" w:rsidRPr="008A12D9">
        <w:rPr>
          <w:rFonts w:ascii="Arial" w:hAnsi="Arial" w:cs="Arial"/>
          <w:sz w:val="20"/>
          <w:szCs w:val="20"/>
        </w:rPr>
        <w:t>kredit</w:t>
      </w:r>
      <w:r w:rsidR="00B0401A" w:rsidRPr="008A12D9">
        <w:rPr>
          <w:rFonts w:ascii="Arial" w:hAnsi="Arial" w:cs="Arial"/>
          <w:sz w:val="20"/>
          <w:szCs w:val="20"/>
        </w:rPr>
        <w:t>u</w:t>
      </w:r>
      <w:r w:rsidR="007B0B25" w:rsidRPr="008A12D9">
        <w:rPr>
          <w:rFonts w:ascii="Arial" w:hAnsi="Arial" w:cs="Arial"/>
          <w:sz w:val="20"/>
          <w:szCs w:val="20"/>
        </w:rPr>
        <w:t xml:space="preserve"> </w:t>
      </w:r>
      <w:r w:rsidR="00466EA3" w:rsidRPr="008A12D9">
        <w:rPr>
          <w:rFonts w:ascii="Arial" w:hAnsi="Arial" w:cs="Arial"/>
          <w:sz w:val="20"/>
          <w:szCs w:val="20"/>
        </w:rPr>
        <w:t xml:space="preserve">na </w:t>
      </w:r>
      <w:r w:rsidR="0084285A" w:rsidRPr="008A12D9">
        <w:rPr>
          <w:rFonts w:ascii="Arial" w:hAnsi="Arial" w:cs="Arial"/>
          <w:sz w:val="20"/>
          <w:szCs w:val="20"/>
        </w:rPr>
        <w:t>D</w:t>
      </w:r>
      <w:r w:rsidR="00466EA3" w:rsidRPr="008A12D9">
        <w:rPr>
          <w:rFonts w:ascii="Arial" w:hAnsi="Arial" w:cs="Arial"/>
          <w:sz w:val="20"/>
          <w:szCs w:val="20"/>
        </w:rPr>
        <w:t xml:space="preserve">an </w:t>
      </w:r>
      <w:r w:rsidR="0084285A" w:rsidRPr="008A12D9">
        <w:rPr>
          <w:rFonts w:ascii="Arial" w:hAnsi="Arial" w:cs="Arial"/>
          <w:sz w:val="20"/>
          <w:szCs w:val="20"/>
        </w:rPr>
        <w:t>obračuna</w:t>
      </w:r>
      <w:r w:rsidR="00782A19" w:rsidRPr="008A12D9">
        <w:rPr>
          <w:rFonts w:ascii="Arial" w:hAnsi="Arial" w:cs="Arial"/>
          <w:sz w:val="20"/>
          <w:szCs w:val="20"/>
        </w:rPr>
        <w:t xml:space="preserve"> (preliminarni obračun</w:t>
      </w:r>
      <w:r w:rsidR="00E07836" w:rsidRPr="008A12D9">
        <w:rPr>
          <w:rFonts w:ascii="Arial" w:hAnsi="Arial" w:cs="Arial"/>
          <w:sz w:val="20"/>
          <w:szCs w:val="20"/>
        </w:rPr>
        <w:t xml:space="preserve"> glavnice, kamate i dr.</w:t>
      </w:r>
      <w:r w:rsidR="00782A19" w:rsidRPr="008A12D9">
        <w:rPr>
          <w:rFonts w:ascii="Arial" w:hAnsi="Arial" w:cs="Arial"/>
          <w:sz w:val="20"/>
          <w:szCs w:val="20"/>
        </w:rPr>
        <w:t>)</w:t>
      </w:r>
      <w:r w:rsidR="007B0B25" w:rsidRPr="008A12D9">
        <w:rPr>
          <w:rFonts w:ascii="Arial" w:hAnsi="Arial" w:cs="Arial"/>
          <w:sz w:val="20"/>
          <w:szCs w:val="20"/>
        </w:rPr>
        <w:t xml:space="preserve"> kao i instrukcije za plaćanje po Jamstvu </w:t>
      </w:r>
      <w:r w:rsidR="00A15898" w:rsidRPr="008A12D9">
        <w:rPr>
          <w:rFonts w:ascii="Arial" w:hAnsi="Arial" w:cs="Arial"/>
          <w:sz w:val="20"/>
          <w:szCs w:val="20"/>
        </w:rPr>
        <w:t>(</w:t>
      </w:r>
      <w:r w:rsidR="007B0B25" w:rsidRPr="008A12D9">
        <w:rPr>
          <w:rFonts w:ascii="Arial" w:hAnsi="Arial" w:cs="Arial"/>
          <w:sz w:val="20"/>
          <w:szCs w:val="20"/>
        </w:rPr>
        <w:t>broj računa, model poziv na broj, opis plaćanja)</w:t>
      </w:r>
      <w:r w:rsidR="00A9343C" w:rsidRPr="008A12D9">
        <w:rPr>
          <w:rFonts w:ascii="Arial" w:hAnsi="Arial" w:cs="Arial"/>
          <w:sz w:val="20"/>
          <w:szCs w:val="20"/>
        </w:rPr>
        <w:t>;</w:t>
      </w:r>
    </w:p>
    <w:p w14:paraId="7102C16E" w14:textId="693163CD" w:rsidR="00DB18AC" w:rsidRPr="008A12D9" w:rsidRDefault="00DB18AC" w:rsidP="006F0E0F">
      <w:pPr>
        <w:pStyle w:val="ListParagraph"/>
        <w:spacing w:line="276" w:lineRule="auto"/>
        <w:jc w:val="both"/>
        <w:rPr>
          <w:rFonts w:ascii="Arial" w:hAnsi="Arial" w:cs="Arial"/>
          <w:sz w:val="20"/>
          <w:szCs w:val="20"/>
        </w:rPr>
      </w:pPr>
    </w:p>
    <w:p w14:paraId="28B0EB9E" w14:textId="2F7A5397" w:rsidR="003B3D80" w:rsidRPr="008A12D9" w:rsidRDefault="003B3D80" w:rsidP="006F0E0F">
      <w:pPr>
        <w:pStyle w:val="ListParagraph"/>
        <w:numPr>
          <w:ilvl w:val="0"/>
          <w:numId w:val="24"/>
        </w:numPr>
        <w:spacing w:after="0" w:line="276" w:lineRule="auto"/>
        <w:ind w:hanging="294"/>
        <w:jc w:val="both"/>
        <w:rPr>
          <w:rFonts w:ascii="Arial" w:hAnsi="Arial" w:cs="Arial"/>
          <w:sz w:val="20"/>
          <w:szCs w:val="20"/>
        </w:rPr>
      </w:pPr>
      <w:r w:rsidRPr="008A12D9">
        <w:rPr>
          <w:rFonts w:ascii="Arial" w:hAnsi="Arial" w:cs="Arial"/>
          <w:sz w:val="20"/>
          <w:szCs w:val="20"/>
        </w:rPr>
        <w:t xml:space="preserve">Ako je u razdoblju od </w:t>
      </w:r>
      <w:r w:rsidR="0035082A" w:rsidRPr="008A12D9">
        <w:rPr>
          <w:rFonts w:ascii="Arial" w:hAnsi="Arial" w:cs="Arial"/>
          <w:sz w:val="20"/>
          <w:szCs w:val="20"/>
        </w:rPr>
        <w:t>Dana obračuna</w:t>
      </w:r>
      <w:r w:rsidR="00256764" w:rsidRPr="008A12D9">
        <w:rPr>
          <w:rFonts w:ascii="Arial" w:hAnsi="Arial" w:cs="Arial"/>
          <w:sz w:val="20"/>
          <w:szCs w:val="20"/>
        </w:rPr>
        <w:t>,</w:t>
      </w:r>
      <w:r w:rsidRPr="008A12D9">
        <w:rPr>
          <w:rFonts w:ascii="Arial" w:hAnsi="Arial" w:cs="Arial"/>
          <w:sz w:val="20"/>
          <w:szCs w:val="20"/>
        </w:rPr>
        <w:t xml:space="preserve"> </w:t>
      </w:r>
      <w:r w:rsidR="007739C7" w:rsidRPr="008A12D9">
        <w:rPr>
          <w:rFonts w:ascii="Arial" w:hAnsi="Arial" w:cs="Arial"/>
          <w:sz w:val="20"/>
          <w:szCs w:val="20"/>
        </w:rPr>
        <w:t xml:space="preserve">a prije </w:t>
      </w:r>
      <w:r w:rsidRPr="008A12D9">
        <w:rPr>
          <w:rFonts w:ascii="Arial" w:hAnsi="Arial" w:cs="Arial"/>
          <w:sz w:val="20"/>
          <w:szCs w:val="20"/>
        </w:rPr>
        <w:t>zaključenja Ugovora o regresnoj naplati</w:t>
      </w:r>
      <w:r w:rsidR="00256764" w:rsidRPr="008A12D9">
        <w:rPr>
          <w:rFonts w:ascii="Arial" w:hAnsi="Arial" w:cs="Arial"/>
          <w:sz w:val="20"/>
          <w:szCs w:val="20"/>
        </w:rPr>
        <w:t>,</w:t>
      </w:r>
      <w:r w:rsidRPr="008A12D9">
        <w:rPr>
          <w:rFonts w:ascii="Arial" w:hAnsi="Arial" w:cs="Arial"/>
          <w:sz w:val="20"/>
          <w:szCs w:val="20"/>
        </w:rPr>
        <w:t xml:space="preserve"> došlo do promjene u visini dospjele nenaplaćene tražbine na ime glavnice Kredita</w:t>
      </w:r>
      <w:r w:rsidR="009D42AA" w:rsidRPr="008A12D9">
        <w:rPr>
          <w:rFonts w:ascii="Arial" w:hAnsi="Arial" w:cs="Arial"/>
          <w:sz w:val="20"/>
          <w:szCs w:val="20"/>
        </w:rPr>
        <w:t>,</w:t>
      </w:r>
      <w:r w:rsidRPr="008A12D9">
        <w:rPr>
          <w:rFonts w:ascii="Arial" w:hAnsi="Arial" w:cs="Arial"/>
          <w:sz w:val="20"/>
          <w:szCs w:val="20"/>
        </w:rPr>
        <w:t xml:space="preserve"> </w:t>
      </w:r>
      <w:r w:rsidR="00ED15A8" w:rsidRPr="008A12D9">
        <w:rPr>
          <w:rFonts w:ascii="Arial" w:hAnsi="Arial" w:cs="Arial"/>
          <w:sz w:val="20"/>
          <w:szCs w:val="20"/>
        </w:rPr>
        <w:t>Jamac će izvršiti i</w:t>
      </w:r>
      <w:r w:rsidR="00DE1973" w:rsidRPr="008A12D9">
        <w:rPr>
          <w:rFonts w:ascii="Arial" w:hAnsi="Arial" w:cs="Arial"/>
          <w:sz w:val="20"/>
          <w:szCs w:val="20"/>
        </w:rPr>
        <w:t>splat</w:t>
      </w:r>
      <w:r w:rsidR="00ED15A8" w:rsidRPr="008A12D9">
        <w:rPr>
          <w:rFonts w:ascii="Arial" w:hAnsi="Arial" w:cs="Arial"/>
          <w:sz w:val="20"/>
          <w:szCs w:val="20"/>
        </w:rPr>
        <w:t>u</w:t>
      </w:r>
      <w:r w:rsidR="00DE1973" w:rsidRPr="008A12D9">
        <w:rPr>
          <w:rFonts w:ascii="Arial" w:hAnsi="Arial" w:cs="Arial"/>
          <w:sz w:val="20"/>
          <w:szCs w:val="20"/>
        </w:rPr>
        <w:t xml:space="preserve"> </w:t>
      </w:r>
      <w:r w:rsidRPr="008A12D9">
        <w:rPr>
          <w:rFonts w:ascii="Arial" w:hAnsi="Arial" w:cs="Arial"/>
          <w:sz w:val="20"/>
          <w:szCs w:val="20"/>
        </w:rPr>
        <w:t>sukladno</w:t>
      </w:r>
      <w:r w:rsidR="00ED15A8" w:rsidRPr="008A12D9">
        <w:rPr>
          <w:rFonts w:ascii="Arial" w:hAnsi="Arial" w:cs="Arial"/>
          <w:sz w:val="20"/>
          <w:szCs w:val="20"/>
        </w:rPr>
        <w:t xml:space="preserve"> </w:t>
      </w:r>
      <w:r w:rsidRPr="008A12D9">
        <w:rPr>
          <w:rFonts w:ascii="Arial" w:hAnsi="Arial" w:cs="Arial"/>
          <w:sz w:val="20"/>
          <w:szCs w:val="20"/>
        </w:rPr>
        <w:t xml:space="preserve">iznosu </w:t>
      </w:r>
      <w:r w:rsidR="00ED15A8" w:rsidRPr="008A12D9">
        <w:rPr>
          <w:rFonts w:ascii="Arial" w:hAnsi="Arial" w:cs="Arial"/>
          <w:sz w:val="20"/>
          <w:szCs w:val="20"/>
        </w:rPr>
        <w:t>dospjel</w:t>
      </w:r>
      <w:r w:rsidRPr="008A12D9">
        <w:rPr>
          <w:rFonts w:ascii="Arial" w:hAnsi="Arial" w:cs="Arial"/>
          <w:sz w:val="20"/>
          <w:szCs w:val="20"/>
        </w:rPr>
        <w:t>e</w:t>
      </w:r>
      <w:r w:rsidR="00ED15A8" w:rsidRPr="008A12D9">
        <w:rPr>
          <w:rFonts w:ascii="Arial" w:hAnsi="Arial" w:cs="Arial"/>
          <w:sz w:val="20"/>
          <w:szCs w:val="20"/>
        </w:rPr>
        <w:t xml:space="preserve"> nenaplaćen</w:t>
      </w:r>
      <w:r w:rsidRPr="008A12D9">
        <w:rPr>
          <w:rFonts w:ascii="Arial" w:hAnsi="Arial" w:cs="Arial"/>
          <w:sz w:val="20"/>
          <w:szCs w:val="20"/>
        </w:rPr>
        <w:t>e</w:t>
      </w:r>
      <w:r w:rsidR="00ED15A8" w:rsidRPr="008A12D9">
        <w:rPr>
          <w:rFonts w:ascii="Arial" w:hAnsi="Arial" w:cs="Arial"/>
          <w:sz w:val="20"/>
          <w:szCs w:val="20"/>
        </w:rPr>
        <w:t xml:space="preserve"> tražbin</w:t>
      </w:r>
      <w:r w:rsidRPr="008A12D9">
        <w:rPr>
          <w:rFonts w:ascii="Arial" w:hAnsi="Arial" w:cs="Arial"/>
          <w:sz w:val="20"/>
          <w:szCs w:val="20"/>
        </w:rPr>
        <w:t>e</w:t>
      </w:r>
      <w:r w:rsidR="00ED15A8" w:rsidRPr="008A12D9">
        <w:rPr>
          <w:rFonts w:ascii="Arial" w:hAnsi="Arial" w:cs="Arial"/>
          <w:sz w:val="20"/>
          <w:szCs w:val="20"/>
        </w:rPr>
        <w:t xml:space="preserve"> na ime glavnice Kredita naveden</w:t>
      </w:r>
      <w:r w:rsidR="009D42AA" w:rsidRPr="008A12D9">
        <w:rPr>
          <w:rFonts w:ascii="Arial" w:hAnsi="Arial" w:cs="Arial"/>
          <w:sz w:val="20"/>
          <w:szCs w:val="20"/>
        </w:rPr>
        <w:t>om</w:t>
      </w:r>
      <w:r w:rsidR="00ED15A8" w:rsidRPr="008A12D9">
        <w:rPr>
          <w:rFonts w:ascii="Arial" w:hAnsi="Arial" w:cs="Arial"/>
          <w:sz w:val="20"/>
          <w:szCs w:val="20"/>
        </w:rPr>
        <w:t xml:space="preserve"> u izvatk</w:t>
      </w:r>
      <w:r w:rsidR="008C4E4E" w:rsidRPr="008A12D9">
        <w:rPr>
          <w:rFonts w:ascii="Arial" w:hAnsi="Arial" w:cs="Arial"/>
          <w:sz w:val="20"/>
          <w:szCs w:val="20"/>
        </w:rPr>
        <w:t>u</w:t>
      </w:r>
      <w:r w:rsidR="00ED15A8" w:rsidRPr="008A12D9">
        <w:rPr>
          <w:rFonts w:ascii="Arial" w:hAnsi="Arial" w:cs="Arial"/>
          <w:sz w:val="20"/>
          <w:szCs w:val="20"/>
        </w:rPr>
        <w:t xml:space="preserve"> iz poslovnih knjiga Korisnika jamstva </w:t>
      </w:r>
      <w:r w:rsidR="0035082A" w:rsidRPr="008A12D9">
        <w:rPr>
          <w:rFonts w:ascii="Arial" w:hAnsi="Arial" w:cs="Arial"/>
          <w:sz w:val="20"/>
          <w:szCs w:val="20"/>
        </w:rPr>
        <w:t xml:space="preserve">(izvornik ili </w:t>
      </w:r>
      <w:r w:rsidR="00256764" w:rsidRPr="008A12D9">
        <w:rPr>
          <w:rFonts w:ascii="Arial" w:hAnsi="Arial" w:cs="Arial"/>
          <w:sz w:val="20"/>
          <w:szCs w:val="20"/>
        </w:rPr>
        <w:t>preslika</w:t>
      </w:r>
      <w:r w:rsidR="0035082A" w:rsidRPr="008A12D9">
        <w:rPr>
          <w:rFonts w:ascii="Arial" w:hAnsi="Arial" w:cs="Arial"/>
          <w:sz w:val="20"/>
          <w:szCs w:val="20"/>
        </w:rPr>
        <w:t xml:space="preserve"> izvornika dostavljen</w:t>
      </w:r>
      <w:r w:rsidR="00256764" w:rsidRPr="008A12D9">
        <w:rPr>
          <w:rFonts w:ascii="Arial" w:hAnsi="Arial" w:cs="Arial"/>
          <w:sz w:val="20"/>
          <w:szCs w:val="20"/>
        </w:rPr>
        <w:t>i</w:t>
      </w:r>
      <w:r w:rsidR="0035082A" w:rsidRPr="008A12D9">
        <w:rPr>
          <w:rFonts w:ascii="Arial" w:hAnsi="Arial" w:cs="Arial"/>
          <w:sz w:val="20"/>
          <w:szCs w:val="20"/>
        </w:rPr>
        <w:t xml:space="preserve"> putem elektroničke pošte)</w:t>
      </w:r>
      <w:r w:rsidR="004C0051" w:rsidRPr="008A12D9">
        <w:rPr>
          <w:rFonts w:ascii="Arial" w:hAnsi="Arial" w:cs="Arial"/>
          <w:sz w:val="20"/>
          <w:szCs w:val="20"/>
        </w:rPr>
        <w:t xml:space="preserve"> sa stanjem na Dan obračuna za isplatu</w:t>
      </w:r>
      <w:r w:rsidR="0035082A" w:rsidRPr="008A12D9">
        <w:rPr>
          <w:rFonts w:ascii="Arial" w:hAnsi="Arial" w:cs="Arial"/>
          <w:sz w:val="20"/>
          <w:szCs w:val="20"/>
        </w:rPr>
        <w:t xml:space="preserve"> </w:t>
      </w:r>
      <w:r w:rsidR="00ED15A8" w:rsidRPr="008A12D9">
        <w:rPr>
          <w:rFonts w:ascii="Arial" w:hAnsi="Arial" w:cs="Arial"/>
          <w:sz w:val="20"/>
          <w:szCs w:val="20"/>
        </w:rPr>
        <w:t xml:space="preserve">koji se </w:t>
      </w:r>
      <w:r w:rsidR="00EC4C5D" w:rsidRPr="008A12D9">
        <w:rPr>
          <w:rFonts w:ascii="Arial" w:hAnsi="Arial" w:cs="Arial"/>
          <w:sz w:val="20"/>
          <w:szCs w:val="20"/>
        </w:rPr>
        <w:t xml:space="preserve">Korisnik jamstva </w:t>
      </w:r>
      <w:r w:rsidR="00ED15A8" w:rsidRPr="008A12D9">
        <w:rPr>
          <w:rFonts w:ascii="Arial" w:hAnsi="Arial" w:cs="Arial"/>
          <w:sz w:val="20"/>
          <w:szCs w:val="20"/>
        </w:rPr>
        <w:t xml:space="preserve">obvezuje dostaviti </w:t>
      </w:r>
      <w:r w:rsidR="009D42AA" w:rsidRPr="008A12D9">
        <w:rPr>
          <w:rFonts w:ascii="Arial" w:hAnsi="Arial" w:cs="Arial"/>
          <w:sz w:val="20"/>
          <w:szCs w:val="20"/>
        </w:rPr>
        <w:t xml:space="preserve">Jamcu </w:t>
      </w:r>
      <w:r w:rsidR="00ED15A8" w:rsidRPr="008A12D9">
        <w:rPr>
          <w:rFonts w:ascii="Arial" w:hAnsi="Arial" w:cs="Arial"/>
          <w:sz w:val="20"/>
          <w:szCs w:val="20"/>
        </w:rPr>
        <w:t xml:space="preserve">neposredno </w:t>
      </w:r>
      <w:r w:rsidR="00EC4C5D" w:rsidRPr="008A12D9">
        <w:rPr>
          <w:rFonts w:ascii="Arial" w:hAnsi="Arial" w:cs="Arial"/>
          <w:sz w:val="20"/>
          <w:szCs w:val="20"/>
        </w:rPr>
        <w:t>prije i u svrhu zaključenja Ugovora o regresnoj naplati</w:t>
      </w:r>
      <w:r w:rsidR="00A9343C" w:rsidRPr="008A12D9">
        <w:rPr>
          <w:rFonts w:ascii="Arial" w:hAnsi="Arial" w:cs="Arial"/>
          <w:sz w:val="20"/>
          <w:szCs w:val="20"/>
        </w:rPr>
        <w:t xml:space="preserve">; </w:t>
      </w:r>
    </w:p>
    <w:p w14:paraId="722DE784" w14:textId="77777777" w:rsidR="003B3D80" w:rsidRPr="008A12D9" w:rsidRDefault="003B3D80" w:rsidP="006F0E0F">
      <w:pPr>
        <w:pStyle w:val="ListParagraph"/>
        <w:spacing w:after="0" w:line="276" w:lineRule="auto"/>
        <w:ind w:left="360"/>
        <w:jc w:val="both"/>
        <w:rPr>
          <w:rFonts w:ascii="Arial" w:hAnsi="Arial" w:cs="Arial"/>
          <w:sz w:val="20"/>
          <w:szCs w:val="20"/>
        </w:rPr>
      </w:pPr>
    </w:p>
    <w:p w14:paraId="790085A0" w14:textId="775CDE7A" w:rsidR="003158AB" w:rsidRPr="008A12D9" w:rsidRDefault="00ED15A8" w:rsidP="006F0E0F">
      <w:pPr>
        <w:pStyle w:val="ListParagraph"/>
        <w:numPr>
          <w:ilvl w:val="0"/>
          <w:numId w:val="24"/>
        </w:numPr>
        <w:spacing w:after="0" w:line="276" w:lineRule="auto"/>
        <w:ind w:hanging="294"/>
        <w:jc w:val="both"/>
        <w:rPr>
          <w:rFonts w:ascii="Arial" w:hAnsi="Arial" w:cs="Arial"/>
          <w:sz w:val="20"/>
          <w:szCs w:val="20"/>
        </w:rPr>
      </w:pPr>
      <w:r w:rsidRPr="008A12D9">
        <w:rPr>
          <w:rFonts w:ascii="Arial" w:hAnsi="Arial" w:cs="Arial"/>
          <w:sz w:val="20"/>
          <w:szCs w:val="20"/>
        </w:rPr>
        <w:t xml:space="preserve">Ako u razdoblju od </w:t>
      </w:r>
      <w:r w:rsidR="0035082A" w:rsidRPr="008A12D9">
        <w:rPr>
          <w:rFonts w:ascii="Arial" w:hAnsi="Arial" w:cs="Arial"/>
          <w:sz w:val="20"/>
          <w:szCs w:val="20"/>
        </w:rPr>
        <w:t>Dana obračuna</w:t>
      </w:r>
      <w:r w:rsidR="00256764" w:rsidRPr="008A12D9">
        <w:rPr>
          <w:rFonts w:ascii="Arial" w:hAnsi="Arial" w:cs="Arial"/>
          <w:sz w:val="20"/>
          <w:szCs w:val="20"/>
        </w:rPr>
        <w:t>,</w:t>
      </w:r>
      <w:r w:rsidR="0035082A" w:rsidRPr="008A12D9">
        <w:rPr>
          <w:rFonts w:ascii="Arial" w:hAnsi="Arial" w:cs="Arial"/>
          <w:sz w:val="20"/>
          <w:szCs w:val="20"/>
        </w:rPr>
        <w:t xml:space="preserve"> </w:t>
      </w:r>
      <w:r w:rsidR="007739C7" w:rsidRPr="008A12D9">
        <w:rPr>
          <w:rFonts w:ascii="Arial" w:hAnsi="Arial" w:cs="Arial"/>
          <w:sz w:val="20"/>
          <w:szCs w:val="20"/>
        </w:rPr>
        <w:t xml:space="preserve">a prije </w:t>
      </w:r>
      <w:r w:rsidRPr="008A12D9">
        <w:rPr>
          <w:rFonts w:ascii="Arial" w:hAnsi="Arial" w:cs="Arial"/>
          <w:sz w:val="20"/>
          <w:szCs w:val="20"/>
        </w:rPr>
        <w:t>zaključenja Ugovora o regresnoj naplati</w:t>
      </w:r>
      <w:r w:rsidR="00256764" w:rsidRPr="008A12D9">
        <w:rPr>
          <w:rFonts w:ascii="Arial" w:hAnsi="Arial" w:cs="Arial"/>
          <w:sz w:val="20"/>
          <w:szCs w:val="20"/>
        </w:rPr>
        <w:t>,</w:t>
      </w:r>
      <w:r w:rsidRPr="008A12D9">
        <w:rPr>
          <w:rFonts w:ascii="Arial" w:hAnsi="Arial" w:cs="Arial"/>
          <w:sz w:val="20"/>
          <w:szCs w:val="20"/>
        </w:rPr>
        <w:t xml:space="preserve"> </w:t>
      </w:r>
      <w:r w:rsidR="003B3D80" w:rsidRPr="008A12D9">
        <w:rPr>
          <w:rFonts w:ascii="Arial" w:hAnsi="Arial" w:cs="Arial"/>
          <w:sz w:val="20"/>
          <w:szCs w:val="20"/>
        </w:rPr>
        <w:t xml:space="preserve">nije </w:t>
      </w:r>
      <w:r w:rsidRPr="008A12D9">
        <w:rPr>
          <w:rFonts w:ascii="Arial" w:hAnsi="Arial" w:cs="Arial"/>
          <w:sz w:val="20"/>
          <w:szCs w:val="20"/>
        </w:rPr>
        <w:t>došlo do promjene u visini dospjel</w:t>
      </w:r>
      <w:r w:rsidR="003B3D80" w:rsidRPr="008A12D9">
        <w:rPr>
          <w:rFonts w:ascii="Arial" w:hAnsi="Arial" w:cs="Arial"/>
          <w:sz w:val="20"/>
          <w:szCs w:val="20"/>
        </w:rPr>
        <w:t>e</w:t>
      </w:r>
      <w:r w:rsidRPr="008A12D9">
        <w:rPr>
          <w:rFonts w:ascii="Arial" w:hAnsi="Arial" w:cs="Arial"/>
          <w:sz w:val="20"/>
          <w:szCs w:val="20"/>
        </w:rPr>
        <w:t xml:space="preserve"> nenaplaćen</w:t>
      </w:r>
      <w:r w:rsidR="003B3D80" w:rsidRPr="008A12D9">
        <w:rPr>
          <w:rFonts w:ascii="Arial" w:hAnsi="Arial" w:cs="Arial"/>
          <w:sz w:val="20"/>
          <w:szCs w:val="20"/>
        </w:rPr>
        <w:t>e</w:t>
      </w:r>
      <w:r w:rsidRPr="008A12D9">
        <w:rPr>
          <w:rFonts w:ascii="Arial" w:hAnsi="Arial" w:cs="Arial"/>
          <w:sz w:val="20"/>
          <w:szCs w:val="20"/>
        </w:rPr>
        <w:t xml:space="preserve"> tražbin</w:t>
      </w:r>
      <w:r w:rsidR="003B3D80" w:rsidRPr="008A12D9">
        <w:rPr>
          <w:rFonts w:ascii="Arial" w:hAnsi="Arial" w:cs="Arial"/>
          <w:sz w:val="20"/>
          <w:szCs w:val="20"/>
        </w:rPr>
        <w:t>e</w:t>
      </w:r>
      <w:r w:rsidRPr="008A12D9">
        <w:rPr>
          <w:rFonts w:ascii="Arial" w:hAnsi="Arial" w:cs="Arial"/>
          <w:sz w:val="20"/>
          <w:szCs w:val="20"/>
        </w:rPr>
        <w:t xml:space="preserve"> na ime glavnice Kredita</w:t>
      </w:r>
      <w:r w:rsidR="003B3D80" w:rsidRPr="008A12D9">
        <w:rPr>
          <w:rFonts w:ascii="Arial" w:hAnsi="Arial" w:cs="Arial"/>
          <w:sz w:val="20"/>
          <w:szCs w:val="20"/>
        </w:rPr>
        <w:t>, Korisnik jamstva se, neposredno prije i u svrhu zaključenja Ugovora o regresnoj naplati, obvezuje dostaviti Jamcu pisanu izjavu (</w:t>
      </w:r>
      <w:r w:rsidR="00256764" w:rsidRPr="008A12D9">
        <w:rPr>
          <w:rFonts w:ascii="Arial" w:hAnsi="Arial" w:cs="Arial"/>
          <w:sz w:val="20"/>
          <w:szCs w:val="20"/>
        </w:rPr>
        <w:t>preslika</w:t>
      </w:r>
      <w:r w:rsidR="003B3D80" w:rsidRPr="008A12D9">
        <w:rPr>
          <w:rFonts w:ascii="Arial" w:hAnsi="Arial" w:cs="Arial"/>
          <w:sz w:val="20"/>
          <w:szCs w:val="20"/>
        </w:rPr>
        <w:t xml:space="preserve"> izjave </w:t>
      </w:r>
      <w:r w:rsidR="0057352B" w:rsidRPr="008A12D9">
        <w:rPr>
          <w:rFonts w:ascii="Arial" w:hAnsi="Arial" w:cs="Arial"/>
          <w:sz w:val="20"/>
          <w:szCs w:val="20"/>
        </w:rPr>
        <w:t>potpisan</w:t>
      </w:r>
      <w:r w:rsidR="00256764" w:rsidRPr="008A12D9">
        <w:rPr>
          <w:rFonts w:ascii="Arial" w:hAnsi="Arial" w:cs="Arial"/>
          <w:sz w:val="20"/>
          <w:szCs w:val="20"/>
        </w:rPr>
        <w:t>e</w:t>
      </w:r>
      <w:r w:rsidR="0057352B" w:rsidRPr="008A12D9">
        <w:rPr>
          <w:rFonts w:ascii="Arial" w:hAnsi="Arial" w:cs="Arial"/>
          <w:sz w:val="20"/>
          <w:szCs w:val="20"/>
        </w:rPr>
        <w:t xml:space="preserve"> </w:t>
      </w:r>
      <w:r w:rsidR="003B3D80" w:rsidRPr="008A12D9">
        <w:rPr>
          <w:rFonts w:ascii="Arial" w:hAnsi="Arial" w:cs="Arial"/>
          <w:sz w:val="20"/>
          <w:szCs w:val="20"/>
        </w:rPr>
        <w:t xml:space="preserve">od </w:t>
      </w:r>
      <w:r w:rsidR="00256764" w:rsidRPr="008A12D9">
        <w:rPr>
          <w:rFonts w:ascii="Arial" w:hAnsi="Arial" w:cs="Arial"/>
          <w:sz w:val="20"/>
          <w:szCs w:val="20"/>
        </w:rPr>
        <w:t>osobe ovlaštene za zastupanje Korisnika jamstva po zakonu ili po dostavljenoj punomoći ovjerenoj od strane javnog bilježnika</w:t>
      </w:r>
      <w:r w:rsidR="00DB18AC" w:rsidRPr="008A12D9">
        <w:rPr>
          <w:rFonts w:ascii="Arial" w:hAnsi="Arial" w:cs="Arial"/>
          <w:sz w:val="20"/>
          <w:szCs w:val="20"/>
        </w:rPr>
        <w:t xml:space="preserve"> </w:t>
      </w:r>
      <w:r w:rsidR="0057352B" w:rsidRPr="008A12D9">
        <w:rPr>
          <w:rFonts w:ascii="Arial" w:hAnsi="Arial" w:cs="Arial"/>
          <w:sz w:val="20"/>
          <w:szCs w:val="20"/>
        </w:rPr>
        <w:t>dostavljen</w:t>
      </w:r>
      <w:r w:rsidR="00256764" w:rsidRPr="008A12D9">
        <w:rPr>
          <w:rFonts w:ascii="Arial" w:hAnsi="Arial" w:cs="Arial"/>
          <w:sz w:val="20"/>
          <w:szCs w:val="20"/>
        </w:rPr>
        <w:t>a</w:t>
      </w:r>
      <w:r w:rsidR="0057352B" w:rsidRPr="008A12D9">
        <w:rPr>
          <w:rFonts w:ascii="Arial" w:hAnsi="Arial" w:cs="Arial"/>
          <w:sz w:val="20"/>
          <w:szCs w:val="20"/>
        </w:rPr>
        <w:t xml:space="preserve"> </w:t>
      </w:r>
      <w:r w:rsidR="00DB18AC" w:rsidRPr="008A12D9">
        <w:rPr>
          <w:rFonts w:ascii="Arial" w:hAnsi="Arial" w:cs="Arial"/>
          <w:sz w:val="20"/>
          <w:szCs w:val="20"/>
        </w:rPr>
        <w:t>putem elektroničke pošte</w:t>
      </w:r>
      <w:r w:rsidR="003B3D80" w:rsidRPr="008A12D9">
        <w:rPr>
          <w:rFonts w:ascii="Arial" w:hAnsi="Arial" w:cs="Arial"/>
          <w:sz w:val="20"/>
          <w:szCs w:val="20"/>
        </w:rPr>
        <w:t>) kojom</w:t>
      </w:r>
      <w:r w:rsidR="009D42AA" w:rsidRPr="008A12D9">
        <w:rPr>
          <w:rFonts w:ascii="Arial" w:hAnsi="Arial" w:cs="Arial"/>
          <w:sz w:val="20"/>
          <w:szCs w:val="20"/>
        </w:rPr>
        <w:t>, u bitnom,</w:t>
      </w:r>
      <w:r w:rsidR="003B3D80" w:rsidRPr="008A12D9">
        <w:rPr>
          <w:rFonts w:ascii="Arial" w:hAnsi="Arial" w:cs="Arial"/>
          <w:sz w:val="20"/>
          <w:szCs w:val="20"/>
        </w:rPr>
        <w:t xml:space="preserve"> izjavljuje da u razdoblju od </w:t>
      </w:r>
      <w:r w:rsidR="0035082A" w:rsidRPr="008A12D9">
        <w:rPr>
          <w:rFonts w:ascii="Arial" w:hAnsi="Arial" w:cs="Arial"/>
          <w:sz w:val="20"/>
          <w:szCs w:val="20"/>
        </w:rPr>
        <w:t xml:space="preserve">Dana obračuna </w:t>
      </w:r>
      <w:r w:rsidR="003B3D80" w:rsidRPr="008A12D9">
        <w:rPr>
          <w:rFonts w:ascii="Arial" w:hAnsi="Arial" w:cs="Arial"/>
          <w:sz w:val="20"/>
          <w:szCs w:val="20"/>
        </w:rPr>
        <w:t>do</w:t>
      </w:r>
      <w:r w:rsidR="00801BA6" w:rsidRPr="008A12D9">
        <w:rPr>
          <w:rFonts w:ascii="Arial" w:hAnsi="Arial" w:cs="Arial"/>
          <w:sz w:val="20"/>
          <w:szCs w:val="20"/>
        </w:rPr>
        <w:t xml:space="preserve"> dana s</w:t>
      </w:r>
      <w:r w:rsidR="00E52B82" w:rsidRPr="008A12D9">
        <w:rPr>
          <w:rFonts w:ascii="Arial" w:hAnsi="Arial" w:cs="Arial"/>
          <w:sz w:val="20"/>
          <w:szCs w:val="20"/>
        </w:rPr>
        <w:t xml:space="preserve">astavljanja </w:t>
      </w:r>
      <w:r w:rsidR="00801BA6" w:rsidRPr="008A12D9">
        <w:rPr>
          <w:rFonts w:ascii="Arial" w:hAnsi="Arial" w:cs="Arial"/>
          <w:sz w:val="20"/>
          <w:szCs w:val="20"/>
        </w:rPr>
        <w:t>navedene</w:t>
      </w:r>
      <w:r w:rsidR="00E52B82" w:rsidRPr="008A12D9">
        <w:rPr>
          <w:rFonts w:ascii="Arial" w:hAnsi="Arial" w:cs="Arial"/>
          <w:sz w:val="20"/>
          <w:szCs w:val="20"/>
        </w:rPr>
        <w:t xml:space="preserve"> pisane</w:t>
      </w:r>
      <w:r w:rsidR="00801BA6" w:rsidRPr="008A12D9">
        <w:rPr>
          <w:rFonts w:ascii="Arial" w:hAnsi="Arial" w:cs="Arial"/>
          <w:sz w:val="20"/>
          <w:szCs w:val="20"/>
        </w:rPr>
        <w:t xml:space="preserve"> izjave </w:t>
      </w:r>
      <w:r w:rsidR="003B3D80" w:rsidRPr="008A12D9">
        <w:rPr>
          <w:rFonts w:ascii="Arial" w:hAnsi="Arial" w:cs="Arial"/>
          <w:sz w:val="20"/>
          <w:szCs w:val="20"/>
        </w:rPr>
        <w:t>nije došlo do promjene u visini dospjele nenaplaćene tražbine na ime glavnice Kredita</w:t>
      </w:r>
      <w:r w:rsidR="006D243F" w:rsidRPr="008A12D9">
        <w:rPr>
          <w:rFonts w:ascii="Arial" w:hAnsi="Arial" w:cs="Arial"/>
          <w:sz w:val="20"/>
          <w:szCs w:val="20"/>
        </w:rPr>
        <w:t xml:space="preserve"> te izva</w:t>
      </w:r>
      <w:r w:rsidR="0035082A" w:rsidRPr="008A12D9">
        <w:rPr>
          <w:rFonts w:ascii="Arial" w:hAnsi="Arial" w:cs="Arial"/>
          <w:sz w:val="20"/>
          <w:szCs w:val="20"/>
        </w:rPr>
        <w:t>dak</w:t>
      </w:r>
      <w:r w:rsidR="006D243F" w:rsidRPr="008A12D9">
        <w:rPr>
          <w:rFonts w:ascii="Arial" w:hAnsi="Arial" w:cs="Arial"/>
          <w:sz w:val="20"/>
          <w:szCs w:val="20"/>
        </w:rPr>
        <w:t xml:space="preserve"> iz poslovnih knjiga Korisnika jamstva</w:t>
      </w:r>
      <w:r w:rsidR="0035082A" w:rsidRPr="008A12D9">
        <w:rPr>
          <w:rFonts w:ascii="Arial" w:hAnsi="Arial" w:cs="Arial"/>
          <w:sz w:val="20"/>
          <w:szCs w:val="20"/>
        </w:rPr>
        <w:t xml:space="preserve"> (izvornik ili sken izvornika dostavljen putem elektroničke pošte) sa stanjem na Dan obračuna</w:t>
      </w:r>
      <w:r w:rsidR="003B3D80" w:rsidRPr="008A12D9">
        <w:rPr>
          <w:rFonts w:ascii="Arial" w:hAnsi="Arial" w:cs="Arial"/>
          <w:sz w:val="20"/>
          <w:szCs w:val="20"/>
        </w:rPr>
        <w:t xml:space="preserve">. U navedenom slučaju Jamac će izvršiti isplatu </w:t>
      </w:r>
      <w:r w:rsidR="009D42AA" w:rsidRPr="008A12D9">
        <w:rPr>
          <w:rFonts w:ascii="Arial" w:hAnsi="Arial" w:cs="Arial"/>
          <w:sz w:val="20"/>
          <w:szCs w:val="20"/>
        </w:rPr>
        <w:t xml:space="preserve">sukladno </w:t>
      </w:r>
      <w:r w:rsidR="0035082A" w:rsidRPr="008A12D9">
        <w:rPr>
          <w:rFonts w:ascii="Arial" w:hAnsi="Arial" w:cs="Arial"/>
          <w:sz w:val="20"/>
          <w:szCs w:val="20"/>
        </w:rPr>
        <w:t xml:space="preserve">stanju </w:t>
      </w:r>
      <w:r w:rsidR="009D42AA" w:rsidRPr="008A12D9">
        <w:rPr>
          <w:rFonts w:ascii="Arial" w:hAnsi="Arial" w:cs="Arial"/>
          <w:sz w:val="20"/>
          <w:szCs w:val="20"/>
        </w:rPr>
        <w:t xml:space="preserve">dospjele nenaplaćene tražbine na ime glavnice Kredita </w:t>
      </w:r>
      <w:r w:rsidR="0035082A" w:rsidRPr="008A12D9">
        <w:rPr>
          <w:rFonts w:ascii="Arial" w:hAnsi="Arial" w:cs="Arial"/>
          <w:sz w:val="20"/>
          <w:szCs w:val="20"/>
        </w:rPr>
        <w:t>na Dan obračuna</w:t>
      </w:r>
      <w:r w:rsidR="004C0051" w:rsidRPr="008A12D9">
        <w:rPr>
          <w:rFonts w:ascii="Arial" w:hAnsi="Arial" w:cs="Arial"/>
          <w:sz w:val="20"/>
          <w:szCs w:val="20"/>
        </w:rPr>
        <w:t xml:space="preserve"> te će se smatrati da je Dan obračuna za isplatu jednak Danu obračuna</w:t>
      </w:r>
      <w:r w:rsidR="009D42AA" w:rsidRPr="008A12D9">
        <w:rPr>
          <w:rFonts w:ascii="Arial" w:hAnsi="Arial" w:cs="Arial"/>
          <w:sz w:val="20"/>
          <w:szCs w:val="20"/>
        </w:rPr>
        <w:t>.</w:t>
      </w:r>
    </w:p>
    <w:p w14:paraId="52F6633F" w14:textId="77777777" w:rsidR="00114BE2" w:rsidRPr="008A12D9" w:rsidRDefault="00114BE2" w:rsidP="006F0E0F">
      <w:pPr>
        <w:spacing w:after="0" w:line="276" w:lineRule="auto"/>
        <w:ind w:left="426"/>
        <w:jc w:val="both"/>
        <w:rPr>
          <w:rFonts w:ascii="Arial" w:hAnsi="Arial" w:cs="Arial"/>
          <w:sz w:val="20"/>
          <w:szCs w:val="20"/>
        </w:rPr>
      </w:pPr>
    </w:p>
    <w:bookmarkEnd w:id="12"/>
    <w:p w14:paraId="3C80A7F6" w14:textId="72772B4E" w:rsidR="003158AB" w:rsidRPr="008A12D9" w:rsidRDefault="003158AB" w:rsidP="006F0E0F">
      <w:pPr>
        <w:spacing w:after="0" w:line="276" w:lineRule="auto"/>
        <w:ind w:left="425" w:hanging="425"/>
        <w:jc w:val="both"/>
        <w:rPr>
          <w:rFonts w:ascii="Arial" w:hAnsi="Arial" w:cs="Arial"/>
          <w:sz w:val="20"/>
          <w:szCs w:val="20"/>
        </w:rPr>
      </w:pPr>
      <w:r w:rsidRPr="008A12D9">
        <w:rPr>
          <w:rFonts w:ascii="Arial" w:hAnsi="Arial" w:cs="Arial"/>
          <w:sz w:val="20"/>
          <w:szCs w:val="20"/>
        </w:rPr>
        <w:t>(</w:t>
      </w:r>
      <w:r w:rsidR="00390F1C" w:rsidRPr="008A12D9">
        <w:rPr>
          <w:rFonts w:ascii="Arial" w:hAnsi="Arial" w:cs="Arial"/>
          <w:sz w:val="20"/>
          <w:szCs w:val="20"/>
        </w:rPr>
        <w:t>6</w:t>
      </w:r>
      <w:r w:rsidRPr="008A12D9">
        <w:rPr>
          <w:rFonts w:ascii="Arial" w:hAnsi="Arial" w:cs="Arial"/>
          <w:sz w:val="20"/>
          <w:szCs w:val="20"/>
        </w:rPr>
        <w:t>)</w:t>
      </w:r>
      <w:r w:rsidR="007056A1" w:rsidRPr="008A12D9">
        <w:rPr>
          <w:rFonts w:ascii="Arial" w:hAnsi="Arial" w:cs="Arial"/>
          <w:sz w:val="20"/>
          <w:szCs w:val="20"/>
        </w:rPr>
        <w:tab/>
      </w:r>
      <w:r w:rsidRPr="008A12D9">
        <w:rPr>
          <w:rFonts w:ascii="Arial" w:hAnsi="Arial" w:cs="Arial"/>
          <w:sz w:val="20"/>
          <w:szCs w:val="20"/>
        </w:rPr>
        <w:t xml:space="preserve">Ako </w:t>
      </w:r>
      <w:r w:rsidR="003F5E4C" w:rsidRPr="008A12D9">
        <w:rPr>
          <w:rFonts w:ascii="Arial" w:hAnsi="Arial" w:cs="Arial"/>
          <w:sz w:val="20"/>
          <w:szCs w:val="20"/>
        </w:rPr>
        <w:t xml:space="preserve">Jamac </w:t>
      </w:r>
      <w:r w:rsidRPr="008A12D9">
        <w:rPr>
          <w:rFonts w:ascii="Arial" w:hAnsi="Arial" w:cs="Arial"/>
          <w:sz w:val="20"/>
          <w:szCs w:val="20"/>
        </w:rPr>
        <w:t xml:space="preserve">utvrdi da Poziv </w:t>
      </w:r>
      <w:r w:rsidR="00E5235A" w:rsidRPr="008A12D9">
        <w:rPr>
          <w:rFonts w:ascii="Arial" w:hAnsi="Arial" w:cs="Arial"/>
          <w:sz w:val="20"/>
          <w:szCs w:val="20"/>
        </w:rPr>
        <w:t>z</w:t>
      </w:r>
      <w:r w:rsidRPr="008A12D9">
        <w:rPr>
          <w:rFonts w:ascii="Arial" w:hAnsi="Arial" w:cs="Arial"/>
          <w:sz w:val="20"/>
          <w:szCs w:val="20"/>
        </w:rPr>
        <w:t xml:space="preserve">a plaćanje po jamstvu ne sadrži sve </w:t>
      </w:r>
      <w:r w:rsidR="00346C40" w:rsidRPr="008A12D9">
        <w:rPr>
          <w:rFonts w:ascii="Arial" w:hAnsi="Arial" w:cs="Arial"/>
          <w:sz w:val="20"/>
          <w:szCs w:val="20"/>
        </w:rPr>
        <w:t xml:space="preserve">podatke </w:t>
      </w:r>
      <w:r w:rsidRPr="008A12D9">
        <w:rPr>
          <w:rFonts w:ascii="Arial" w:hAnsi="Arial" w:cs="Arial"/>
          <w:sz w:val="20"/>
          <w:szCs w:val="20"/>
        </w:rPr>
        <w:t>iz prethodnog stavka ovog članka</w:t>
      </w:r>
      <w:r w:rsidR="00BF2C9B" w:rsidRPr="008A12D9">
        <w:rPr>
          <w:rFonts w:ascii="Arial" w:hAnsi="Arial" w:cs="Arial"/>
          <w:sz w:val="20"/>
          <w:szCs w:val="20"/>
        </w:rPr>
        <w:t xml:space="preserve"> pod a)</w:t>
      </w:r>
      <w:r w:rsidRPr="008A12D9">
        <w:rPr>
          <w:rFonts w:ascii="Arial" w:hAnsi="Arial" w:cs="Arial"/>
          <w:sz w:val="20"/>
          <w:szCs w:val="20"/>
        </w:rPr>
        <w:t xml:space="preserve">, </w:t>
      </w:r>
      <w:r w:rsidR="00346C40" w:rsidRPr="008A12D9">
        <w:rPr>
          <w:rFonts w:ascii="Arial" w:hAnsi="Arial" w:cs="Arial"/>
          <w:sz w:val="20"/>
          <w:szCs w:val="20"/>
        </w:rPr>
        <w:t>HBOR</w:t>
      </w:r>
      <w:r w:rsidRPr="008A12D9">
        <w:rPr>
          <w:rFonts w:ascii="Arial" w:hAnsi="Arial" w:cs="Arial"/>
          <w:sz w:val="20"/>
          <w:szCs w:val="20"/>
        </w:rPr>
        <w:t xml:space="preserve"> će u roku od </w:t>
      </w:r>
      <w:r w:rsidR="007056A1" w:rsidRPr="008A12D9">
        <w:rPr>
          <w:rFonts w:ascii="Arial" w:hAnsi="Arial" w:cs="Arial"/>
          <w:sz w:val="20"/>
          <w:szCs w:val="20"/>
        </w:rPr>
        <w:t>5</w:t>
      </w:r>
      <w:r w:rsidRPr="008A12D9">
        <w:rPr>
          <w:rFonts w:ascii="Arial" w:hAnsi="Arial" w:cs="Arial"/>
          <w:sz w:val="20"/>
          <w:szCs w:val="20"/>
        </w:rPr>
        <w:t xml:space="preserve"> </w:t>
      </w:r>
      <w:r w:rsidR="009D0CFB" w:rsidRPr="008A12D9">
        <w:rPr>
          <w:rFonts w:ascii="Arial" w:hAnsi="Arial" w:cs="Arial"/>
          <w:sz w:val="20"/>
          <w:szCs w:val="20"/>
        </w:rPr>
        <w:t xml:space="preserve">(pet) </w:t>
      </w:r>
      <w:r w:rsidR="00BF2C9B" w:rsidRPr="008A12D9">
        <w:rPr>
          <w:rFonts w:ascii="Arial" w:hAnsi="Arial" w:cs="Arial"/>
          <w:sz w:val="20"/>
          <w:szCs w:val="20"/>
        </w:rPr>
        <w:t xml:space="preserve">Radnih </w:t>
      </w:r>
      <w:r w:rsidRPr="008A12D9">
        <w:rPr>
          <w:rFonts w:ascii="Arial" w:hAnsi="Arial" w:cs="Arial"/>
          <w:sz w:val="20"/>
          <w:szCs w:val="20"/>
        </w:rPr>
        <w:t xml:space="preserve">dana od dana primitka takvog nepotpunog Poziva </w:t>
      </w:r>
      <w:r w:rsidR="00E5235A" w:rsidRPr="008A12D9">
        <w:rPr>
          <w:rFonts w:ascii="Arial" w:hAnsi="Arial" w:cs="Arial"/>
          <w:sz w:val="20"/>
          <w:szCs w:val="20"/>
        </w:rPr>
        <w:t>z</w:t>
      </w:r>
      <w:r w:rsidRPr="008A12D9">
        <w:rPr>
          <w:rFonts w:ascii="Arial" w:hAnsi="Arial" w:cs="Arial"/>
          <w:sz w:val="20"/>
          <w:szCs w:val="20"/>
        </w:rPr>
        <w:t xml:space="preserve">a plaćanje po jamstvu pozvati </w:t>
      </w:r>
      <w:r w:rsidR="00D44514" w:rsidRPr="008A12D9">
        <w:rPr>
          <w:rFonts w:ascii="Arial" w:hAnsi="Arial" w:cs="Arial"/>
          <w:sz w:val="20"/>
          <w:szCs w:val="20"/>
        </w:rPr>
        <w:t>Korisnika jamstva</w:t>
      </w:r>
      <w:r w:rsidRPr="008A12D9">
        <w:rPr>
          <w:rFonts w:ascii="Arial" w:hAnsi="Arial" w:cs="Arial"/>
          <w:sz w:val="20"/>
          <w:szCs w:val="20"/>
        </w:rPr>
        <w:t xml:space="preserve"> da isti dopuni. </w:t>
      </w:r>
    </w:p>
    <w:p w14:paraId="29AE43E6" w14:textId="77777777" w:rsidR="00114BE2" w:rsidRPr="008A12D9" w:rsidRDefault="00114BE2" w:rsidP="006F0E0F">
      <w:pPr>
        <w:spacing w:after="0" w:line="276" w:lineRule="auto"/>
        <w:ind w:left="425" w:hanging="425"/>
        <w:jc w:val="both"/>
        <w:rPr>
          <w:rFonts w:ascii="Arial" w:hAnsi="Arial" w:cs="Arial"/>
          <w:sz w:val="20"/>
          <w:szCs w:val="20"/>
        </w:rPr>
      </w:pPr>
    </w:p>
    <w:p w14:paraId="2D771C64" w14:textId="381FF66C" w:rsidR="004C1277" w:rsidRPr="008A12D9" w:rsidRDefault="00356A68" w:rsidP="006F0E0F">
      <w:pPr>
        <w:spacing w:after="0" w:line="276" w:lineRule="auto"/>
        <w:ind w:left="425" w:hanging="425"/>
        <w:jc w:val="both"/>
        <w:rPr>
          <w:rFonts w:ascii="Arial" w:hAnsi="Arial" w:cs="Arial"/>
          <w:sz w:val="20"/>
          <w:szCs w:val="20"/>
        </w:rPr>
      </w:pPr>
      <w:r w:rsidRPr="008A12D9">
        <w:rPr>
          <w:rFonts w:ascii="Arial" w:hAnsi="Arial" w:cs="Arial"/>
          <w:sz w:val="20"/>
          <w:szCs w:val="20"/>
        </w:rPr>
        <w:t>(</w:t>
      </w:r>
      <w:r w:rsidR="00390F1C" w:rsidRPr="008A12D9">
        <w:rPr>
          <w:rFonts w:ascii="Arial" w:hAnsi="Arial" w:cs="Arial"/>
          <w:sz w:val="20"/>
          <w:szCs w:val="20"/>
        </w:rPr>
        <w:t>7</w:t>
      </w:r>
      <w:r w:rsidRPr="008A12D9">
        <w:rPr>
          <w:rFonts w:ascii="Arial" w:hAnsi="Arial" w:cs="Arial"/>
          <w:sz w:val="20"/>
          <w:szCs w:val="20"/>
        </w:rPr>
        <w:t>)</w:t>
      </w:r>
      <w:r w:rsidR="007056A1" w:rsidRPr="008A12D9">
        <w:rPr>
          <w:rFonts w:ascii="Arial" w:hAnsi="Arial" w:cs="Arial"/>
          <w:sz w:val="20"/>
          <w:szCs w:val="20"/>
        </w:rPr>
        <w:tab/>
      </w:r>
      <w:r w:rsidR="009F15BA" w:rsidRPr="008A12D9">
        <w:rPr>
          <w:rFonts w:ascii="Arial" w:hAnsi="Arial" w:cs="Arial"/>
          <w:sz w:val="20"/>
          <w:szCs w:val="20"/>
        </w:rPr>
        <w:t xml:space="preserve">Plaćanje po </w:t>
      </w:r>
      <w:r w:rsidRPr="008A12D9">
        <w:rPr>
          <w:rFonts w:ascii="Arial" w:hAnsi="Arial" w:cs="Arial"/>
          <w:sz w:val="20"/>
          <w:szCs w:val="20"/>
        </w:rPr>
        <w:t>J</w:t>
      </w:r>
      <w:r w:rsidR="009F15BA" w:rsidRPr="008A12D9">
        <w:rPr>
          <w:rFonts w:ascii="Arial" w:hAnsi="Arial" w:cs="Arial"/>
          <w:sz w:val="20"/>
          <w:szCs w:val="20"/>
        </w:rPr>
        <w:t xml:space="preserve">amstvu </w:t>
      </w:r>
      <w:r w:rsidR="007742D5" w:rsidRPr="008A12D9">
        <w:rPr>
          <w:rFonts w:ascii="Arial" w:hAnsi="Arial" w:cs="Arial"/>
          <w:sz w:val="20"/>
          <w:szCs w:val="20"/>
        </w:rPr>
        <w:t>Jamac</w:t>
      </w:r>
      <w:r w:rsidR="003A573A" w:rsidRPr="008A12D9">
        <w:rPr>
          <w:rFonts w:ascii="Arial" w:hAnsi="Arial" w:cs="Arial"/>
          <w:sz w:val="20"/>
          <w:szCs w:val="20"/>
        </w:rPr>
        <w:t xml:space="preserve"> </w:t>
      </w:r>
      <w:r w:rsidR="009F15BA" w:rsidRPr="008A12D9">
        <w:rPr>
          <w:rFonts w:ascii="Arial" w:hAnsi="Arial" w:cs="Arial"/>
          <w:sz w:val="20"/>
          <w:szCs w:val="20"/>
        </w:rPr>
        <w:t xml:space="preserve">će izvršiti u roku od 60 </w:t>
      </w:r>
      <w:r w:rsidR="009773BE" w:rsidRPr="008A12D9">
        <w:rPr>
          <w:rFonts w:ascii="Arial" w:hAnsi="Arial" w:cs="Arial"/>
          <w:sz w:val="20"/>
          <w:szCs w:val="20"/>
        </w:rPr>
        <w:t xml:space="preserve">(šezdeset) </w:t>
      </w:r>
      <w:r w:rsidR="009F15BA" w:rsidRPr="008A12D9">
        <w:rPr>
          <w:rFonts w:ascii="Arial" w:hAnsi="Arial" w:cs="Arial"/>
          <w:sz w:val="20"/>
          <w:szCs w:val="20"/>
        </w:rPr>
        <w:t xml:space="preserve">dana od dana zaprimanja </w:t>
      </w:r>
      <w:r w:rsidR="00F77594" w:rsidRPr="008A12D9">
        <w:rPr>
          <w:rFonts w:ascii="Arial" w:hAnsi="Arial" w:cs="Arial"/>
          <w:sz w:val="20"/>
          <w:szCs w:val="20"/>
        </w:rPr>
        <w:t>p</w:t>
      </w:r>
      <w:r w:rsidR="00261DC0" w:rsidRPr="008A12D9">
        <w:rPr>
          <w:rFonts w:ascii="Arial" w:hAnsi="Arial" w:cs="Arial"/>
          <w:sz w:val="20"/>
          <w:szCs w:val="20"/>
        </w:rPr>
        <w:t xml:space="preserve">otpunog </w:t>
      </w:r>
      <w:r w:rsidR="00F77594" w:rsidRPr="008A12D9">
        <w:rPr>
          <w:rFonts w:ascii="Arial" w:hAnsi="Arial" w:cs="Arial"/>
          <w:sz w:val="20"/>
          <w:szCs w:val="20"/>
        </w:rPr>
        <w:t>P</w:t>
      </w:r>
      <w:r w:rsidR="009F15BA" w:rsidRPr="008A12D9">
        <w:rPr>
          <w:rFonts w:ascii="Arial" w:hAnsi="Arial" w:cs="Arial"/>
          <w:sz w:val="20"/>
          <w:szCs w:val="20"/>
        </w:rPr>
        <w:t xml:space="preserve">oziva za plaćanje </w:t>
      </w:r>
      <w:r w:rsidR="008A0C4C" w:rsidRPr="008A12D9">
        <w:rPr>
          <w:rFonts w:ascii="Arial" w:hAnsi="Arial" w:cs="Arial"/>
          <w:sz w:val="20"/>
          <w:szCs w:val="20"/>
        </w:rPr>
        <w:t>po jamstvu</w:t>
      </w:r>
      <w:r w:rsidR="00BF2C9B" w:rsidRPr="008A12D9">
        <w:rPr>
          <w:rFonts w:ascii="Arial" w:hAnsi="Arial" w:cs="Arial"/>
          <w:sz w:val="20"/>
          <w:szCs w:val="20"/>
        </w:rPr>
        <w:t xml:space="preserve"> </w:t>
      </w:r>
      <w:r w:rsidR="002F252A" w:rsidRPr="008A12D9">
        <w:rPr>
          <w:rFonts w:ascii="Arial" w:hAnsi="Arial" w:cs="Arial"/>
          <w:sz w:val="20"/>
          <w:szCs w:val="20"/>
        </w:rPr>
        <w:t>i ako je</w:t>
      </w:r>
      <w:r w:rsidR="00BF2C9B" w:rsidRPr="008A12D9">
        <w:rPr>
          <w:rFonts w:ascii="Arial" w:hAnsi="Arial" w:cs="Arial"/>
          <w:sz w:val="20"/>
          <w:szCs w:val="20"/>
        </w:rPr>
        <w:t xml:space="preserve"> </w:t>
      </w:r>
      <w:r w:rsidR="004C2195" w:rsidRPr="008A12D9">
        <w:rPr>
          <w:rFonts w:ascii="Arial" w:hAnsi="Arial" w:cs="Arial"/>
          <w:sz w:val="20"/>
          <w:szCs w:val="20"/>
        </w:rPr>
        <w:t>Korisnik jamstva</w:t>
      </w:r>
      <w:r w:rsidR="00031B21" w:rsidRPr="008A12D9">
        <w:rPr>
          <w:rFonts w:ascii="Arial" w:hAnsi="Arial" w:cs="Arial"/>
          <w:sz w:val="20"/>
          <w:szCs w:val="20"/>
        </w:rPr>
        <w:t xml:space="preserve"> </w:t>
      </w:r>
      <w:r w:rsidR="002F252A" w:rsidRPr="008A12D9">
        <w:rPr>
          <w:rFonts w:ascii="Arial" w:hAnsi="Arial" w:cs="Arial"/>
          <w:sz w:val="20"/>
          <w:szCs w:val="20"/>
        </w:rPr>
        <w:t xml:space="preserve">postupio sukladno stavku </w:t>
      </w:r>
      <w:r w:rsidR="00C248A0" w:rsidRPr="008A12D9">
        <w:rPr>
          <w:rFonts w:ascii="Arial" w:hAnsi="Arial" w:cs="Arial"/>
          <w:sz w:val="20"/>
          <w:szCs w:val="20"/>
        </w:rPr>
        <w:t xml:space="preserve">(5) </w:t>
      </w:r>
      <w:r w:rsidR="00E91B13" w:rsidRPr="008A12D9">
        <w:rPr>
          <w:rFonts w:ascii="Arial" w:hAnsi="Arial" w:cs="Arial"/>
          <w:sz w:val="20"/>
          <w:szCs w:val="20"/>
        </w:rPr>
        <w:t xml:space="preserve">pod b) ili c) </w:t>
      </w:r>
      <w:r w:rsidR="00C248A0" w:rsidRPr="008A12D9">
        <w:rPr>
          <w:rFonts w:ascii="Arial" w:hAnsi="Arial" w:cs="Arial"/>
          <w:sz w:val="20"/>
          <w:szCs w:val="20"/>
        </w:rPr>
        <w:t xml:space="preserve">ovog </w:t>
      </w:r>
      <w:r w:rsidR="00332105" w:rsidRPr="008A12D9">
        <w:rPr>
          <w:rFonts w:ascii="Arial" w:hAnsi="Arial" w:cs="Arial"/>
          <w:sz w:val="20"/>
          <w:szCs w:val="20"/>
        </w:rPr>
        <w:t>članka.</w:t>
      </w:r>
      <w:r w:rsidR="00C248A0" w:rsidRPr="008A12D9">
        <w:rPr>
          <w:rFonts w:ascii="Arial" w:hAnsi="Arial" w:cs="Arial"/>
          <w:sz w:val="20"/>
          <w:szCs w:val="20"/>
        </w:rPr>
        <w:t xml:space="preserve"> </w:t>
      </w:r>
      <w:r w:rsidR="00CE00A4" w:rsidRPr="008A12D9">
        <w:rPr>
          <w:rFonts w:ascii="Arial" w:hAnsi="Arial" w:cs="Arial"/>
          <w:sz w:val="20"/>
          <w:szCs w:val="20"/>
        </w:rPr>
        <w:t>Jamac se obvezuje pozvati Korisnika jamstva na sklapanje Ugovora o regresnoj naplati najkasnije u roku od 55</w:t>
      </w:r>
      <w:r w:rsidR="004500A3" w:rsidRPr="008A12D9">
        <w:rPr>
          <w:rFonts w:ascii="Arial" w:hAnsi="Arial" w:cs="Arial"/>
          <w:sz w:val="20"/>
          <w:szCs w:val="20"/>
        </w:rPr>
        <w:t xml:space="preserve"> (pedesetpet)</w:t>
      </w:r>
      <w:r w:rsidR="00CE00A4" w:rsidRPr="008A12D9">
        <w:rPr>
          <w:rFonts w:ascii="Arial" w:hAnsi="Arial" w:cs="Arial"/>
          <w:sz w:val="20"/>
          <w:szCs w:val="20"/>
        </w:rPr>
        <w:t xml:space="preserve"> dana od dostave </w:t>
      </w:r>
      <w:r w:rsidR="007A5550" w:rsidRPr="008A12D9">
        <w:rPr>
          <w:rFonts w:ascii="Arial" w:hAnsi="Arial" w:cs="Arial"/>
          <w:sz w:val="20"/>
          <w:szCs w:val="20"/>
        </w:rPr>
        <w:t xml:space="preserve">potpunog </w:t>
      </w:r>
      <w:r w:rsidR="00CE00A4" w:rsidRPr="008A12D9">
        <w:rPr>
          <w:rFonts w:ascii="Arial" w:hAnsi="Arial" w:cs="Arial"/>
          <w:sz w:val="20"/>
          <w:szCs w:val="20"/>
        </w:rPr>
        <w:t>Poziva na plaćanje po jamstvu.</w:t>
      </w:r>
    </w:p>
    <w:p w14:paraId="19C398B6" w14:textId="77777777" w:rsidR="004C1277" w:rsidRPr="008A12D9" w:rsidRDefault="004C1277" w:rsidP="006F0E0F">
      <w:pPr>
        <w:spacing w:after="0" w:line="276" w:lineRule="auto"/>
        <w:ind w:left="425" w:hanging="425"/>
        <w:jc w:val="both"/>
        <w:rPr>
          <w:rFonts w:ascii="Arial" w:hAnsi="Arial" w:cs="Arial"/>
          <w:sz w:val="20"/>
          <w:szCs w:val="20"/>
        </w:rPr>
      </w:pPr>
    </w:p>
    <w:p w14:paraId="760DD41F" w14:textId="33C0A150" w:rsidR="004C1277" w:rsidRPr="008A12D9" w:rsidRDefault="004C1277" w:rsidP="006F0E0F">
      <w:pPr>
        <w:spacing w:after="0" w:line="276" w:lineRule="auto"/>
        <w:ind w:left="425" w:hanging="425"/>
        <w:jc w:val="both"/>
        <w:rPr>
          <w:rFonts w:ascii="Arial" w:hAnsi="Arial" w:cs="Arial"/>
          <w:sz w:val="20"/>
          <w:szCs w:val="20"/>
        </w:rPr>
      </w:pPr>
      <w:r w:rsidRPr="008A12D9">
        <w:rPr>
          <w:rFonts w:ascii="Arial" w:hAnsi="Arial" w:cs="Arial"/>
          <w:sz w:val="20"/>
          <w:szCs w:val="20"/>
        </w:rPr>
        <w:t>(8)</w:t>
      </w:r>
      <w:r w:rsidRPr="008A12D9">
        <w:rPr>
          <w:rFonts w:ascii="Arial" w:hAnsi="Arial" w:cs="Arial"/>
          <w:sz w:val="20"/>
          <w:szCs w:val="20"/>
        </w:rPr>
        <w:tab/>
      </w:r>
      <w:bookmarkStart w:id="13" w:name="_Hlk120175704"/>
      <w:r w:rsidRPr="008A12D9">
        <w:rPr>
          <w:rFonts w:ascii="Arial" w:hAnsi="Arial" w:cs="Arial"/>
          <w:sz w:val="20"/>
          <w:szCs w:val="20"/>
        </w:rPr>
        <w:t xml:space="preserve">Iznos isplaćen po Jamstvu smatra se dospjelim potraživanjem Jamca na dan isplate po Jamstvu te je Krajnji korisnik zajedno s ostalim dužnicima iz Ugovora o </w:t>
      </w:r>
      <w:r w:rsidR="005763A5" w:rsidRPr="008A12D9">
        <w:rPr>
          <w:rFonts w:ascii="Arial" w:hAnsi="Arial" w:cs="Arial"/>
          <w:sz w:val="20"/>
          <w:szCs w:val="20"/>
        </w:rPr>
        <w:t>kredit</w:t>
      </w:r>
      <w:r w:rsidR="00B0401A" w:rsidRPr="008A12D9">
        <w:rPr>
          <w:rFonts w:ascii="Arial" w:hAnsi="Arial" w:cs="Arial"/>
          <w:sz w:val="20"/>
          <w:szCs w:val="20"/>
        </w:rPr>
        <w:t>u</w:t>
      </w:r>
      <w:r w:rsidRPr="008A12D9">
        <w:rPr>
          <w:rFonts w:ascii="Arial" w:hAnsi="Arial" w:cs="Arial"/>
          <w:sz w:val="20"/>
          <w:szCs w:val="20"/>
        </w:rPr>
        <w:t xml:space="preserve"> (npr. jamci platci, sudužnici i dr.) obvezan odmah izvršiti povrat sredstava isplaćenih po Jamstvu uvećano za </w:t>
      </w:r>
      <w:r w:rsidR="00855784" w:rsidRPr="008A12D9">
        <w:rPr>
          <w:rFonts w:ascii="Arial" w:hAnsi="Arial" w:cs="Arial"/>
          <w:sz w:val="20"/>
          <w:szCs w:val="20"/>
        </w:rPr>
        <w:t xml:space="preserve">pripadajuću </w:t>
      </w:r>
      <w:r w:rsidRPr="008A12D9">
        <w:rPr>
          <w:rFonts w:ascii="Arial" w:hAnsi="Arial" w:cs="Arial"/>
          <w:sz w:val="20"/>
          <w:szCs w:val="20"/>
        </w:rPr>
        <w:t>zakonsku zateznu kamatu (pravo na regres).</w:t>
      </w:r>
    </w:p>
    <w:bookmarkEnd w:id="13"/>
    <w:p w14:paraId="5C20E474" w14:textId="77777777" w:rsidR="00114BE2" w:rsidRPr="008A12D9" w:rsidRDefault="00114BE2" w:rsidP="006F0E0F">
      <w:pPr>
        <w:spacing w:after="0" w:line="276" w:lineRule="auto"/>
        <w:ind w:left="425" w:hanging="425"/>
        <w:jc w:val="both"/>
        <w:rPr>
          <w:rFonts w:ascii="Arial" w:hAnsi="Arial" w:cs="Arial"/>
          <w:sz w:val="20"/>
          <w:szCs w:val="20"/>
        </w:rPr>
      </w:pPr>
    </w:p>
    <w:p w14:paraId="7422E039" w14:textId="7EAB4938" w:rsidR="008164A2" w:rsidRPr="008A12D9" w:rsidRDefault="00AE3147" w:rsidP="006F0E0F">
      <w:pPr>
        <w:spacing w:after="0" w:line="276" w:lineRule="auto"/>
        <w:ind w:left="425" w:hanging="425"/>
        <w:jc w:val="both"/>
        <w:rPr>
          <w:rFonts w:ascii="Arial" w:hAnsi="Arial" w:cs="Arial"/>
          <w:sz w:val="20"/>
          <w:szCs w:val="20"/>
        </w:rPr>
      </w:pPr>
      <w:r w:rsidRPr="008A12D9">
        <w:rPr>
          <w:rFonts w:ascii="Arial" w:hAnsi="Arial" w:cs="Arial"/>
          <w:sz w:val="20"/>
          <w:szCs w:val="20"/>
        </w:rPr>
        <w:t>(</w:t>
      </w:r>
      <w:r w:rsidR="004C1277" w:rsidRPr="008A12D9">
        <w:rPr>
          <w:rFonts w:ascii="Arial" w:hAnsi="Arial" w:cs="Arial"/>
          <w:sz w:val="20"/>
          <w:szCs w:val="20"/>
        </w:rPr>
        <w:t>9</w:t>
      </w:r>
      <w:r w:rsidRPr="008A12D9">
        <w:rPr>
          <w:rFonts w:ascii="Arial" w:hAnsi="Arial" w:cs="Arial"/>
          <w:sz w:val="20"/>
          <w:szCs w:val="20"/>
        </w:rPr>
        <w:t>)</w:t>
      </w:r>
      <w:bookmarkStart w:id="14" w:name="OLE_LINK8"/>
      <w:r w:rsidR="007056A1" w:rsidRPr="008A12D9">
        <w:rPr>
          <w:rFonts w:ascii="Arial" w:hAnsi="Arial" w:cs="Arial"/>
          <w:sz w:val="20"/>
          <w:szCs w:val="20"/>
        </w:rPr>
        <w:tab/>
      </w:r>
      <w:bookmarkStart w:id="15" w:name="OLE_LINK9"/>
      <w:r w:rsidR="009F15BA" w:rsidRPr="008A12D9">
        <w:rPr>
          <w:rFonts w:ascii="Arial" w:hAnsi="Arial" w:cs="Arial"/>
          <w:sz w:val="20"/>
          <w:szCs w:val="20"/>
        </w:rPr>
        <w:t>U slučaju izmjen</w:t>
      </w:r>
      <w:r w:rsidR="0089195C" w:rsidRPr="008A12D9">
        <w:rPr>
          <w:rFonts w:ascii="Arial" w:hAnsi="Arial" w:cs="Arial"/>
          <w:sz w:val="20"/>
          <w:szCs w:val="20"/>
        </w:rPr>
        <w:t>a</w:t>
      </w:r>
      <w:r w:rsidR="00796852" w:rsidRPr="008A12D9">
        <w:rPr>
          <w:rFonts w:ascii="Arial" w:hAnsi="Arial" w:cs="Arial"/>
          <w:sz w:val="20"/>
          <w:szCs w:val="20"/>
        </w:rPr>
        <w:t xml:space="preserve"> i dopuna</w:t>
      </w:r>
      <w:r w:rsidR="0089195C" w:rsidRPr="008A12D9">
        <w:rPr>
          <w:rFonts w:ascii="Arial" w:hAnsi="Arial" w:cs="Arial"/>
          <w:sz w:val="20"/>
          <w:szCs w:val="20"/>
        </w:rPr>
        <w:t xml:space="preserve"> Ugovora o </w:t>
      </w:r>
      <w:r w:rsidR="005763A5" w:rsidRPr="008A12D9">
        <w:rPr>
          <w:rFonts w:ascii="Arial" w:hAnsi="Arial" w:cs="Arial"/>
          <w:sz w:val="20"/>
          <w:szCs w:val="20"/>
        </w:rPr>
        <w:t>kredit</w:t>
      </w:r>
      <w:r w:rsidR="00B0401A" w:rsidRPr="008A12D9">
        <w:rPr>
          <w:rFonts w:ascii="Arial" w:hAnsi="Arial" w:cs="Arial"/>
          <w:sz w:val="20"/>
          <w:szCs w:val="20"/>
        </w:rPr>
        <w:t>u</w:t>
      </w:r>
      <w:r w:rsidR="0089195C" w:rsidRPr="008A12D9">
        <w:rPr>
          <w:rFonts w:ascii="Arial" w:hAnsi="Arial" w:cs="Arial"/>
          <w:sz w:val="20"/>
          <w:szCs w:val="20"/>
        </w:rPr>
        <w:t xml:space="preserve">, a za koje je </w:t>
      </w:r>
      <w:r w:rsidR="0075155D" w:rsidRPr="008A12D9">
        <w:rPr>
          <w:rFonts w:ascii="Arial" w:hAnsi="Arial" w:cs="Arial"/>
          <w:sz w:val="20"/>
          <w:szCs w:val="20"/>
        </w:rPr>
        <w:t xml:space="preserve">Jamac </w:t>
      </w:r>
      <w:r w:rsidR="00D44514" w:rsidRPr="008A12D9">
        <w:rPr>
          <w:rFonts w:ascii="Arial" w:hAnsi="Arial" w:cs="Arial"/>
          <w:sz w:val="20"/>
          <w:szCs w:val="20"/>
        </w:rPr>
        <w:t>Korisniku jamstva</w:t>
      </w:r>
      <w:r w:rsidR="0089195C" w:rsidRPr="008A12D9">
        <w:rPr>
          <w:rFonts w:ascii="Arial" w:hAnsi="Arial" w:cs="Arial"/>
          <w:sz w:val="20"/>
          <w:szCs w:val="20"/>
        </w:rPr>
        <w:t xml:space="preserve"> dostavio prethodnu pisanu suglasnost,</w:t>
      </w:r>
      <w:r w:rsidR="00405693" w:rsidRPr="008A12D9">
        <w:rPr>
          <w:rFonts w:ascii="Arial" w:hAnsi="Arial" w:cs="Arial"/>
          <w:sz w:val="20"/>
          <w:szCs w:val="20"/>
        </w:rPr>
        <w:t xml:space="preserve"> </w:t>
      </w:r>
      <w:r w:rsidR="0089195C" w:rsidRPr="008A12D9">
        <w:rPr>
          <w:rFonts w:ascii="Arial" w:hAnsi="Arial" w:cs="Arial"/>
          <w:sz w:val="20"/>
          <w:szCs w:val="20"/>
        </w:rPr>
        <w:t xml:space="preserve">Jamstvo će i nadalje vrijediti te će se primjenjivati na izmijenjeni Ugovor o </w:t>
      </w:r>
      <w:r w:rsidR="005763A5" w:rsidRPr="008A12D9">
        <w:rPr>
          <w:rFonts w:ascii="Arial" w:hAnsi="Arial" w:cs="Arial"/>
          <w:sz w:val="20"/>
          <w:szCs w:val="20"/>
        </w:rPr>
        <w:t>kredit</w:t>
      </w:r>
      <w:r w:rsidR="00B0401A" w:rsidRPr="008A12D9">
        <w:rPr>
          <w:rFonts w:ascii="Arial" w:hAnsi="Arial" w:cs="Arial"/>
          <w:sz w:val="20"/>
          <w:szCs w:val="20"/>
        </w:rPr>
        <w:t>u</w:t>
      </w:r>
      <w:r w:rsidR="0089195C" w:rsidRPr="008A12D9">
        <w:rPr>
          <w:rFonts w:ascii="Arial" w:hAnsi="Arial" w:cs="Arial"/>
          <w:sz w:val="20"/>
          <w:szCs w:val="20"/>
        </w:rPr>
        <w:t xml:space="preserve">, bez potrebe sklapanja dodatka ovom Ugovoru o jamstvu, osim ako </w:t>
      </w:r>
      <w:r w:rsidR="0075155D" w:rsidRPr="008A12D9">
        <w:rPr>
          <w:rFonts w:ascii="Arial" w:hAnsi="Arial" w:cs="Arial"/>
          <w:sz w:val="20"/>
          <w:szCs w:val="20"/>
        </w:rPr>
        <w:t xml:space="preserve">Jamac </w:t>
      </w:r>
      <w:r w:rsidR="0089195C" w:rsidRPr="008A12D9">
        <w:rPr>
          <w:rFonts w:ascii="Arial" w:hAnsi="Arial" w:cs="Arial"/>
          <w:sz w:val="20"/>
          <w:szCs w:val="20"/>
        </w:rPr>
        <w:t xml:space="preserve">bude smatrao potrebnim </w:t>
      </w:r>
      <w:r w:rsidR="00A15898" w:rsidRPr="008A12D9">
        <w:rPr>
          <w:rFonts w:ascii="Arial" w:hAnsi="Arial" w:cs="Arial"/>
          <w:sz w:val="20"/>
          <w:szCs w:val="20"/>
        </w:rPr>
        <w:t xml:space="preserve">u konkretnom slučaju </w:t>
      </w:r>
      <w:r w:rsidR="0089195C" w:rsidRPr="008A12D9">
        <w:rPr>
          <w:rFonts w:ascii="Arial" w:hAnsi="Arial" w:cs="Arial"/>
          <w:sz w:val="20"/>
          <w:szCs w:val="20"/>
        </w:rPr>
        <w:t xml:space="preserve">sklopiti dodatak ovom Ugovoru o jamstvu (primjerice, </w:t>
      </w:r>
      <w:r w:rsidR="00A15898" w:rsidRPr="008A12D9">
        <w:rPr>
          <w:rFonts w:ascii="Arial" w:hAnsi="Arial" w:cs="Arial"/>
          <w:sz w:val="20"/>
          <w:szCs w:val="20"/>
        </w:rPr>
        <w:t xml:space="preserve">zbog </w:t>
      </w:r>
      <w:r w:rsidR="0089195C" w:rsidRPr="008A12D9">
        <w:rPr>
          <w:rFonts w:ascii="Arial" w:hAnsi="Arial" w:cs="Arial"/>
          <w:sz w:val="20"/>
          <w:szCs w:val="20"/>
        </w:rPr>
        <w:t>obveze plaćanja naknade</w:t>
      </w:r>
      <w:r w:rsidR="00BB658B" w:rsidRPr="008A12D9">
        <w:rPr>
          <w:rFonts w:ascii="Arial" w:hAnsi="Arial" w:cs="Arial"/>
          <w:sz w:val="20"/>
          <w:szCs w:val="20"/>
        </w:rPr>
        <w:t xml:space="preserve"> za jamstvo</w:t>
      </w:r>
      <w:r w:rsidR="0089195C" w:rsidRPr="008A12D9">
        <w:rPr>
          <w:rFonts w:ascii="Arial" w:hAnsi="Arial" w:cs="Arial"/>
          <w:sz w:val="20"/>
          <w:szCs w:val="20"/>
        </w:rPr>
        <w:t xml:space="preserve">). </w:t>
      </w:r>
    </w:p>
    <w:bookmarkEnd w:id="14"/>
    <w:bookmarkEnd w:id="15"/>
    <w:p w14:paraId="11E0D386" w14:textId="3C59450C" w:rsidR="0049579F" w:rsidRPr="008A12D9" w:rsidRDefault="0049579F" w:rsidP="006F0E0F">
      <w:pPr>
        <w:spacing w:after="0" w:line="276" w:lineRule="auto"/>
        <w:ind w:left="425" w:hanging="425"/>
        <w:jc w:val="both"/>
        <w:rPr>
          <w:rFonts w:ascii="Arial" w:hAnsi="Arial" w:cs="Arial"/>
          <w:sz w:val="20"/>
          <w:szCs w:val="20"/>
        </w:rPr>
      </w:pPr>
    </w:p>
    <w:p w14:paraId="413E888B" w14:textId="5F2300C7" w:rsidR="009F15BA" w:rsidRPr="008A12D9" w:rsidRDefault="00F74808" w:rsidP="006F0E0F">
      <w:pPr>
        <w:spacing w:after="0" w:line="276" w:lineRule="auto"/>
        <w:ind w:left="425" w:hanging="425"/>
        <w:jc w:val="both"/>
        <w:rPr>
          <w:rFonts w:ascii="Arial" w:hAnsi="Arial" w:cs="Arial"/>
          <w:sz w:val="20"/>
          <w:szCs w:val="20"/>
        </w:rPr>
      </w:pPr>
      <w:r w:rsidRPr="008A12D9">
        <w:rPr>
          <w:rFonts w:ascii="Arial" w:hAnsi="Arial" w:cs="Arial"/>
          <w:sz w:val="20"/>
          <w:szCs w:val="20"/>
        </w:rPr>
        <w:t>(1</w:t>
      </w:r>
      <w:r w:rsidR="004C1277" w:rsidRPr="008A12D9">
        <w:rPr>
          <w:rFonts w:ascii="Arial" w:hAnsi="Arial" w:cs="Arial"/>
          <w:sz w:val="20"/>
          <w:szCs w:val="20"/>
        </w:rPr>
        <w:t>0</w:t>
      </w:r>
      <w:r w:rsidRPr="008A12D9">
        <w:rPr>
          <w:rFonts w:ascii="Arial" w:hAnsi="Arial" w:cs="Arial"/>
          <w:sz w:val="20"/>
          <w:szCs w:val="20"/>
        </w:rPr>
        <w:t>)</w:t>
      </w:r>
      <w:r w:rsidRPr="008A12D9">
        <w:rPr>
          <w:rFonts w:ascii="Arial" w:hAnsi="Arial" w:cs="Arial"/>
          <w:sz w:val="20"/>
          <w:szCs w:val="20"/>
        </w:rPr>
        <w:tab/>
      </w:r>
      <w:bookmarkStart w:id="16" w:name="OLE_LINK18"/>
      <w:r w:rsidR="009F15BA" w:rsidRPr="008A12D9">
        <w:rPr>
          <w:rFonts w:ascii="Arial" w:hAnsi="Arial" w:cs="Arial"/>
          <w:sz w:val="20"/>
          <w:szCs w:val="20"/>
        </w:rPr>
        <w:t xml:space="preserve">Jamstvo je prenosivo </w:t>
      </w:r>
      <w:r w:rsidR="00F0505B" w:rsidRPr="008A12D9">
        <w:rPr>
          <w:rFonts w:ascii="Arial" w:hAnsi="Arial" w:cs="Arial"/>
          <w:sz w:val="20"/>
          <w:szCs w:val="20"/>
        </w:rPr>
        <w:t>na novog Korisnika jamstva</w:t>
      </w:r>
      <w:r w:rsidR="009F15BA" w:rsidRPr="008A12D9">
        <w:rPr>
          <w:rFonts w:ascii="Arial" w:hAnsi="Arial" w:cs="Arial"/>
          <w:sz w:val="20"/>
          <w:szCs w:val="20"/>
        </w:rPr>
        <w:t xml:space="preserve"> samo uz </w:t>
      </w:r>
      <w:r w:rsidR="000E0796" w:rsidRPr="008A12D9">
        <w:rPr>
          <w:rFonts w:ascii="Arial" w:hAnsi="Arial" w:cs="Arial"/>
          <w:sz w:val="20"/>
          <w:szCs w:val="20"/>
        </w:rPr>
        <w:t xml:space="preserve">prethodni </w:t>
      </w:r>
      <w:r w:rsidR="009F15BA" w:rsidRPr="008A12D9">
        <w:rPr>
          <w:rFonts w:ascii="Arial" w:hAnsi="Arial" w:cs="Arial"/>
          <w:sz w:val="20"/>
          <w:szCs w:val="20"/>
        </w:rPr>
        <w:t xml:space="preserve">pisani sporazum između </w:t>
      </w:r>
      <w:r w:rsidR="0075155D" w:rsidRPr="008A12D9">
        <w:rPr>
          <w:rFonts w:ascii="Arial" w:hAnsi="Arial" w:cs="Arial"/>
          <w:sz w:val="20"/>
          <w:szCs w:val="20"/>
        </w:rPr>
        <w:t>Jamca</w:t>
      </w:r>
      <w:r w:rsidR="009F15BA" w:rsidRPr="008A12D9">
        <w:rPr>
          <w:rFonts w:ascii="Arial" w:hAnsi="Arial" w:cs="Arial"/>
          <w:sz w:val="20"/>
          <w:szCs w:val="20"/>
        </w:rPr>
        <w:t xml:space="preserve">, </w:t>
      </w:r>
      <w:r w:rsidR="00F83DCC" w:rsidRPr="008A12D9">
        <w:rPr>
          <w:rFonts w:ascii="Arial" w:hAnsi="Arial" w:cs="Arial"/>
          <w:sz w:val="20"/>
          <w:szCs w:val="20"/>
        </w:rPr>
        <w:t>Korisnika jamstva</w:t>
      </w:r>
      <w:r w:rsidR="000A1AC4" w:rsidRPr="008A12D9">
        <w:rPr>
          <w:rFonts w:ascii="Arial" w:hAnsi="Arial" w:cs="Arial"/>
          <w:sz w:val="20"/>
          <w:szCs w:val="20"/>
        </w:rPr>
        <w:t>, Krajnjeg korisnika</w:t>
      </w:r>
      <w:r w:rsidR="009F15BA" w:rsidRPr="008A12D9">
        <w:rPr>
          <w:rFonts w:ascii="Arial" w:hAnsi="Arial" w:cs="Arial"/>
          <w:sz w:val="20"/>
          <w:szCs w:val="20"/>
        </w:rPr>
        <w:t xml:space="preserve"> i ugovorne strane na koju se prenos</w:t>
      </w:r>
      <w:r w:rsidR="001E4433" w:rsidRPr="008A12D9">
        <w:rPr>
          <w:rFonts w:ascii="Arial" w:hAnsi="Arial" w:cs="Arial"/>
          <w:sz w:val="20"/>
          <w:szCs w:val="20"/>
        </w:rPr>
        <w:t>i</w:t>
      </w:r>
      <w:r w:rsidR="009F15BA" w:rsidRPr="008A12D9">
        <w:rPr>
          <w:rFonts w:ascii="Arial" w:hAnsi="Arial" w:cs="Arial"/>
          <w:sz w:val="20"/>
          <w:szCs w:val="20"/>
        </w:rPr>
        <w:t xml:space="preserve"> Jamst</w:t>
      </w:r>
      <w:r w:rsidR="001E4433" w:rsidRPr="008A12D9">
        <w:rPr>
          <w:rFonts w:ascii="Arial" w:hAnsi="Arial" w:cs="Arial"/>
          <w:sz w:val="20"/>
          <w:szCs w:val="20"/>
        </w:rPr>
        <w:t>vo</w:t>
      </w:r>
      <w:r w:rsidR="003B62B5" w:rsidRPr="008A12D9">
        <w:rPr>
          <w:rFonts w:ascii="Arial" w:hAnsi="Arial" w:cs="Arial"/>
          <w:sz w:val="20"/>
          <w:szCs w:val="20"/>
        </w:rPr>
        <w:t>.</w:t>
      </w:r>
    </w:p>
    <w:bookmarkEnd w:id="16"/>
    <w:p w14:paraId="1BCA6955" w14:textId="77777777" w:rsidR="007B0EA7" w:rsidRPr="008A12D9" w:rsidRDefault="007B0EA7" w:rsidP="006F0E0F">
      <w:pPr>
        <w:spacing w:after="0" w:line="276" w:lineRule="auto"/>
        <w:ind w:left="425" w:hanging="425"/>
        <w:jc w:val="both"/>
        <w:rPr>
          <w:rFonts w:ascii="Arial" w:hAnsi="Arial" w:cs="Arial"/>
          <w:sz w:val="20"/>
          <w:szCs w:val="20"/>
        </w:rPr>
      </w:pPr>
    </w:p>
    <w:p w14:paraId="3F415E63" w14:textId="6BA7B00D" w:rsidR="00643D78" w:rsidRPr="008A12D9" w:rsidRDefault="0090652C" w:rsidP="006F0E0F">
      <w:pPr>
        <w:spacing w:after="0" w:line="276" w:lineRule="auto"/>
        <w:ind w:left="425" w:hanging="425"/>
        <w:jc w:val="both"/>
        <w:rPr>
          <w:rFonts w:ascii="Arial" w:hAnsi="Arial" w:cs="Arial"/>
          <w:sz w:val="20"/>
          <w:szCs w:val="20"/>
        </w:rPr>
      </w:pPr>
      <w:r w:rsidRPr="008A12D9">
        <w:rPr>
          <w:rFonts w:ascii="Arial" w:hAnsi="Arial" w:cs="Arial"/>
          <w:sz w:val="20"/>
          <w:szCs w:val="20"/>
        </w:rPr>
        <w:t>(1</w:t>
      </w:r>
      <w:r w:rsidR="004C1277" w:rsidRPr="008A12D9">
        <w:rPr>
          <w:rFonts w:ascii="Arial" w:hAnsi="Arial" w:cs="Arial"/>
          <w:sz w:val="20"/>
          <w:szCs w:val="20"/>
        </w:rPr>
        <w:t>1</w:t>
      </w:r>
      <w:r w:rsidRPr="008A12D9">
        <w:rPr>
          <w:rFonts w:ascii="Arial" w:hAnsi="Arial" w:cs="Arial"/>
          <w:sz w:val="20"/>
          <w:szCs w:val="20"/>
        </w:rPr>
        <w:t>)</w:t>
      </w:r>
      <w:r w:rsidRPr="008A12D9">
        <w:rPr>
          <w:rFonts w:ascii="Arial" w:hAnsi="Arial" w:cs="Arial"/>
          <w:sz w:val="20"/>
          <w:szCs w:val="20"/>
        </w:rPr>
        <w:tab/>
        <w:t xml:space="preserve">Naknada za jamstvo iznosi </w:t>
      </w:r>
      <w:r w:rsidR="00442BF7" w:rsidRPr="008A12D9">
        <w:rPr>
          <w:rFonts w:ascii="Arial" w:hAnsi="Arial" w:cs="Arial"/>
          <w:sz w:val="20"/>
          <w:szCs w:val="20"/>
        </w:rPr>
        <w:t xml:space="preserve">_____________ </w:t>
      </w:r>
      <w:r w:rsidRPr="008A12D9">
        <w:rPr>
          <w:rFonts w:ascii="Arial" w:hAnsi="Arial" w:cs="Arial"/>
          <w:sz w:val="20"/>
          <w:szCs w:val="20"/>
        </w:rPr>
        <w:t>EUR</w:t>
      </w:r>
      <w:r w:rsidR="00442BF7" w:rsidRPr="008A12D9">
        <w:rPr>
          <w:rFonts w:ascii="Arial" w:hAnsi="Arial" w:cs="Arial"/>
          <w:sz w:val="20"/>
          <w:szCs w:val="20"/>
        </w:rPr>
        <w:t xml:space="preserve"> </w:t>
      </w:r>
      <w:r w:rsidR="004603D0" w:rsidRPr="008A12D9">
        <w:rPr>
          <w:rFonts w:ascii="Arial" w:hAnsi="Arial" w:cs="Arial"/>
          <w:sz w:val="20"/>
          <w:szCs w:val="20"/>
        </w:rPr>
        <w:t xml:space="preserve">(slovima: __________ </w:t>
      </w:r>
      <w:r w:rsidR="006D365B" w:rsidRPr="008A12D9">
        <w:rPr>
          <w:rFonts w:ascii="Arial" w:hAnsi="Arial" w:cs="Arial"/>
          <w:sz w:val="20"/>
          <w:szCs w:val="20"/>
        </w:rPr>
        <w:t xml:space="preserve">). </w:t>
      </w:r>
      <w:r w:rsidR="001C62D0" w:rsidRPr="008A12D9">
        <w:rPr>
          <w:rFonts w:ascii="Arial" w:hAnsi="Arial" w:cs="Arial"/>
          <w:sz w:val="20"/>
          <w:szCs w:val="20"/>
        </w:rPr>
        <w:t xml:space="preserve">Naknada za jamstvo je subvencionirana u </w:t>
      </w:r>
      <w:r w:rsidR="00AC3AAF" w:rsidRPr="008A12D9">
        <w:rPr>
          <w:rFonts w:ascii="Arial" w:hAnsi="Arial" w:cs="Arial"/>
          <w:color w:val="4472C4" w:themeColor="accent1"/>
          <w:sz w:val="20"/>
          <w:szCs w:val="20"/>
        </w:rPr>
        <w:t>&lt;</w:t>
      </w:r>
      <w:r w:rsidR="001C62D0" w:rsidRPr="008A12D9">
        <w:rPr>
          <w:rFonts w:ascii="Arial" w:hAnsi="Arial" w:cs="Arial"/>
          <w:color w:val="4472C4" w:themeColor="accent1"/>
          <w:sz w:val="20"/>
          <w:szCs w:val="20"/>
        </w:rPr>
        <w:t>cjelokupnom</w:t>
      </w:r>
      <w:r w:rsidR="00542B98" w:rsidRPr="008A12D9">
        <w:rPr>
          <w:rFonts w:ascii="Arial" w:hAnsi="Arial" w:cs="Arial"/>
          <w:color w:val="4472C4" w:themeColor="accent1"/>
          <w:sz w:val="20"/>
          <w:szCs w:val="20"/>
        </w:rPr>
        <w:t xml:space="preserve"> iznosu</w:t>
      </w:r>
      <w:r w:rsidR="00AC3AAF" w:rsidRPr="008A12D9">
        <w:rPr>
          <w:rFonts w:ascii="Arial" w:hAnsi="Arial" w:cs="Arial"/>
          <w:color w:val="4472C4" w:themeColor="accent1"/>
          <w:sz w:val="20"/>
          <w:szCs w:val="20"/>
        </w:rPr>
        <w:t>&gt;</w:t>
      </w:r>
      <w:r w:rsidR="00CA0A61" w:rsidRPr="008A12D9">
        <w:rPr>
          <w:rFonts w:ascii="Arial" w:hAnsi="Arial" w:cs="Arial"/>
          <w:color w:val="4472C4" w:themeColor="accent1"/>
          <w:sz w:val="20"/>
          <w:szCs w:val="20"/>
        </w:rPr>
        <w:t xml:space="preserve"> </w:t>
      </w:r>
      <w:r w:rsidR="00CA0A61" w:rsidRPr="008A12D9">
        <w:rPr>
          <w:rFonts w:ascii="Arial" w:hAnsi="Arial" w:cs="Arial"/>
          <w:i/>
          <w:iCs/>
          <w:color w:val="0070C0"/>
          <w:sz w:val="20"/>
          <w:szCs w:val="20"/>
        </w:rPr>
        <w:t>ili</w:t>
      </w:r>
      <w:r w:rsidR="00CA0A61" w:rsidRPr="008A12D9">
        <w:rPr>
          <w:rFonts w:ascii="Arial" w:hAnsi="Arial" w:cs="Arial"/>
          <w:color w:val="0070C0"/>
          <w:sz w:val="20"/>
          <w:szCs w:val="20"/>
        </w:rPr>
        <w:t xml:space="preserve"> </w:t>
      </w:r>
      <w:r w:rsidR="00542B98" w:rsidRPr="008A12D9">
        <w:rPr>
          <w:rFonts w:ascii="Arial" w:hAnsi="Arial" w:cs="Arial"/>
          <w:color w:val="4472C4" w:themeColor="accent1"/>
          <w:sz w:val="20"/>
          <w:szCs w:val="20"/>
        </w:rPr>
        <w:t>&lt;</w:t>
      </w:r>
      <w:r w:rsidR="001C62D0" w:rsidRPr="008A12D9">
        <w:rPr>
          <w:rFonts w:ascii="Arial" w:hAnsi="Arial" w:cs="Arial"/>
          <w:color w:val="4472C4" w:themeColor="accent1"/>
          <w:sz w:val="20"/>
          <w:szCs w:val="20"/>
        </w:rPr>
        <w:t>iznosu</w:t>
      </w:r>
      <w:r w:rsidR="00542B98" w:rsidRPr="008A12D9">
        <w:rPr>
          <w:rFonts w:ascii="Arial" w:hAnsi="Arial" w:cs="Arial"/>
          <w:color w:val="4472C4" w:themeColor="accent1"/>
          <w:sz w:val="20"/>
          <w:szCs w:val="20"/>
        </w:rPr>
        <w:t xml:space="preserve"> od __________ (slovima: __________)</w:t>
      </w:r>
      <w:r w:rsidR="00995E57" w:rsidRPr="008A12D9">
        <w:rPr>
          <w:rFonts w:ascii="Arial" w:hAnsi="Arial" w:cs="Arial"/>
          <w:color w:val="4472C4" w:themeColor="accent1"/>
          <w:sz w:val="20"/>
          <w:szCs w:val="20"/>
        </w:rPr>
        <w:t>&gt;</w:t>
      </w:r>
      <w:r w:rsidR="009F322F" w:rsidRPr="008A12D9">
        <w:rPr>
          <w:rFonts w:ascii="Arial" w:hAnsi="Arial" w:cs="Arial"/>
          <w:sz w:val="20"/>
          <w:szCs w:val="20"/>
        </w:rPr>
        <w:t xml:space="preserve">, </w:t>
      </w:r>
      <w:r w:rsidR="008538DA" w:rsidRPr="008A12D9">
        <w:rPr>
          <w:rFonts w:ascii="Arial" w:hAnsi="Arial" w:cs="Arial"/>
          <w:sz w:val="20"/>
          <w:szCs w:val="20"/>
        </w:rPr>
        <w:t xml:space="preserve">te se </w:t>
      </w:r>
      <w:r w:rsidR="00684C57" w:rsidRPr="008A12D9">
        <w:rPr>
          <w:rFonts w:ascii="Arial" w:hAnsi="Arial" w:cs="Arial"/>
          <w:sz w:val="20"/>
          <w:szCs w:val="20"/>
        </w:rPr>
        <w:t>&lt;</w:t>
      </w:r>
      <w:r w:rsidR="008538DA" w:rsidRPr="008A12D9">
        <w:rPr>
          <w:rFonts w:ascii="Arial" w:hAnsi="Arial" w:cs="Arial"/>
          <w:i/>
          <w:iCs/>
          <w:color w:val="4472C4" w:themeColor="accent1"/>
          <w:sz w:val="20"/>
          <w:szCs w:val="20"/>
        </w:rPr>
        <w:t>Korisnik jamstva</w:t>
      </w:r>
      <w:r w:rsidR="008B00DD" w:rsidRPr="008A12D9">
        <w:rPr>
          <w:rFonts w:ascii="Arial" w:hAnsi="Arial" w:cs="Arial"/>
          <w:i/>
          <w:iCs/>
          <w:color w:val="4472C4" w:themeColor="accent1"/>
          <w:sz w:val="20"/>
          <w:szCs w:val="20"/>
        </w:rPr>
        <w:t xml:space="preserve"> i/ili Krajnji korisnik</w:t>
      </w:r>
      <w:r w:rsidR="00684C57" w:rsidRPr="008A12D9">
        <w:rPr>
          <w:rFonts w:ascii="Arial" w:hAnsi="Arial" w:cs="Arial"/>
          <w:i/>
          <w:iCs/>
          <w:color w:val="4472C4" w:themeColor="accent1"/>
          <w:sz w:val="20"/>
          <w:szCs w:val="20"/>
        </w:rPr>
        <w:t>&gt;</w:t>
      </w:r>
      <w:r w:rsidR="008538DA" w:rsidRPr="008A12D9">
        <w:rPr>
          <w:rFonts w:ascii="Arial" w:hAnsi="Arial" w:cs="Arial"/>
          <w:color w:val="4472C4" w:themeColor="accent1"/>
          <w:sz w:val="20"/>
          <w:szCs w:val="20"/>
        </w:rPr>
        <w:t xml:space="preserve"> </w:t>
      </w:r>
      <w:r w:rsidR="008538DA" w:rsidRPr="008A12D9">
        <w:rPr>
          <w:rFonts w:ascii="Arial" w:hAnsi="Arial" w:cs="Arial"/>
          <w:sz w:val="20"/>
          <w:szCs w:val="20"/>
        </w:rPr>
        <w:t>oslobađa plaćanja</w:t>
      </w:r>
      <w:r w:rsidR="00F73D00" w:rsidRPr="008A12D9">
        <w:rPr>
          <w:rFonts w:ascii="Arial" w:hAnsi="Arial" w:cs="Arial"/>
          <w:sz w:val="20"/>
          <w:szCs w:val="20"/>
        </w:rPr>
        <w:t xml:space="preserve"> subvencioniranog iznosa naknade</w:t>
      </w:r>
      <w:r w:rsidR="00080B4F" w:rsidRPr="008A12D9">
        <w:rPr>
          <w:rFonts w:ascii="Arial" w:hAnsi="Arial" w:cs="Arial"/>
          <w:sz w:val="20"/>
          <w:szCs w:val="20"/>
        </w:rPr>
        <w:t>,</w:t>
      </w:r>
      <w:r w:rsidR="008538DA" w:rsidRPr="008A12D9">
        <w:rPr>
          <w:rFonts w:ascii="Arial" w:hAnsi="Arial" w:cs="Arial"/>
          <w:sz w:val="20"/>
          <w:szCs w:val="20"/>
        </w:rPr>
        <w:t xml:space="preserve"> </w:t>
      </w:r>
      <w:r w:rsidR="009F322F" w:rsidRPr="008A12D9">
        <w:rPr>
          <w:rFonts w:ascii="Arial" w:hAnsi="Arial" w:cs="Arial"/>
          <w:sz w:val="20"/>
          <w:szCs w:val="20"/>
        </w:rPr>
        <w:t xml:space="preserve">čime </w:t>
      </w:r>
      <w:r w:rsidR="00C07F59" w:rsidRPr="008A12D9">
        <w:rPr>
          <w:rFonts w:ascii="Arial" w:hAnsi="Arial" w:cs="Arial"/>
          <w:sz w:val="20"/>
          <w:szCs w:val="20"/>
        </w:rPr>
        <w:t xml:space="preserve">je </w:t>
      </w:r>
      <w:r w:rsidR="002E27BB" w:rsidRPr="008A12D9">
        <w:rPr>
          <w:rFonts w:ascii="Arial" w:hAnsi="Arial" w:cs="Arial"/>
          <w:sz w:val="20"/>
          <w:szCs w:val="20"/>
        </w:rPr>
        <w:t>Krajnj</w:t>
      </w:r>
      <w:r w:rsidR="00C07F59" w:rsidRPr="008A12D9">
        <w:rPr>
          <w:rFonts w:ascii="Arial" w:hAnsi="Arial" w:cs="Arial"/>
          <w:sz w:val="20"/>
          <w:szCs w:val="20"/>
        </w:rPr>
        <w:t>em</w:t>
      </w:r>
      <w:r w:rsidR="002E27BB" w:rsidRPr="008A12D9">
        <w:rPr>
          <w:rFonts w:ascii="Arial" w:hAnsi="Arial" w:cs="Arial"/>
          <w:sz w:val="20"/>
          <w:szCs w:val="20"/>
        </w:rPr>
        <w:t xml:space="preserve"> korisnik</w:t>
      </w:r>
      <w:r w:rsidR="00C07F59" w:rsidRPr="008A12D9">
        <w:rPr>
          <w:rFonts w:ascii="Arial" w:hAnsi="Arial" w:cs="Arial"/>
          <w:sz w:val="20"/>
          <w:szCs w:val="20"/>
        </w:rPr>
        <w:t>u dodijeljena</w:t>
      </w:r>
      <w:r w:rsidR="009F322F" w:rsidRPr="008A12D9">
        <w:rPr>
          <w:rFonts w:ascii="Arial" w:hAnsi="Arial" w:cs="Arial"/>
          <w:sz w:val="20"/>
          <w:szCs w:val="20"/>
        </w:rPr>
        <w:t xml:space="preserve"> potpor</w:t>
      </w:r>
      <w:r w:rsidR="00C07F59" w:rsidRPr="008A12D9">
        <w:rPr>
          <w:rFonts w:ascii="Arial" w:hAnsi="Arial" w:cs="Arial"/>
          <w:sz w:val="20"/>
          <w:szCs w:val="20"/>
        </w:rPr>
        <w:t>a</w:t>
      </w:r>
      <w:r w:rsidR="009F322F" w:rsidRPr="008A12D9">
        <w:rPr>
          <w:rFonts w:ascii="Arial" w:hAnsi="Arial" w:cs="Arial"/>
          <w:sz w:val="20"/>
          <w:szCs w:val="20"/>
        </w:rPr>
        <w:t xml:space="preserve"> </w:t>
      </w:r>
      <w:r w:rsidR="00B6374E" w:rsidRPr="008A12D9">
        <w:rPr>
          <w:rFonts w:ascii="Arial" w:hAnsi="Arial" w:cs="Arial"/>
          <w:sz w:val="20"/>
          <w:szCs w:val="20"/>
        </w:rPr>
        <w:t xml:space="preserve">sukladno članku </w:t>
      </w:r>
      <w:r w:rsidR="00E46EED" w:rsidRPr="008A12D9">
        <w:rPr>
          <w:rFonts w:ascii="Arial" w:hAnsi="Arial" w:cs="Arial"/>
          <w:sz w:val="20"/>
          <w:szCs w:val="20"/>
        </w:rPr>
        <w:t>6.</w:t>
      </w:r>
      <w:r w:rsidR="00363AEF" w:rsidRPr="008A12D9">
        <w:rPr>
          <w:rFonts w:ascii="Arial" w:hAnsi="Arial" w:cs="Arial"/>
          <w:sz w:val="20"/>
          <w:szCs w:val="20"/>
        </w:rPr>
        <w:t xml:space="preserve"> </w:t>
      </w:r>
      <w:r w:rsidR="00B74321" w:rsidRPr="008A12D9">
        <w:rPr>
          <w:rFonts w:ascii="Arial" w:hAnsi="Arial" w:cs="Arial"/>
          <w:sz w:val="20"/>
          <w:szCs w:val="20"/>
        </w:rPr>
        <w:t xml:space="preserve">stavku (2) </w:t>
      </w:r>
      <w:r w:rsidR="00363AEF" w:rsidRPr="008A12D9">
        <w:rPr>
          <w:rFonts w:ascii="Arial" w:hAnsi="Arial" w:cs="Arial"/>
          <w:sz w:val="20"/>
          <w:szCs w:val="20"/>
        </w:rPr>
        <w:t>ovog Ugovora o jamstvu</w:t>
      </w:r>
      <w:r w:rsidR="00643D78" w:rsidRPr="008A12D9">
        <w:rPr>
          <w:rFonts w:ascii="Arial" w:hAnsi="Arial" w:cs="Arial"/>
          <w:sz w:val="20"/>
          <w:szCs w:val="20"/>
        </w:rPr>
        <w:t>.</w:t>
      </w:r>
    </w:p>
    <w:p w14:paraId="4D998D8F" w14:textId="0851A55C" w:rsidR="00AA561A" w:rsidRPr="008A12D9" w:rsidRDefault="009330C8" w:rsidP="006F0E0F">
      <w:pPr>
        <w:spacing w:after="0" w:line="276" w:lineRule="auto"/>
        <w:ind w:left="425" w:hanging="425"/>
        <w:jc w:val="both"/>
        <w:rPr>
          <w:rFonts w:ascii="Arial" w:hAnsi="Arial" w:cs="Arial"/>
          <w:sz w:val="20"/>
          <w:szCs w:val="20"/>
        </w:rPr>
      </w:pPr>
      <w:r w:rsidRPr="008A12D9">
        <w:rPr>
          <w:rFonts w:ascii="Arial" w:hAnsi="Arial" w:cs="Arial"/>
          <w:sz w:val="20"/>
          <w:szCs w:val="20"/>
        </w:rPr>
        <w:t xml:space="preserve"> </w:t>
      </w:r>
    </w:p>
    <w:p w14:paraId="3E2AE1C3" w14:textId="62282140" w:rsidR="0090652C" w:rsidRPr="008A12D9" w:rsidRDefault="0071569C" w:rsidP="006F0E0F">
      <w:pPr>
        <w:spacing w:after="0" w:line="276" w:lineRule="auto"/>
        <w:ind w:left="425" w:firstLine="1"/>
        <w:jc w:val="both"/>
        <w:rPr>
          <w:rFonts w:ascii="Arial" w:hAnsi="Arial" w:cs="Arial"/>
          <w:i/>
          <w:iCs/>
          <w:color w:val="1F3864" w:themeColor="accent1" w:themeShade="80"/>
          <w:sz w:val="20"/>
          <w:szCs w:val="20"/>
        </w:rPr>
      </w:pPr>
      <w:r w:rsidRPr="008A12D9">
        <w:rPr>
          <w:rFonts w:ascii="Arial" w:hAnsi="Arial" w:cs="Arial"/>
          <w:sz w:val="20"/>
          <w:szCs w:val="20"/>
        </w:rPr>
        <w:t>&lt;</w:t>
      </w:r>
      <w:r w:rsidR="002E27BB" w:rsidRPr="008A12D9">
        <w:rPr>
          <w:rFonts w:ascii="Arial" w:hAnsi="Arial" w:cs="Arial"/>
          <w:i/>
          <w:iCs/>
          <w:color w:val="4472C4" w:themeColor="accent1"/>
          <w:sz w:val="20"/>
          <w:szCs w:val="20"/>
        </w:rPr>
        <w:t>Krajnji korisnik</w:t>
      </w:r>
      <w:r w:rsidR="00BB0546" w:rsidRPr="008A12D9">
        <w:rPr>
          <w:rFonts w:ascii="Arial" w:hAnsi="Arial" w:cs="Arial"/>
          <w:i/>
          <w:iCs/>
          <w:color w:val="4472C4" w:themeColor="accent1"/>
          <w:sz w:val="20"/>
          <w:szCs w:val="20"/>
        </w:rPr>
        <w:t>/</w:t>
      </w:r>
      <w:r w:rsidR="00072F4D" w:rsidRPr="008A12D9" w:rsidDel="00072F4D">
        <w:rPr>
          <w:rFonts w:ascii="Arial" w:hAnsi="Arial" w:cs="Arial"/>
          <w:i/>
          <w:iCs/>
          <w:color w:val="4472C4" w:themeColor="accent1"/>
          <w:sz w:val="20"/>
          <w:szCs w:val="20"/>
        </w:rPr>
        <w:t xml:space="preserve"> </w:t>
      </w:r>
      <w:r w:rsidR="00BB0546" w:rsidRPr="008A12D9">
        <w:rPr>
          <w:rFonts w:ascii="Arial" w:hAnsi="Arial" w:cs="Arial"/>
          <w:i/>
          <w:iCs/>
          <w:color w:val="4472C4" w:themeColor="accent1"/>
          <w:sz w:val="20"/>
          <w:szCs w:val="20"/>
        </w:rPr>
        <w:t>Korisnik jamstva</w:t>
      </w:r>
      <w:r w:rsidR="00943B5F" w:rsidRPr="008A12D9">
        <w:rPr>
          <w:rFonts w:ascii="Arial" w:hAnsi="Arial" w:cs="Arial"/>
          <w:i/>
          <w:iCs/>
          <w:color w:val="4472C4" w:themeColor="accent1"/>
          <w:sz w:val="20"/>
          <w:szCs w:val="20"/>
        </w:rPr>
        <w:t>&gt;</w:t>
      </w:r>
      <w:r w:rsidR="0090652C" w:rsidRPr="008A12D9">
        <w:rPr>
          <w:rFonts w:ascii="Arial" w:hAnsi="Arial" w:cs="Arial"/>
          <w:color w:val="4472C4" w:themeColor="accent1"/>
          <w:sz w:val="20"/>
          <w:szCs w:val="20"/>
        </w:rPr>
        <w:t xml:space="preserve"> </w:t>
      </w:r>
      <w:r w:rsidR="004B48D3" w:rsidRPr="008A12D9">
        <w:rPr>
          <w:rFonts w:ascii="Arial" w:hAnsi="Arial" w:cs="Arial"/>
          <w:sz w:val="20"/>
          <w:szCs w:val="20"/>
        </w:rPr>
        <w:t xml:space="preserve">je </w:t>
      </w:r>
      <w:r w:rsidR="0090652C" w:rsidRPr="008A12D9">
        <w:rPr>
          <w:rFonts w:ascii="Arial" w:hAnsi="Arial" w:cs="Arial"/>
          <w:sz w:val="20"/>
          <w:szCs w:val="20"/>
        </w:rPr>
        <w:t xml:space="preserve">dužan platiti </w:t>
      </w:r>
      <w:r w:rsidR="0075155D" w:rsidRPr="008A12D9">
        <w:rPr>
          <w:rFonts w:ascii="Arial" w:hAnsi="Arial" w:cs="Arial"/>
          <w:sz w:val="20"/>
          <w:szCs w:val="20"/>
        </w:rPr>
        <w:t>Jamcu</w:t>
      </w:r>
      <w:r w:rsidR="00A951DA" w:rsidRPr="008A12D9">
        <w:rPr>
          <w:rFonts w:ascii="Arial" w:hAnsi="Arial" w:cs="Arial"/>
          <w:sz w:val="20"/>
          <w:szCs w:val="20"/>
        </w:rPr>
        <w:t xml:space="preserve"> </w:t>
      </w:r>
      <w:r w:rsidR="00E6170E" w:rsidRPr="008A12D9">
        <w:rPr>
          <w:rFonts w:ascii="Arial" w:hAnsi="Arial" w:cs="Arial"/>
          <w:sz w:val="20"/>
          <w:szCs w:val="20"/>
        </w:rPr>
        <w:t xml:space="preserve">razliku </w:t>
      </w:r>
      <w:r w:rsidR="00863AAC" w:rsidRPr="008A12D9">
        <w:rPr>
          <w:rFonts w:ascii="Arial" w:hAnsi="Arial" w:cs="Arial"/>
          <w:sz w:val="20"/>
          <w:szCs w:val="20"/>
        </w:rPr>
        <w:t xml:space="preserve">iznosa naknade za jamstvo i subvencioniranog iznosa naknade </w:t>
      </w:r>
      <w:r w:rsidR="00E6170E" w:rsidRPr="008A12D9">
        <w:rPr>
          <w:rFonts w:ascii="Arial" w:hAnsi="Arial" w:cs="Arial"/>
          <w:sz w:val="20"/>
          <w:szCs w:val="20"/>
        </w:rPr>
        <w:t xml:space="preserve">u iznosu od </w:t>
      </w:r>
      <w:r w:rsidRPr="008A12D9">
        <w:rPr>
          <w:rFonts w:ascii="Arial" w:hAnsi="Arial" w:cs="Arial"/>
          <w:sz w:val="20"/>
          <w:szCs w:val="20"/>
        </w:rPr>
        <w:t>__________</w:t>
      </w:r>
      <w:r w:rsidR="006D365B" w:rsidRPr="008A12D9">
        <w:rPr>
          <w:rFonts w:ascii="Arial" w:hAnsi="Arial" w:cs="Arial"/>
          <w:sz w:val="20"/>
          <w:szCs w:val="20"/>
        </w:rPr>
        <w:t>EUR</w:t>
      </w:r>
      <w:r w:rsidRPr="008A12D9">
        <w:rPr>
          <w:rFonts w:ascii="Arial" w:hAnsi="Arial" w:cs="Arial"/>
          <w:sz w:val="20"/>
          <w:szCs w:val="20"/>
        </w:rPr>
        <w:t xml:space="preserve"> (slovima: __________)</w:t>
      </w:r>
      <w:r w:rsidR="00E6170E" w:rsidRPr="008A12D9">
        <w:rPr>
          <w:rFonts w:ascii="Arial" w:hAnsi="Arial" w:cs="Arial"/>
          <w:sz w:val="20"/>
          <w:szCs w:val="20"/>
        </w:rPr>
        <w:t xml:space="preserve"> </w:t>
      </w:r>
      <w:r w:rsidR="0090652C" w:rsidRPr="008A12D9">
        <w:rPr>
          <w:rFonts w:ascii="Arial" w:hAnsi="Arial" w:cs="Arial"/>
          <w:sz w:val="20"/>
          <w:szCs w:val="20"/>
        </w:rPr>
        <w:t xml:space="preserve">u roku od </w:t>
      </w:r>
      <w:r w:rsidR="005301D8" w:rsidRPr="008A12D9">
        <w:rPr>
          <w:rFonts w:ascii="Arial" w:hAnsi="Arial" w:cs="Arial"/>
          <w:sz w:val="20"/>
          <w:szCs w:val="20"/>
        </w:rPr>
        <w:t>8</w:t>
      </w:r>
      <w:r w:rsidR="007A5550" w:rsidRPr="008A12D9">
        <w:rPr>
          <w:rFonts w:ascii="Arial" w:hAnsi="Arial" w:cs="Arial"/>
          <w:sz w:val="20"/>
          <w:szCs w:val="20"/>
        </w:rPr>
        <w:t xml:space="preserve"> (osam)</w:t>
      </w:r>
      <w:r w:rsidR="005301D8" w:rsidRPr="008A12D9">
        <w:rPr>
          <w:rFonts w:ascii="Arial" w:hAnsi="Arial" w:cs="Arial"/>
          <w:sz w:val="20"/>
          <w:szCs w:val="20"/>
        </w:rPr>
        <w:t xml:space="preserve"> kalendarskih</w:t>
      </w:r>
      <w:r w:rsidR="0090652C" w:rsidRPr="008A12D9">
        <w:rPr>
          <w:rFonts w:ascii="Arial" w:hAnsi="Arial" w:cs="Arial"/>
          <w:sz w:val="20"/>
          <w:szCs w:val="20"/>
        </w:rPr>
        <w:t xml:space="preserve"> dana od dana izdavanja računa za Naknadu za jamstvo</w:t>
      </w:r>
      <w:r w:rsidR="004B48D3" w:rsidRPr="008A12D9">
        <w:rPr>
          <w:rFonts w:ascii="Arial" w:hAnsi="Arial" w:cs="Arial"/>
          <w:sz w:val="20"/>
          <w:szCs w:val="20"/>
        </w:rPr>
        <w:t xml:space="preserve">, a koji je račun </w:t>
      </w:r>
      <w:r w:rsidR="00F77594" w:rsidRPr="008A12D9">
        <w:rPr>
          <w:rFonts w:ascii="Arial" w:hAnsi="Arial" w:cs="Arial"/>
          <w:sz w:val="20"/>
          <w:szCs w:val="20"/>
        </w:rPr>
        <w:t xml:space="preserve">HBOR </w:t>
      </w:r>
      <w:r w:rsidR="004B48D3" w:rsidRPr="008A12D9">
        <w:rPr>
          <w:rFonts w:ascii="Arial" w:hAnsi="Arial" w:cs="Arial"/>
          <w:sz w:val="20"/>
          <w:szCs w:val="20"/>
        </w:rPr>
        <w:t xml:space="preserve">obvezan izdati u roku od </w:t>
      </w:r>
      <w:r w:rsidR="005301D8" w:rsidRPr="008A12D9">
        <w:rPr>
          <w:rFonts w:ascii="Arial" w:hAnsi="Arial" w:cs="Arial"/>
          <w:sz w:val="20"/>
          <w:szCs w:val="20"/>
        </w:rPr>
        <w:t xml:space="preserve">3 </w:t>
      </w:r>
      <w:r w:rsidR="001F064D" w:rsidRPr="008A12D9">
        <w:rPr>
          <w:rFonts w:ascii="Arial" w:hAnsi="Arial" w:cs="Arial"/>
          <w:sz w:val="20"/>
          <w:szCs w:val="20"/>
        </w:rPr>
        <w:t xml:space="preserve">(tri) </w:t>
      </w:r>
      <w:r w:rsidR="005301D8" w:rsidRPr="008A12D9">
        <w:rPr>
          <w:rFonts w:ascii="Arial" w:hAnsi="Arial" w:cs="Arial"/>
          <w:sz w:val="20"/>
          <w:szCs w:val="20"/>
        </w:rPr>
        <w:t xml:space="preserve">Radna </w:t>
      </w:r>
      <w:r w:rsidR="004B48D3" w:rsidRPr="008A12D9">
        <w:rPr>
          <w:rFonts w:ascii="Arial" w:hAnsi="Arial" w:cs="Arial"/>
          <w:sz w:val="20"/>
          <w:szCs w:val="20"/>
        </w:rPr>
        <w:t xml:space="preserve">dana od </w:t>
      </w:r>
      <w:r w:rsidR="00F77594" w:rsidRPr="008A12D9">
        <w:rPr>
          <w:rFonts w:ascii="Arial" w:hAnsi="Arial" w:cs="Arial"/>
          <w:sz w:val="20"/>
          <w:szCs w:val="20"/>
        </w:rPr>
        <w:t xml:space="preserve">dana </w:t>
      </w:r>
      <w:r w:rsidR="00A15898" w:rsidRPr="008A12D9">
        <w:rPr>
          <w:rFonts w:ascii="Arial" w:hAnsi="Arial" w:cs="Arial"/>
          <w:sz w:val="20"/>
          <w:szCs w:val="20"/>
        </w:rPr>
        <w:t>sklapanja</w:t>
      </w:r>
      <w:r w:rsidR="004B48D3" w:rsidRPr="008A12D9">
        <w:rPr>
          <w:rFonts w:ascii="Arial" w:hAnsi="Arial" w:cs="Arial"/>
          <w:sz w:val="20"/>
          <w:szCs w:val="20"/>
        </w:rPr>
        <w:t xml:space="preserve"> ovog Ugovora o jamstvu</w:t>
      </w:r>
      <w:r w:rsidR="008329E3" w:rsidRPr="008A12D9">
        <w:rPr>
          <w:rFonts w:ascii="Arial" w:hAnsi="Arial" w:cs="Arial"/>
          <w:sz w:val="20"/>
          <w:szCs w:val="20"/>
        </w:rPr>
        <w:t>.</w:t>
      </w:r>
      <w:r w:rsidRPr="008A12D9">
        <w:rPr>
          <w:rFonts w:ascii="Arial" w:hAnsi="Arial" w:cs="Arial"/>
          <w:sz w:val="20"/>
          <w:szCs w:val="20"/>
        </w:rPr>
        <w:t>&gt;</w:t>
      </w:r>
      <w:r w:rsidR="008329E3" w:rsidRPr="008A12D9">
        <w:rPr>
          <w:rFonts w:ascii="Arial" w:hAnsi="Arial" w:cs="Arial"/>
          <w:sz w:val="20"/>
          <w:szCs w:val="20"/>
        </w:rPr>
        <w:t xml:space="preserve"> </w:t>
      </w:r>
      <w:r w:rsidR="00BE5A20" w:rsidRPr="008A12D9">
        <w:rPr>
          <w:rFonts w:ascii="Arial" w:hAnsi="Arial" w:cs="Arial"/>
          <w:i/>
          <w:iCs/>
          <w:color w:val="0070C0"/>
          <w:sz w:val="20"/>
          <w:szCs w:val="20"/>
        </w:rPr>
        <w:t xml:space="preserve">ili </w:t>
      </w:r>
      <w:r w:rsidRPr="008A12D9">
        <w:rPr>
          <w:rFonts w:ascii="Arial" w:hAnsi="Arial" w:cs="Arial"/>
          <w:sz w:val="20"/>
          <w:szCs w:val="20"/>
        </w:rPr>
        <w:t>&lt;</w:t>
      </w:r>
      <w:r w:rsidR="00A94BED" w:rsidRPr="008A12D9">
        <w:rPr>
          <w:rFonts w:ascii="Arial" w:hAnsi="Arial" w:cs="Arial"/>
          <w:sz w:val="20"/>
          <w:szCs w:val="20"/>
        </w:rPr>
        <w:t xml:space="preserve">U slučaju plaćanja Naknade za jamstvo iz kredita, </w:t>
      </w:r>
      <w:r w:rsidR="004B56C8" w:rsidRPr="008A12D9">
        <w:rPr>
          <w:rFonts w:ascii="Arial" w:hAnsi="Arial" w:cs="Arial"/>
          <w:i/>
          <w:iCs/>
          <w:color w:val="4472C4" w:themeColor="accent1"/>
          <w:sz w:val="20"/>
          <w:szCs w:val="20"/>
        </w:rPr>
        <w:t>&lt;</w:t>
      </w:r>
      <w:r w:rsidR="00F73D00" w:rsidRPr="008A12D9">
        <w:rPr>
          <w:rFonts w:ascii="Arial" w:hAnsi="Arial" w:cs="Arial"/>
          <w:i/>
          <w:iCs/>
          <w:color w:val="4472C4" w:themeColor="accent1"/>
          <w:sz w:val="20"/>
          <w:szCs w:val="20"/>
        </w:rPr>
        <w:t>Korisnik jamstva</w:t>
      </w:r>
      <w:r w:rsidR="004929A0" w:rsidRPr="008A12D9">
        <w:rPr>
          <w:rFonts w:ascii="Arial" w:hAnsi="Arial" w:cs="Arial"/>
          <w:i/>
          <w:iCs/>
          <w:color w:val="4472C4" w:themeColor="accent1"/>
          <w:sz w:val="20"/>
          <w:szCs w:val="20"/>
        </w:rPr>
        <w:t xml:space="preserve"> ili Krajnji korisnik</w:t>
      </w:r>
      <w:r w:rsidR="004B56C8" w:rsidRPr="008A12D9">
        <w:rPr>
          <w:rFonts w:ascii="Arial" w:hAnsi="Arial" w:cs="Arial"/>
          <w:i/>
          <w:iCs/>
          <w:color w:val="4472C4" w:themeColor="accent1"/>
          <w:sz w:val="20"/>
          <w:szCs w:val="20"/>
        </w:rPr>
        <w:t>&gt;</w:t>
      </w:r>
      <w:r w:rsidR="00F73D00" w:rsidRPr="008A12D9">
        <w:rPr>
          <w:rFonts w:ascii="Arial" w:hAnsi="Arial" w:cs="Arial"/>
          <w:sz w:val="20"/>
          <w:szCs w:val="20"/>
        </w:rPr>
        <w:t xml:space="preserve"> je dužan </w:t>
      </w:r>
      <w:r w:rsidR="00A94BED" w:rsidRPr="008A12D9">
        <w:rPr>
          <w:rFonts w:ascii="Arial" w:hAnsi="Arial" w:cs="Arial"/>
          <w:sz w:val="20"/>
          <w:szCs w:val="20"/>
        </w:rPr>
        <w:t>Naknad</w:t>
      </w:r>
      <w:r w:rsidR="00F73D00" w:rsidRPr="008A12D9">
        <w:rPr>
          <w:rFonts w:ascii="Arial" w:hAnsi="Arial" w:cs="Arial"/>
          <w:sz w:val="20"/>
          <w:szCs w:val="20"/>
        </w:rPr>
        <w:t>u</w:t>
      </w:r>
      <w:r w:rsidR="00A94BED" w:rsidRPr="008A12D9">
        <w:rPr>
          <w:rFonts w:ascii="Arial" w:hAnsi="Arial" w:cs="Arial"/>
          <w:sz w:val="20"/>
          <w:szCs w:val="20"/>
        </w:rPr>
        <w:t xml:space="preserve"> </w:t>
      </w:r>
      <w:r w:rsidR="00F73D00" w:rsidRPr="008A12D9">
        <w:rPr>
          <w:rFonts w:ascii="Arial" w:hAnsi="Arial" w:cs="Arial"/>
          <w:sz w:val="20"/>
          <w:szCs w:val="20"/>
        </w:rPr>
        <w:t>platiti</w:t>
      </w:r>
      <w:r w:rsidR="00A94BED" w:rsidRPr="008A12D9">
        <w:rPr>
          <w:rFonts w:ascii="Arial" w:hAnsi="Arial" w:cs="Arial"/>
          <w:sz w:val="20"/>
          <w:szCs w:val="20"/>
        </w:rPr>
        <w:t xml:space="preserve"> prilikom prvog korištenja kredita.</w:t>
      </w:r>
      <w:r w:rsidRPr="008A12D9">
        <w:rPr>
          <w:rFonts w:ascii="Arial" w:hAnsi="Arial" w:cs="Arial"/>
          <w:sz w:val="20"/>
          <w:szCs w:val="20"/>
        </w:rPr>
        <w:t>&gt;</w:t>
      </w:r>
      <w:r w:rsidR="00E64ABD" w:rsidRPr="008A12D9">
        <w:rPr>
          <w:rFonts w:ascii="Arial" w:hAnsi="Arial" w:cs="Arial"/>
          <w:sz w:val="20"/>
          <w:szCs w:val="20"/>
        </w:rPr>
        <w:t xml:space="preserve"> </w:t>
      </w:r>
      <w:r w:rsidR="00E64ABD" w:rsidRPr="008A12D9">
        <w:rPr>
          <w:rFonts w:ascii="Arial" w:hAnsi="Arial" w:cs="Arial"/>
          <w:i/>
          <w:iCs/>
          <w:color w:val="0070C0"/>
          <w:sz w:val="20"/>
          <w:szCs w:val="20"/>
        </w:rPr>
        <w:t>(</w:t>
      </w:r>
      <w:r w:rsidR="00943B5F" w:rsidRPr="008A12D9">
        <w:rPr>
          <w:rFonts w:ascii="Arial" w:hAnsi="Arial" w:cs="Arial"/>
          <w:i/>
          <w:iCs/>
          <w:color w:val="0070C0"/>
          <w:sz w:val="20"/>
          <w:szCs w:val="20"/>
        </w:rPr>
        <w:t xml:space="preserve">odredba se koristi </w:t>
      </w:r>
      <w:r w:rsidR="00E64ABD" w:rsidRPr="008A12D9">
        <w:rPr>
          <w:rFonts w:ascii="Arial" w:hAnsi="Arial" w:cs="Arial"/>
          <w:i/>
          <w:iCs/>
          <w:color w:val="0070C0"/>
          <w:sz w:val="20"/>
          <w:szCs w:val="20"/>
        </w:rPr>
        <w:t>ako naknada nije u cijelosti subvencionirana)</w:t>
      </w:r>
    </w:p>
    <w:p w14:paraId="50BAED7D" w14:textId="1E802946" w:rsidR="009E675F" w:rsidRPr="008A12D9" w:rsidRDefault="009E675F" w:rsidP="006F0E0F">
      <w:pPr>
        <w:spacing w:after="0" w:line="276" w:lineRule="auto"/>
        <w:ind w:left="425" w:hanging="425"/>
        <w:jc w:val="both"/>
        <w:rPr>
          <w:rFonts w:ascii="Arial" w:hAnsi="Arial" w:cs="Arial"/>
          <w:i/>
          <w:iCs/>
          <w:color w:val="1F3864" w:themeColor="accent1" w:themeShade="80"/>
          <w:sz w:val="20"/>
          <w:szCs w:val="20"/>
        </w:rPr>
      </w:pPr>
    </w:p>
    <w:p w14:paraId="4EA1CA18" w14:textId="0E74D21B" w:rsidR="009525AF" w:rsidRPr="008A12D9" w:rsidRDefault="009E675F" w:rsidP="006F0E0F">
      <w:pPr>
        <w:spacing w:after="0" w:line="276" w:lineRule="auto"/>
        <w:ind w:left="425" w:hanging="425"/>
        <w:jc w:val="both"/>
        <w:rPr>
          <w:rFonts w:ascii="Arial" w:hAnsi="Arial" w:cs="Arial"/>
          <w:b/>
          <w:bCs/>
          <w:sz w:val="20"/>
          <w:szCs w:val="20"/>
        </w:rPr>
      </w:pPr>
      <w:r w:rsidRPr="008A12D9">
        <w:rPr>
          <w:rFonts w:ascii="Arial" w:hAnsi="Arial" w:cs="Arial"/>
          <w:sz w:val="20"/>
          <w:szCs w:val="20"/>
        </w:rPr>
        <w:t>(1</w:t>
      </w:r>
      <w:r w:rsidR="004C1277" w:rsidRPr="008A12D9">
        <w:rPr>
          <w:rFonts w:ascii="Arial" w:hAnsi="Arial" w:cs="Arial"/>
          <w:sz w:val="20"/>
          <w:szCs w:val="20"/>
        </w:rPr>
        <w:t>2</w:t>
      </w:r>
      <w:r w:rsidRPr="008A12D9">
        <w:rPr>
          <w:rFonts w:ascii="Arial" w:hAnsi="Arial" w:cs="Arial"/>
          <w:sz w:val="20"/>
          <w:szCs w:val="20"/>
        </w:rPr>
        <w:t>)</w:t>
      </w:r>
      <w:r w:rsidR="00D06BCA" w:rsidRPr="008A12D9">
        <w:rPr>
          <w:rFonts w:ascii="Arial" w:hAnsi="Arial" w:cs="Arial"/>
          <w:sz w:val="20"/>
          <w:szCs w:val="20"/>
        </w:rPr>
        <w:tab/>
      </w:r>
      <w:r w:rsidR="00414B7D" w:rsidRPr="008A12D9">
        <w:rPr>
          <w:rFonts w:ascii="Arial" w:hAnsi="Arial" w:cs="Arial"/>
          <w:sz w:val="20"/>
          <w:szCs w:val="20"/>
        </w:rPr>
        <w:t xml:space="preserve">Naknada za </w:t>
      </w:r>
      <w:r w:rsidR="0050222D" w:rsidRPr="008A12D9">
        <w:rPr>
          <w:rFonts w:ascii="Arial" w:hAnsi="Arial" w:cs="Arial"/>
          <w:sz w:val="20"/>
          <w:szCs w:val="20"/>
        </w:rPr>
        <w:t>obradu zahtjeva za</w:t>
      </w:r>
      <w:r w:rsidR="004C78C8" w:rsidRPr="008A12D9">
        <w:rPr>
          <w:rFonts w:ascii="Arial" w:hAnsi="Arial" w:cs="Arial"/>
          <w:sz w:val="20"/>
          <w:szCs w:val="20"/>
        </w:rPr>
        <w:t xml:space="preserve"> jamstv</w:t>
      </w:r>
      <w:r w:rsidR="0050222D" w:rsidRPr="008A12D9">
        <w:rPr>
          <w:rFonts w:ascii="Arial" w:hAnsi="Arial" w:cs="Arial"/>
          <w:sz w:val="20"/>
          <w:szCs w:val="20"/>
        </w:rPr>
        <w:t>o</w:t>
      </w:r>
      <w:r w:rsidR="006803AF" w:rsidRPr="008A12D9">
        <w:rPr>
          <w:rFonts w:ascii="Arial" w:hAnsi="Arial" w:cs="Arial"/>
          <w:sz w:val="20"/>
          <w:szCs w:val="20"/>
        </w:rPr>
        <w:t xml:space="preserve"> iznosi </w:t>
      </w:r>
      <w:r w:rsidR="00A252AE" w:rsidRPr="008A12D9">
        <w:rPr>
          <w:rFonts w:ascii="Arial" w:hAnsi="Arial" w:cs="Arial"/>
          <w:sz w:val="20"/>
          <w:szCs w:val="20"/>
        </w:rPr>
        <w:t>__________</w:t>
      </w:r>
      <w:r w:rsidR="004C78C8" w:rsidRPr="008A12D9">
        <w:rPr>
          <w:rFonts w:ascii="Arial" w:hAnsi="Arial" w:cs="Arial"/>
          <w:sz w:val="20"/>
          <w:szCs w:val="20"/>
        </w:rPr>
        <w:t xml:space="preserve"> </w:t>
      </w:r>
      <w:r w:rsidR="006D365B" w:rsidRPr="008A12D9">
        <w:rPr>
          <w:rFonts w:ascii="Arial" w:hAnsi="Arial" w:cs="Arial"/>
          <w:sz w:val="20"/>
          <w:szCs w:val="20"/>
        </w:rPr>
        <w:t>EUR</w:t>
      </w:r>
      <w:r w:rsidR="004C78C8" w:rsidRPr="008A12D9">
        <w:rPr>
          <w:rFonts w:ascii="Arial" w:hAnsi="Arial" w:cs="Arial"/>
          <w:sz w:val="20"/>
          <w:szCs w:val="20"/>
        </w:rPr>
        <w:t xml:space="preserve"> (slovima: </w:t>
      </w:r>
      <w:r w:rsidR="006D365B" w:rsidRPr="008A12D9">
        <w:rPr>
          <w:rFonts w:ascii="Arial" w:hAnsi="Arial" w:cs="Arial"/>
          <w:sz w:val="20"/>
          <w:szCs w:val="20"/>
        </w:rPr>
        <w:t xml:space="preserve">). </w:t>
      </w:r>
      <w:r w:rsidR="00752BFE" w:rsidRPr="008A12D9">
        <w:rPr>
          <w:rFonts w:ascii="Arial" w:hAnsi="Arial" w:cs="Arial"/>
          <w:i/>
          <w:iCs/>
          <w:color w:val="4472C4" w:themeColor="accent1"/>
          <w:sz w:val="20"/>
          <w:szCs w:val="20"/>
        </w:rPr>
        <w:t>&lt;</w:t>
      </w:r>
      <w:r w:rsidR="00BB0546" w:rsidRPr="008A12D9">
        <w:rPr>
          <w:rFonts w:ascii="Arial" w:hAnsi="Arial" w:cs="Arial"/>
          <w:i/>
          <w:iCs/>
          <w:color w:val="4472C4" w:themeColor="accent1"/>
          <w:sz w:val="20"/>
          <w:szCs w:val="20"/>
        </w:rPr>
        <w:t>Krajnji korisnik</w:t>
      </w:r>
      <w:r w:rsidR="006D365B" w:rsidRPr="008A12D9">
        <w:rPr>
          <w:rFonts w:ascii="Arial" w:hAnsi="Arial" w:cs="Arial"/>
          <w:i/>
          <w:iCs/>
          <w:color w:val="4472C4" w:themeColor="accent1"/>
          <w:sz w:val="20"/>
          <w:szCs w:val="20"/>
        </w:rPr>
        <w:t xml:space="preserve"> ili </w:t>
      </w:r>
      <w:r w:rsidR="00BB0546" w:rsidRPr="008A12D9">
        <w:rPr>
          <w:rFonts w:ascii="Arial" w:hAnsi="Arial" w:cs="Arial"/>
          <w:i/>
          <w:iCs/>
          <w:color w:val="4472C4" w:themeColor="accent1"/>
          <w:sz w:val="20"/>
          <w:szCs w:val="20"/>
        </w:rPr>
        <w:t>Korisnik jamstva</w:t>
      </w:r>
      <w:r w:rsidR="00752BFE" w:rsidRPr="008A12D9">
        <w:rPr>
          <w:rFonts w:ascii="Arial" w:hAnsi="Arial" w:cs="Arial"/>
          <w:i/>
          <w:iCs/>
          <w:color w:val="4472C4" w:themeColor="accent1"/>
          <w:sz w:val="20"/>
          <w:szCs w:val="20"/>
        </w:rPr>
        <w:t>&gt;</w:t>
      </w:r>
      <w:r w:rsidR="00BB0546" w:rsidRPr="008A12D9">
        <w:rPr>
          <w:rFonts w:ascii="Arial" w:hAnsi="Arial" w:cs="Arial"/>
          <w:color w:val="4472C4" w:themeColor="accent1"/>
          <w:sz w:val="20"/>
          <w:szCs w:val="20"/>
        </w:rPr>
        <w:t xml:space="preserve"> </w:t>
      </w:r>
      <w:r w:rsidR="00BB0546" w:rsidRPr="008A12D9">
        <w:rPr>
          <w:rFonts w:ascii="Arial" w:hAnsi="Arial" w:cs="Arial"/>
          <w:sz w:val="20"/>
          <w:szCs w:val="20"/>
        </w:rPr>
        <w:t xml:space="preserve">dužan je platiti </w:t>
      </w:r>
      <w:r w:rsidR="006D365B" w:rsidRPr="008A12D9">
        <w:rPr>
          <w:rFonts w:ascii="Arial" w:hAnsi="Arial" w:cs="Arial"/>
          <w:sz w:val="20"/>
          <w:szCs w:val="20"/>
        </w:rPr>
        <w:t>Naknad</w:t>
      </w:r>
      <w:r w:rsidR="008B00DD" w:rsidRPr="008A12D9">
        <w:rPr>
          <w:rFonts w:ascii="Arial" w:hAnsi="Arial" w:cs="Arial"/>
          <w:sz w:val="20"/>
          <w:szCs w:val="20"/>
        </w:rPr>
        <w:t>u</w:t>
      </w:r>
      <w:r w:rsidR="006D365B" w:rsidRPr="008A12D9">
        <w:rPr>
          <w:rFonts w:ascii="Arial" w:hAnsi="Arial" w:cs="Arial"/>
          <w:sz w:val="20"/>
          <w:szCs w:val="20"/>
        </w:rPr>
        <w:t xml:space="preserve"> za obradu zahtjeva za jamstvo </w:t>
      </w:r>
      <w:r w:rsidR="004C78C8" w:rsidRPr="008A12D9">
        <w:rPr>
          <w:rFonts w:ascii="Arial" w:hAnsi="Arial" w:cs="Arial"/>
          <w:sz w:val="20"/>
          <w:szCs w:val="20"/>
        </w:rPr>
        <w:t xml:space="preserve">u roku od 8 </w:t>
      </w:r>
      <w:r w:rsidR="001F064D" w:rsidRPr="008A12D9">
        <w:rPr>
          <w:rFonts w:ascii="Arial" w:hAnsi="Arial" w:cs="Arial"/>
          <w:sz w:val="20"/>
          <w:szCs w:val="20"/>
        </w:rPr>
        <w:t xml:space="preserve">(osam) </w:t>
      </w:r>
      <w:r w:rsidR="004C78C8" w:rsidRPr="008A12D9">
        <w:rPr>
          <w:rFonts w:ascii="Arial" w:hAnsi="Arial" w:cs="Arial"/>
          <w:sz w:val="20"/>
          <w:szCs w:val="20"/>
        </w:rPr>
        <w:t xml:space="preserve">kalendarskih dana od dana izdavanja računa, a koji je račun </w:t>
      </w:r>
      <w:r w:rsidR="0075155D" w:rsidRPr="008A12D9">
        <w:rPr>
          <w:rFonts w:ascii="Arial" w:hAnsi="Arial" w:cs="Arial"/>
          <w:sz w:val="20"/>
          <w:szCs w:val="20"/>
        </w:rPr>
        <w:t>Jamac</w:t>
      </w:r>
      <w:r w:rsidR="004C78C8" w:rsidRPr="008A12D9">
        <w:rPr>
          <w:rFonts w:ascii="Arial" w:hAnsi="Arial" w:cs="Arial"/>
          <w:sz w:val="20"/>
          <w:szCs w:val="20"/>
        </w:rPr>
        <w:t xml:space="preserve"> obvezan izdati u roku od 3 </w:t>
      </w:r>
      <w:r w:rsidR="001F064D" w:rsidRPr="008A12D9">
        <w:rPr>
          <w:rFonts w:ascii="Arial" w:hAnsi="Arial" w:cs="Arial"/>
          <w:sz w:val="20"/>
          <w:szCs w:val="20"/>
        </w:rPr>
        <w:t>(tri)</w:t>
      </w:r>
      <w:r w:rsidR="004C78C8" w:rsidRPr="008A12D9">
        <w:rPr>
          <w:rFonts w:ascii="Arial" w:hAnsi="Arial" w:cs="Arial"/>
          <w:sz w:val="20"/>
          <w:szCs w:val="20"/>
        </w:rPr>
        <w:t xml:space="preserve"> Radna dana od dana sklapanja ovog Ugovora o jamstvu</w:t>
      </w:r>
      <w:r w:rsidR="006803AF" w:rsidRPr="008A12D9">
        <w:rPr>
          <w:rFonts w:ascii="Arial" w:hAnsi="Arial" w:cs="Arial"/>
          <w:sz w:val="20"/>
          <w:szCs w:val="20"/>
        </w:rPr>
        <w:t>.</w:t>
      </w:r>
      <w:r w:rsidR="00E12DFE" w:rsidRPr="008A12D9">
        <w:rPr>
          <w:rFonts w:ascii="Arial" w:hAnsi="Arial" w:cs="Arial"/>
          <w:sz w:val="20"/>
          <w:szCs w:val="20"/>
        </w:rPr>
        <w:t xml:space="preserve"> </w:t>
      </w:r>
    </w:p>
    <w:p w14:paraId="4E588D5F" w14:textId="77777777" w:rsidR="00DB4141" w:rsidRPr="008A12D9" w:rsidRDefault="00DB4141" w:rsidP="006F0E0F">
      <w:pPr>
        <w:spacing w:after="0" w:line="276" w:lineRule="auto"/>
        <w:jc w:val="center"/>
        <w:rPr>
          <w:rFonts w:ascii="Arial" w:hAnsi="Arial" w:cs="Arial"/>
          <w:b/>
          <w:bCs/>
          <w:sz w:val="20"/>
          <w:szCs w:val="20"/>
        </w:rPr>
      </w:pPr>
    </w:p>
    <w:p w14:paraId="5FB77FBE" w14:textId="77777777" w:rsidR="00DB4141" w:rsidRPr="008A12D9" w:rsidRDefault="00DB4141" w:rsidP="006F0E0F">
      <w:pPr>
        <w:spacing w:after="0" w:line="276" w:lineRule="auto"/>
        <w:jc w:val="center"/>
        <w:rPr>
          <w:rFonts w:ascii="Arial" w:hAnsi="Arial" w:cs="Arial"/>
          <w:b/>
          <w:bCs/>
          <w:sz w:val="20"/>
          <w:szCs w:val="20"/>
        </w:rPr>
      </w:pPr>
    </w:p>
    <w:p w14:paraId="3D484FF1" w14:textId="79DAF35F" w:rsidR="00114BE2" w:rsidRPr="008A12D9" w:rsidRDefault="00D85166"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Obveze </w:t>
      </w:r>
      <w:r w:rsidR="009A4B7C" w:rsidRPr="008A12D9">
        <w:rPr>
          <w:rFonts w:ascii="Arial" w:hAnsi="Arial" w:cs="Arial"/>
          <w:b/>
          <w:bCs/>
          <w:sz w:val="20"/>
          <w:szCs w:val="20"/>
        </w:rPr>
        <w:t>Krajnj</w:t>
      </w:r>
      <w:r w:rsidR="00DF2CA6" w:rsidRPr="008A12D9">
        <w:rPr>
          <w:rFonts w:ascii="Arial" w:hAnsi="Arial" w:cs="Arial"/>
          <w:b/>
          <w:bCs/>
          <w:sz w:val="20"/>
          <w:szCs w:val="20"/>
        </w:rPr>
        <w:t>eg</w:t>
      </w:r>
      <w:r w:rsidR="009A4B7C" w:rsidRPr="008A12D9">
        <w:rPr>
          <w:rFonts w:ascii="Arial" w:hAnsi="Arial" w:cs="Arial"/>
          <w:b/>
          <w:bCs/>
          <w:sz w:val="20"/>
          <w:szCs w:val="20"/>
        </w:rPr>
        <w:t xml:space="preserve"> korisnik</w:t>
      </w:r>
      <w:r w:rsidR="00DF2CA6" w:rsidRPr="008A12D9">
        <w:rPr>
          <w:rFonts w:ascii="Arial" w:hAnsi="Arial" w:cs="Arial"/>
          <w:b/>
          <w:bCs/>
          <w:sz w:val="20"/>
          <w:szCs w:val="20"/>
        </w:rPr>
        <w:t>a</w:t>
      </w:r>
    </w:p>
    <w:p w14:paraId="090685F3" w14:textId="2329559E" w:rsidR="009E0A80" w:rsidRPr="008A12D9" w:rsidRDefault="009E0A80" w:rsidP="006F0E0F">
      <w:pPr>
        <w:spacing w:after="0" w:line="276" w:lineRule="auto"/>
        <w:jc w:val="center"/>
        <w:rPr>
          <w:rFonts w:ascii="Arial" w:hAnsi="Arial" w:cs="Arial"/>
          <w:b/>
          <w:bCs/>
          <w:sz w:val="20"/>
          <w:szCs w:val="20"/>
        </w:rPr>
      </w:pPr>
      <w:r w:rsidRPr="008A12D9">
        <w:rPr>
          <w:rFonts w:ascii="Arial" w:hAnsi="Arial" w:cs="Arial"/>
          <w:b/>
          <w:bCs/>
          <w:sz w:val="20"/>
          <w:szCs w:val="20"/>
        </w:rPr>
        <w:t>Članak 4.</w:t>
      </w:r>
    </w:p>
    <w:p w14:paraId="18AFE5EF" w14:textId="77777777" w:rsidR="006D365B" w:rsidRPr="008A12D9" w:rsidRDefault="006D365B" w:rsidP="006F0E0F">
      <w:pPr>
        <w:spacing w:after="0" w:line="276" w:lineRule="auto"/>
        <w:ind w:left="425" w:hanging="425"/>
        <w:jc w:val="both"/>
        <w:rPr>
          <w:rFonts w:ascii="Arial" w:hAnsi="Arial" w:cs="Arial"/>
          <w:sz w:val="20"/>
          <w:szCs w:val="20"/>
        </w:rPr>
      </w:pPr>
    </w:p>
    <w:p w14:paraId="1FE7C2BF" w14:textId="33DF4D94" w:rsidR="000E0796" w:rsidRPr="008A12D9" w:rsidRDefault="0026537C" w:rsidP="006F0E0F">
      <w:pPr>
        <w:spacing w:after="0" w:line="276" w:lineRule="auto"/>
        <w:ind w:left="425" w:hanging="425"/>
        <w:jc w:val="both"/>
        <w:rPr>
          <w:rFonts w:ascii="Arial" w:hAnsi="Arial" w:cs="Arial"/>
          <w:sz w:val="20"/>
          <w:szCs w:val="20"/>
        </w:rPr>
      </w:pPr>
      <w:r w:rsidRPr="008A12D9">
        <w:rPr>
          <w:rFonts w:ascii="Arial" w:hAnsi="Arial" w:cs="Arial"/>
          <w:sz w:val="20"/>
          <w:szCs w:val="20"/>
        </w:rPr>
        <w:t>K</w:t>
      </w:r>
      <w:r w:rsidR="002E27BB" w:rsidRPr="008A12D9">
        <w:rPr>
          <w:rFonts w:ascii="Arial" w:hAnsi="Arial" w:cs="Arial"/>
          <w:sz w:val="20"/>
          <w:szCs w:val="20"/>
        </w:rPr>
        <w:t>rajnji korisnik</w:t>
      </w:r>
      <w:r w:rsidR="00847005" w:rsidRPr="008A12D9">
        <w:rPr>
          <w:rFonts w:ascii="Arial" w:hAnsi="Arial" w:cs="Arial"/>
          <w:sz w:val="20"/>
          <w:szCs w:val="20"/>
        </w:rPr>
        <w:t xml:space="preserve"> </w:t>
      </w:r>
      <w:r w:rsidRPr="008A12D9">
        <w:rPr>
          <w:rFonts w:ascii="Arial" w:hAnsi="Arial" w:cs="Arial"/>
          <w:sz w:val="20"/>
          <w:szCs w:val="20"/>
        </w:rPr>
        <w:t>s</w:t>
      </w:r>
      <w:r w:rsidR="00847005" w:rsidRPr="008A12D9">
        <w:rPr>
          <w:rFonts w:ascii="Arial" w:hAnsi="Arial" w:cs="Arial"/>
          <w:sz w:val="20"/>
          <w:szCs w:val="20"/>
        </w:rPr>
        <w:t>e</w:t>
      </w:r>
      <w:r w:rsidRPr="008A12D9">
        <w:rPr>
          <w:rFonts w:ascii="Arial" w:hAnsi="Arial" w:cs="Arial"/>
          <w:sz w:val="20"/>
          <w:szCs w:val="20"/>
        </w:rPr>
        <w:t xml:space="preserve"> obvezuje</w:t>
      </w:r>
      <w:r w:rsidR="000E0796" w:rsidRPr="008A12D9">
        <w:rPr>
          <w:rFonts w:ascii="Arial" w:hAnsi="Arial" w:cs="Arial"/>
          <w:sz w:val="20"/>
          <w:szCs w:val="20"/>
        </w:rPr>
        <w:t>:</w:t>
      </w:r>
      <w:r w:rsidRPr="008A12D9">
        <w:rPr>
          <w:rFonts w:ascii="Arial" w:hAnsi="Arial" w:cs="Arial"/>
          <w:sz w:val="20"/>
          <w:szCs w:val="20"/>
        </w:rPr>
        <w:t xml:space="preserve"> </w:t>
      </w:r>
    </w:p>
    <w:p w14:paraId="62E05803" w14:textId="23C027B2" w:rsidR="0026537C" w:rsidRPr="008A12D9" w:rsidRDefault="00A15898"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pravovremeno</w:t>
      </w:r>
      <w:r w:rsidR="0026537C" w:rsidRPr="008A12D9">
        <w:rPr>
          <w:rFonts w:ascii="Arial" w:hAnsi="Arial" w:cs="Arial"/>
          <w:sz w:val="20"/>
          <w:szCs w:val="20"/>
        </w:rPr>
        <w:t xml:space="preserve"> izvršavati sve obveze </w:t>
      </w:r>
      <w:r w:rsidR="000E0796" w:rsidRPr="008A12D9">
        <w:rPr>
          <w:rFonts w:ascii="Arial" w:hAnsi="Arial" w:cs="Arial"/>
          <w:sz w:val="20"/>
          <w:szCs w:val="20"/>
        </w:rPr>
        <w:t xml:space="preserve">iz </w:t>
      </w:r>
      <w:r w:rsidR="0026537C" w:rsidRPr="008A12D9">
        <w:rPr>
          <w:rFonts w:ascii="Arial" w:hAnsi="Arial" w:cs="Arial"/>
          <w:sz w:val="20"/>
          <w:szCs w:val="20"/>
        </w:rPr>
        <w:t>Ugovor</w:t>
      </w:r>
      <w:r w:rsidR="000E0796" w:rsidRPr="008A12D9">
        <w:rPr>
          <w:rFonts w:ascii="Arial" w:hAnsi="Arial" w:cs="Arial"/>
          <w:sz w:val="20"/>
          <w:szCs w:val="20"/>
        </w:rPr>
        <w:t xml:space="preserve">a </w:t>
      </w:r>
      <w:r w:rsidR="009724F5" w:rsidRPr="008A12D9">
        <w:rPr>
          <w:rFonts w:ascii="Arial" w:hAnsi="Arial" w:cs="Arial"/>
          <w:sz w:val="20"/>
          <w:szCs w:val="20"/>
        </w:rPr>
        <w:t xml:space="preserve">o </w:t>
      </w:r>
      <w:r w:rsidR="005763A5" w:rsidRPr="008A12D9">
        <w:rPr>
          <w:rFonts w:ascii="Arial" w:hAnsi="Arial" w:cs="Arial"/>
          <w:sz w:val="20"/>
          <w:szCs w:val="20"/>
        </w:rPr>
        <w:t>kredit</w:t>
      </w:r>
      <w:r w:rsidR="00B0401A" w:rsidRPr="008A12D9">
        <w:rPr>
          <w:rFonts w:ascii="Arial" w:hAnsi="Arial" w:cs="Arial"/>
          <w:sz w:val="20"/>
          <w:szCs w:val="20"/>
        </w:rPr>
        <w:t>u</w:t>
      </w:r>
      <w:r w:rsidR="0026537C" w:rsidRPr="008A12D9">
        <w:rPr>
          <w:rFonts w:ascii="Arial" w:hAnsi="Arial" w:cs="Arial"/>
          <w:sz w:val="20"/>
          <w:szCs w:val="20"/>
        </w:rPr>
        <w:t xml:space="preserve"> i pripadajući</w:t>
      </w:r>
      <w:r w:rsidR="00326373" w:rsidRPr="008A12D9">
        <w:rPr>
          <w:rFonts w:ascii="Arial" w:hAnsi="Arial" w:cs="Arial"/>
          <w:sz w:val="20"/>
          <w:szCs w:val="20"/>
        </w:rPr>
        <w:t xml:space="preserve">h </w:t>
      </w:r>
      <w:r w:rsidR="0026537C" w:rsidRPr="008A12D9">
        <w:rPr>
          <w:rFonts w:ascii="Arial" w:hAnsi="Arial" w:cs="Arial"/>
          <w:sz w:val="20"/>
          <w:szCs w:val="20"/>
        </w:rPr>
        <w:t>doda</w:t>
      </w:r>
      <w:r w:rsidR="00326373" w:rsidRPr="008A12D9">
        <w:rPr>
          <w:rFonts w:ascii="Arial" w:hAnsi="Arial" w:cs="Arial"/>
          <w:sz w:val="20"/>
          <w:szCs w:val="20"/>
        </w:rPr>
        <w:t>taka</w:t>
      </w:r>
      <w:r w:rsidR="00AB457D" w:rsidRPr="008A12D9">
        <w:rPr>
          <w:rFonts w:ascii="Arial" w:hAnsi="Arial" w:cs="Arial"/>
          <w:sz w:val="20"/>
          <w:szCs w:val="20"/>
        </w:rPr>
        <w:t xml:space="preserve"> te iz ovog Ugovora o jamstvu</w:t>
      </w:r>
      <w:r w:rsidR="000E0796" w:rsidRPr="008A12D9">
        <w:rPr>
          <w:rFonts w:ascii="Arial" w:hAnsi="Arial" w:cs="Arial"/>
          <w:sz w:val="20"/>
          <w:szCs w:val="20"/>
        </w:rPr>
        <w:t>;</w:t>
      </w:r>
    </w:p>
    <w:p w14:paraId="6E47FD0A" w14:textId="3CE68975" w:rsidR="0026537C" w:rsidRPr="008A12D9" w:rsidRDefault="0026537C"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 xml:space="preserve">koristiti </w:t>
      </w:r>
      <w:r w:rsidR="000E0796" w:rsidRPr="008A12D9">
        <w:rPr>
          <w:rFonts w:ascii="Arial" w:hAnsi="Arial" w:cs="Arial"/>
          <w:sz w:val="20"/>
          <w:szCs w:val="20"/>
        </w:rPr>
        <w:t>Kredit i</w:t>
      </w:r>
      <w:r w:rsidR="00274DC6" w:rsidRPr="008A12D9">
        <w:rPr>
          <w:rFonts w:ascii="Arial" w:hAnsi="Arial" w:cs="Arial"/>
          <w:sz w:val="20"/>
          <w:szCs w:val="20"/>
        </w:rPr>
        <w:t xml:space="preserve">sključivo za </w:t>
      </w:r>
      <w:r w:rsidR="00A66E46" w:rsidRPr="008A12D9">
        <w:rPr>
          <w:rFonts w:ascii="Arial" w:hAnsi="Arial" w:cs="Arial"/>
          <w:sz w:val="20"/>
          <w:szCs w:val="20"/>
        </w:rPr>
        <w:t xml:space="preserve">Ulaganje u namjene </w:t>
      </w:r>
      <w:r w:rsidRPr="008A12D9">
        <w:rPr>
          <w:rFonts w:ascii="Arial" w:hAnsi="Arial" w:cs="Arial"/>
          <w:sz w:val="20"/>
          <w:szCs w:val="20"/>
        </w:rPr>
        <w:t>ugovoren</w:t>
      </w:r>
      <w:r w:rsidR="00A66E46" w:rsidRPr="008A12D9">
        <w:rPr>
          <w:rFonts w:ascii="Arial" w:hAnsi="Arial" w:cs="Arial"/>
          <w:sz w:val="20"/>
          <w:szCs w:val="20"/>
        </w:rPr>
        <w:t>e</w:t>
      </w:r>
      <w:r w:rsidRPr="008A12D9">
        <w:rPr>
          <w:rFonts w:ascii="Arial" w:hAnsi="Arial" w:cs="Arial"/>
          <w:sz w:val="20"/>
          <w:szCs w:val="20"/>
        </w:rPr>
        <w:t xml:space="preserve"> </w:t>
      </w:r>
      <w:r w:rsidR="00A66E46" w:rsidRPr="008A12D9">
        <w:rPr>
          <w:rFonts w:ascii="Arial" w:hAnsi="Arial" w:cs="Arial"/>
          <w:sz w:val="20"/>
          <w:szCs w:val="20"/>
        </w:rPr>
        <w:t>Ugovorom o kreditu</w:t>
      </w:r>
      <w:r w:rsidR="007220C1" w:rsidRPr="008A12D9">
        <w:rPr>
          <w:rFonts w:ascii="Arial" w:hAnsi="Arial" w:cs="Arial"/>
          <w:sz w:val="20"/>
          <w:szCs w:val="20"/>
        </w:rPr>
        <w:t xml:space="preserve"> </w:t>
      </w:r>
      <w:r w:rsidR="00326373" w:rsidRPr="008A12D9">
        <w:rPr>
          <w:rFonts w:ascii="Arial" w:hAnsi="Arial" w:cs="Arial"/>
          <w:sz w:val="20"/>
          <w:szCs w:val="20"/>
        </w:rPr>
        <w:t>koj</w:t>
      </w:r>
      <w:r w:rsidR="007220C1" w:rsidRPr="008A12D9">
        <w:rPr>
          <w:rFonts w:ascii="Arial" w:hAnsi="Arial" w:cs="Arial"/>
          <w:sz w:val="20"/>
          <w:szCs w:val="20"/>
        </w:rPr>
        <w:t>e</w:t>
      </w:r>
      <w:r w:rsidR="00326373" w:rsidRPr="008A12D9">
        <w:rPr>
          <w:rFonts w:ascii="Arial" w:hAnsi="Arial" w:cs="Arial"/>
          <w:sz w:val="20"/>
          <w:szCs w:val="20"/>
        </w:rPr>
        <w:t xml:space="preserve"> ni</w:t>
      </w:r>
      <w:r w:rsidR="00A66E46" w:rsidRPr="008A12D9">
        <w:rPr>
          <w:rFonts w:ascii="Arial" w:hAnsi="Arial" w:cs="Arial"/>
          <w:sz w:val="20"/>
          <w:szCs w:val="20"/>
        </w:rPr>
        <w:t>su</w:t>
      </w:r>
      <w:r w:rsidR="00326373" w:rsidRPr="008A12D9">
        <w:rPr>
          <w:rFonts w:ascii="Arial" w:hAnsi="Arial" w:cs="Arial"/>
          <w:sz w:val="20"/>
          <w:szCs w:val="20"/>
        </w:rPr>
        <w:t xml:space="preserve"> isključen</w:t>
      </w:r>
      <w:r w:rsidR="00A66E46" w:rsidRPr="008A12D9">
        <w:rPr>
          <w:rFonts w:ascii="Arial" w:hAnsi="Arial" w:cs="Arial"/>
          <w:sz w:val="20"/>
          <w:szCs w:val="20"/>
        </w:rPr>
        <w:t>e</w:t>
      </w:r>
      <w:r w:rsidR="007220C1" w:rsidRPr="008A12D9">
        <w:rPr>
          <w:rFonts w:ascii="Arial" w:hAnsi="Arial" w:cs="Arial"/>
          <w:sz w:val="20"/>
          <w:szCs w:val="20"/>
        </w:rPr>
        <w:t xml:space="preserve"> </w:t>
      </w:r>
      <w:r w:rsidR="00B1360C" w:rsidRPr="008A12D9">
        <w:rPr>
          <w:rFonts w:ascii="Arial" w:hAnsi="Arial" w:cs="Arial"/>
          <w:sz w:val="20"/>
          <w:szCs w:val="20"/>
        </w:rPr>
        <w:t>listom nepr</w:t>
      </w:r>
      <w:r w:rsidR="00BB0546" w:rsidRPr="008A12D9">
        <w:rPr>
          <w:rFonts w:ascii="Arial" w:hAnsi="Arial" w:cs="Arial"/>
          <w:sz w:val="20"/>
          <w:szCs w:val="20"/>
        </w:rPr>
        <w:t>i</w:t>
      </w:r>
      <w:r w:rsidR="00B1360C" w:rsidRPr="008A12D9">
        <w:rPr>
          <w:rFonts w:ascii="Arial" w:hAnsi="Arial" w:cs="Arial"/>
          <w:sz w:val="20"/>
          <w:szCs w:val="20"/>
        </w:rPr>
        <w:t>hvatljivih aktivnosti</w:t>
      </w:r>
      <w:r w:rsidR="001C0EE1" w:rsidRPr="008A12D9">
        <w:rPr>
          <w:rFonts w:ascii="Arial" w:hAnsi="Arial" w:cs="Arial"/>
          <w:sz w:val="20"/>
          <w:szCs w:val="20"/>
        </w:rPr>
        <w:t xml:space="preserve"> te </w:t>
      </w:r>
      <w:r w:rsidR="00A66E46" w:rsidRPr="008A12D9">
        <w:rPr>
          <w:rFonts w:ascii="Arial" w:hAnsi="Arial" w:cs="Arial"/>
          <w:sz w:val="20"/>
          <w:szCs w:val="20"/>
        </w:rPr>
        <w:t xml:space="preserve">su </w:t>
      </w:r>
      <w:r w:rsidR="001C0EE1" w:rsidRPr="008A12D9">
        <w:rPr>
          <w:rFonts w:ascii="Arial" w:hAnsi="Arial" w:cs="Arial"/>
          <w:sz w:val="20"/>
          <w:szCs w:val="20"/>
        </w:rPr>
        <w:t>u skladu s Tehničkim smjernicama za DNSH</w:t>
      </w:r>
      <w:r w:rsidR="008A3C23" w:rsidRPr="008A12D9">
        <w:rPr>
          <w:rFonts w:ascii="Arial" w:hAnsi="Arial" w:cs="Arial"/>
          <w:sz w:val="20"/>
          <w:szCs w:val="20"/>
        </w:rPr>
        <w:t xml:space="preserve">, </w:t>
      </w:r>
      <w:r w:rsidR="00C20D4B" w:rsidRPr="008A12D9">
        <w:rPr>
          <w:rFonts w:ascii="Arial" w:hAnsi="Arial" w:cs="Arial"/>
          <w:sz w:val="20"/>
          <w:szCs w:val="20"/>
        </w:rPr>
        <w:t>Operativn</w:t>
      </w:r>
      <w:r w:rsidR="00A66E46" w:rsidRPr="008A12D9">
        <w:rPr>
          <w:rFonts w:ascii="Arial" w:hAnsi="Arial" w:cs="Arial"/>
          <w:sz w:val="20"/>
          <w:szCs w:val="20"/>
        </w:rPr>
        <w:t>i</w:t>
      </w:r>
      <w:r w:rsidR="00C20D4B" w:rsidRPr="008A12D9">
        <w:rPr>
          <w:rFonts w:ascii="Arial" w:hAnsi="Arial" w:cs="Arial"/>
          <w:sz w:val="20"/>
          <w:szCs w:val="20"/>
        </w:rPr>
        <w:t>m program</w:t>
      </w:r>
      <w:r w:rsidR="00A66E46" w:rsidRPr="008A12D9">
        <w:rPr>
          <w:rFonts w:ascii="Arial" w:hAnsi="Arial" w:cs="Arial"/>
          <w:sz w:val="20"/>
          <w:szCs w:val="20"/>
        </w:rPr>
        <w:t>om</w:t>
      </w:r>
      <w:r w:rsidR="008A3C23" w:rsidRPr="008A12D9">
        <w:rPr>
          <w:rFonts w:ascii="Arial" w:hAnsi="Arial" w:cs="Arial"/>
          <w:sz w:val="20"/>
          <w:szCs w:val="20"/>
        </w:rPr>
        <w:t xml:space="preserve"> te</w:t>
      </w:r>
      <w:r w:rsidR="00A66E46" w:rsidRPr="008A12D9">
        <w:rPr>
          <w:rFonts w:ascii="Arial" w:hAnsi="Arial" w:cs="Arial"/>
          <w:sz w:val="20"/>
          <w:szCs w:val="20"/>
        </w:rPr>
        <w:t xml:space="preserve"> Zahtjevom za jamstvo</w:t>
      </w:r>
      <w:r w:rsidR="007A5550" w:rsidRPr="008A12D9">
        <w:rPr>
          <w:rFonts w:ascii="Arial" w:hAnsi="Arial" w:cs="Arial"/>
          <w:sz w:val="20"/>
          <w:szCs w:val="20"/>
        </w:rPr>
        <w:t xml:space="preserve"> od ________ </w:t>
      </w:r>
      <w:r w:rsidR="007A5550" w:rsidRPr="008A12D9">
        <w:rPr>
          <w:rFonts w:ascii="Arial" w:hAnsi="Arial" w:cs="Arial"/>
          <w:i/>
          <w:iCs/>
          <w:color w:val="0070C0"/>
          <w:sz w:val="20"/>
          <w:szCs w:val="20"/>
        </w:rPr>
        <w:t>(unijeti datum Zahtjeva za jamstvo)</w:t>
      </w:r>
      <w:r w:rsidR="007A5550" w:rsidRPr="008A12D9">
        <w:rPr>
          <w:rFonts w:ascii="Arial" w:hAnsi="Arial" w:cs="Arial"/>
          <w:color w:val="0070C0"/>
          <w:sz w:val="20"/>
          <w:szCs w:val="20"/>
        </w:rPr>
        <w:t xml:space="preserve"> </w:t>
      </w:r>
      <w:r w:rsidR="007A5550" w:rsidRPr="008A12D9">
        <w:rPr>
          <w:rFonts w:ascii="Arial" w:hAnsi="Arial" w:cs="Arial"/>
          <w:sz w:val="20"/>
          <w:szCs w:val="20"/>
        </w:rPr>
        <w:t>(u daljnjem tekstu: Zahtjev za jamstvo)</w:t>
      </w:r>
      <w:r w:rsidR="00A66E46" w:rsidRPr="008A12D9">
        <w:rPr>
          <w:rFonts w:ascii="Arial" w:hAnsi="Arial" w:cs="Arial"/>
          <w:sz w:val="20"/>
          <w:szCs w:val="20"/>
        </w:rPr>
        <w:t xml:space="preserve"> i priloženom dokumentacijom;</w:t>
      </w:r>
    </w:p>
    <w:p w14:paraId="7CC53349" w14:textId="2B9B1E92" w:rsidR="001B19DE" w:rsidRPr="008A12D9" w:rsidRDefault="003D4D9B"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d</w:t>
      </w:r>
      <w:r w:rsidR="00107FA1" w:rsidRPr="008A12D9">
        <w:rPr>
          <w:rFonts w:ascii="Arial" w:hAnsi="Arial" w:cs="Arial"/>
          <w:sz w:val="20"/>
          <w:szCs w:val="20"/>
        </w:rPr>
        <w:t xml:space="preserve">ostavljati sve potrebne informacije uključujući dokaze o namjenskom korištenju sredstava </w:t>
      </w:r>
      <w:r w:rsidR="004F2BCC" w:rsidRPr="008A12D9">
        <w:rPr>
          <w:rFonts w:ascii="Arial" w:hAnsi="Arial" w:cs="Arial"/>
          <w:sz w:val="20"/>
          <w:szCs w:val="20"/>
        </w:rPr>
        <w:t>K</w:t>
      </w:r>
      <w:r w:rsidR="00107FA1" w:rsidRPr="008A12D9">
        <w:rPr>
          <w:rFonts w:ascii="Arial" w:hAnsi="Arial" w:cs="Arial"/>
          <w:sz w:val="20"/>
          <w:szCs w:val="20"/>
        </w:rPr>
        <w:t>redita te sve ostale informacije koje HBOR može opravdano zatražiti</w:t>
      </w:r>
      <w:r w:rsidR="00E367AB" w:rsidRPr="008A12D9">
        <w:rPr>
          <w:rFonts w:ascii="Arial" w:hAnsi="Arial" w:cs="Arial"/>
          <w:sz w:val="20"/>
          <w:szCs w:val="20"/>
        </w:rPr>
        <w:t>;</w:t>
      </w:r>
    </w:p>
    <w:p w14:paraId="600DBA4C" w14:textId="4687BC7A" w:rsidR="0026537C" w:rsidRPr="008A12D9" w:rsidRDefault="00F86E04"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 xml:space="preserve">pisano </w:t>
      </w:r>
      <w:r w:rsidR="0026537C" w:rsidRPr="008A12D9">
        <w:rPr>
          <w:rFonts w:ascii="Arial" w:hAnsi="Arial" w:cs="Arial"/>
          <w:sz w:val="20"/>
          <w:szCs w:val="20"/>
        </w:rPr>
        <w:t>izvijestiti</w:t>
      </w:r>
      <w:r w:rsidRPr="008A12D9">
        <w:rPr>
          <w:rFonts w:ascii="Arial" w:hAnsi="Arial" w:cs="Arial"/>
          <w:sz w:val="20"/>
          <w:szCs w:val="20"/>
        </w:rPr>
        <w:t xml:space="preserve"> HBOR</w:t>
      </w:r>
      <w:r w:rsidR="0026537C" w:rsidRPr="008A12D9">
        <w:rPr>
          <w:rFonts w:ascii="Arial" w:hAnsi="Arial" w:cs="Arial"/>
          <w:sz w:val="20"/>
          <w:szCs w:val="20"/>
        </w:rPr>
        <w:t xml:space="preserve"> o nemogućnosti ispunjenja obveza </w:t>
      </w:r>
      <w:r w:rsidR="00CD5497" w:rsidRPr="008A12D9">
        <w:rPr>
          <w:rFonts w:ascii="Arial" w:hAnsi="Arial" w:cs="Arial"/>
          <w:sz w:val="20"/>
          <w:szCs w:val="20"/>
        </w:rPr>
        <w:t xml:space="preserve">po Ugovoru o </w:t>
      </w:r>
      <w:r w:rsidR="005763A5" w:rsidRPr="008A12D9">
        <w:rPr>
          <w:rFonts w:ascii="Arial" w:hAnsi="Arial" w:cs="Arial"/>
          <w:sz w:val="20"/>
          <w:szCs w:val="20"/>
        </w:rPr>
        <w:t>kredit</w:t>
      </w:r>
      <w:r w:rsidR="00B0401A" w:rsidRPr="008A12D9">
        <w:rPr>
          <w:rFonts w:ascii="Arial" w:hAnsi="Arial" w:cs="Arial"/>
          <w:sz w:val="20"/>
          <w:szCs w:val="20"/>
        </w:rPr>
        <w:t>u</w:t>
      </w:r>
      <w:r w:rsidR="00CD5497" w:rsidRPr="008A12D9">
        <w:rPr>
          <w:rFonts w:ascii="Arial" w:hAnsi="Arial" w:cs="Arial"/>
          <w:sz w:val="20"/>
          <w:szCs w:val="20"/>
        </w:rPr>
        <w:t xml:space="preserve"> </w:t>
      </w:r>
      <w:r w:rsidR="0026537C" w:rsidRPr="008A12D9">
        <w:rPr>
          <w:rFonts w:ascii="Arial" w:hAnsi="Arial" w:cs="Arial"/>
          <w:sz w:val="20"/>
          <w:szCs w:val="20"/>
        </w:rPr>
        <w:t xml:space="preserve">za čije osiguranje </w:t>
      </w:r>
      <w:r w:rsidR="00EA669C" w:rsidRPr="008A12D9">
        <w:rPr>
          <w:rFonts w:ascii="Arial" w:hAnsi="Arial" w:cs="Arial"/>
          <w:sz w:val="20"/>
          <w:szCs w:val="20"/>
        </w:rPr>
        <w:t>je izdano</w:t>
      </w:r>
      <w:r w:rsidR="0026537C" w:rsidRPr="008A12D9">
        <w:rPr>
          <w:rFonts w:ascii="Arial" w:hAnsi="Arial" w:cs="Arial"/>
          <w:sz w:val="20"/>
          <w:szCs w:val="20"/>
        </w:rPr>
        <w:t xml:space="preserve"> </w:t>
      </w:r>
      <w:r w:rsidR="00EA669C" w:rsidRPr="008A12D9">
        <w:rPr>
          <w:rFonts w:ascii="Arial" w:hAnsi="Arial" w:cs="Arial"/>
          <w:sz w:val="20"/>
          <w:szCs w:val="20"/>
        </w:rPr>
        <w:t>J</w:t>
      </w:r>
      <w:r w:rsidR="0026537C" w:rsidRPr="008A12D9">
        <w:rPr>
          <w:rFonts w:ascii="Arial" w:hAnsi="Arial" w:cs="Arial"/>
          <w:sz w:val="20"/>
          <w:szCs w:val="20"/>
        </w:rPr>
        <w:t xml:space="preserve">amstvo, najmanje 15 </w:t>
      </w:r>
      <w:r w:rsidR="009D3B55" w:rsidRPr="008A12D9">
        <w:rPr>
          <w:rFonts w:ascii="Arial" w:hAnsi="Arial" w:cs="Arial"/>
          <w:sz w:val="20"/>
          <w:szCs w:val="20"/>
        </w:rPr>
        <w:t xml:space="preserve">(petnaest) </w:t>
      </w:r>
      <w:r w:rsidR="00CD5497" w:rsidRPr="008A12D9">
        <w:rPr>
          <w:rFonts w:ascii="Arial" w:hAnsi="Arial" w:cs="Arial"/>
          <w:sz w:val="20"/>
          <w:szCs w:val="20"/>
        </w:rPr>
        <w:t>R</w:t>
      </w:r>
      <w:r w:rsidR="0026537C" w:rsidRPr="008A12D9">
        <w:rPr>
          <w:rFonts w:ascii="Arial" w:hAnsi="Arial" w:cs="Arial"/>
          <w:sz w:val="20"/>
          <w:szCs w:val="20"/>
        </w:rPr>
        <w:t xml:space="preserve">adnih dana prije </w:t>
      </w:r>
      <w:r w:rsidR="00CD5497" w:rsidRPr="008A12D9">
        <w:rPr>
          <w:rFonts w:ascii="Arial" w:hAnsi="Arial" w:cs="Arial"/>
          <w:sz w:val="20"/>
          <w:szCs w:val="20"/>
        </w:rPr>
        <w:t>njihovog dospijeća</w:t>
      </w:r>
      <w:r w:rsidRPr="008A12D9">
        <w:rPr>
          <w:rFonts w:ascii="Arial" w:hAnsi="Arial" w:cs="Arial"/>
          <w:sz w:val="20"/>
          <w:szCs w:val="20"/>
        </w:rPr>
        <w:t>;</w:t>
      </w:r>
    </w:p>
    <w:p w14:paraId="61889652" w14:textId="7F5F4AF6" w:rsidR="0026537C" w:rsidRPr="008A12D9" w:rsidRDefault="0026537C"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snosi</w:t>
      </w:r>
      <w:r w:rsidR="00F86E04" w:rsidRPr="008A12D9">
        <w:rPr>
          <w:rFonts w:ascii="Arial" w:hAnsi="Arial" w:cs="Arial"/>
          <w:sz w:val="20"/>
          <w:szCs w:val="20"/>
        </w:rPr>
        <w:t>ti trošak</w:t>
      </w:r>
      <w:r w:rsidRPr="008A12D9">
        <w:rPr>
          <w:rFonts w:ascii="Arial" w:hAnsi="Arial" w:cs="Arial"/>
          <w:sz w:val="20"/>
          <w:szCs w:val="20"/>
        </w:rPr>
        <w:t xml:space="preserve"> eventualn</w:t>
      </w:r>
      <w:r w:rsidR="00F86E04" w:rsidRPr="008A12D9">
        <w:rPr>
          <w:rFonts w:ascii="Arial" w:hAnsi="Arial" w:cs="Arial"/>
          <w:sz w:val="20"/>
          <w:szCs w:val="20"/>
        </w:rPr>
        <w:t>ih</w:t>
      </w:r>
      <w:r w:rsidRPr="008A12D9">
        <w:rPr>
          <w:rFonts w:ascii="Arial" w:hAnsi="Arial" w:cs="Arial"/>
          <w:sz w:val="20"/>
          <w:szCs w:val="20"/>
        </w:rPr>
        <w:t xml:space="preserve"> tečajn</w:t>
      </w:r>
      <w:r w:rsidR="00F86E04" w:rsidRPr="008A12D9">
        <w:rPr>
          <w:rFonts w:ascii="Arial" w:hAnsi="Arial" w:cs="Arial"/>
          <w:sz w:val="20"/>
          <w:szCs w:val="20"/>
        </w:rPr>
        <w:t>ih</w:t>
      </w:r>
      <w:r w:rsidRPr="008A12D9">
        <w:rPr>
          <w:rFonts w:ascii="Arial" w:hAnsi="Arial" w:cs="Arial"/>
          <w:sz w:val="20"/>
          <w:szCs w:val="20"/>
        </w:rPr>
        <w:t xml:space="preserve"> </w:t>
      </w:r>
      <w:r w:rsidR="00805588" w:rsidRPr="008A12D9">
        <w:rPr>
          <w:rFonts w:ascii="Arial" w:hAnsi="Arial" w:cs="Arial"/>
          <w:sz w:val="20"/>
          <w:szCs w:val="20"/>
        </w:rPr>
        <w:t>razlika</w:t>
      </w:r>
      <w:r w:rsidR="0076681F" w:rsidRPr="008A12D9">
        <w:rPr>
          <w:rFonts w:ascii="Arial" w:hAnsi="Arial" w:cs="Arial"/>
          <w:sz w:val="20"/>
          <w:szCs w:val="20"/>
        </w:rPr>
        <w:t xml:space="preserve"> i </w:t>
      </w:r>
      <w:r w:rsidR="00CD5497" w:rsidRPr="008A12D9">
        <w:rPr>
          <w:rFonts w:ascii="Arial" w:hAnsi="Arial" w:cs="Arial"/>
          <w:sz w:val="20"/>
          <w:szCs w:val="20"/>
        </w:rPr>
        <w:t xml:space="preserve">svih </w:t>
      </w:r>
      <w:r w:rsidR="0076681F" w:rsidRPr="008A12D9">
        <w:rPr>
          <w:rFonts w:ascii="Arial" w:hAnsi="Arial" w:cs="Arial"/>
          <w:sz w:val="20"/>
          <w:szCs w:val="20"/>
        </w:rPr>
        <w:t>drugih troškova</w:t>
      </w:r>
      <w:r w:rsidR="00805588" w:rsidRPr="008A12D9">
        <w:rPr>
          <w:rFonts w:ascii="Arial" w:hAnsi="Arial" w:cs="Arial"/>
          <w:sz w:val="20"/>
          <w:szCs w:val="20"/>
        </w:rPr>
        <w:t xml:space="preserve"> </w:t>
      </w:r>
      <w:r w:rsidRPr="008A12D9">
        <w:rPr>
          <w:rFonts w:ascii="Arial" w:hAnsi="Arial" w:cs="Arial"/>
          <w:sz w:val="20"/>
          <w:szCs w:val="20"/>
        </w:rPr>
        <w:t>nastal</w:t>
      </w:r>
      <w:r w:rsidR="00F86E04" w:rsidRPr="008A12D9">
        <w:rPr>
          <w:rFonts w:ascii="Arial" w:hAnsi="Arial" w:cs="Arial"/>
          <w:sz w:val="20"/>
          <w:szCs w:val="20"/>
        </w:rPr>
        <w:t>ih</w:t>
      </w:r>
      <w:r w:rsidRPr="008A12D9">
        <w:rPr>
          <w:rFonts w:ascii="Arial" w:hAnsi="Arial" w:cs="Arial"/>
          <w:sz w:val="20"/>
          <w:szCs w:val="20"/>
        </w:rPr>
        <w:t xml:space="preserve"> </w:t>
      </w:r>
      <w:r w:rsidR="0076681F" w:rsidRPr="008A12D9">
        <w:rPr>
          <w:rFonts w:ascii="Arial" w:hAnsi="Arial" w:cs="Arial"/>
          <w:sz w:val="20"/>
          <w:szCs w:val="20"/>
        </w:rPr>
        <w:t>u svezi s plaćanjem po Jamstvu</w:t>
      </w:r>
      <w:r w:rsidR="00BE0C62" w:rsidRPr="008A12D9">
        <w:rPr>
          <w:rFonts w:ascii="Arial" w:hAnsi="Arial" w:cs="Arial"/>
          <w:sz w:val="20"/>
          <w:szCs w:val="20"/>
        </w:rPr>
        <w:t>;</w:t>
      </w:r>
    </w:p>
    <w:p w14:paraId="5CC666E1" w14:textId="3A3E4894" w:rsidR="00E15D74" w:rsidRPr="008A12D9" w:rsidRDefault="00BE0C62"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bez odgode, na</w:t>
      </w:r>
      <w:r w:rsidR="00E41726" w:rsidRPr="008A12D9">
        <w:rPr>
          <w:rFonts w:ascii="Arial" w:hAnsi="Arial" w:cs="Arial"/>
          <w:sz w:val="20"/>
          <w:szCs w:val="20"/>
        </w:rPr>
        <w:t xml:space="preserve"> zahtjev </w:t>
      </w:r>
      <w:r w:rsidRPr="008A12D9">
        <w:rPr>
          <w:rFonts w:ascii="Arial" w:hAnsi="Arial" w:cs="Arial"/>
          <w:sz w:val="20"/>
          <w:szCs w:val="20"/>
        </w:rPr>
        <w:t>HBOR-a</w:t>
      </w:r>
      <w:r w:rsidR="00554C8F" w:rsidRPr="008A12D9">
        <w:rPr>
          <w:rFonts w:ascii="Arial" w:hAnsi="Arial" w:cs="Arial"/>
          <w:sz w:val="20"/>
          <w:szCs w:val="20"/>
        </w:rPr>
        <w:t xml:space="preserve"> i</w:t>
      </w:r>
      <w:r w:rsidR="00C87AE7" w:rsidRPr="008A12D9">
        <w:rPr>
          <w:rFonts w:ascii="Arial" w:hAnsi="Arial" w:cs="Arial"/>
          <w:sz w:val="20"/>
          <w:szCs w:val="20"/>
        </w:rPr>
        <w:t>/i</w:t>
      </w:r>
      <w:r w:rsidR="00E02913" w:rsidRPr="008A12D9">
        <w:rPr>
          <w:rFonts w:ascii="Arial" w:hAnsi="Arial" w:cs="Arial"/>
          <w:sz w:val="20"/>
          <w:szCs w:val="20"/>
        </w:rPr>
        <w:t>li</w:t>
      </w:r>
      <w:r w:rsidR="00554C8F" w:rsidRPr="008A12D9">
        <w:rPr>
          <w:rFonts w:ascii="Arial" w:hAnsi="Arial" w:cs="Arial"/>
          <w:sz w:val="20"/>
          <w:szCs w:val="20"/>
        </w:rPr>
        <w:t xml:space="preserve"> </w:t>
      </w:r>
      <w:r w:rsidR="00926268" w:rsidRPr="008A12D9">
        <w:rPr>
          <w:rFonts w:ascii="Arial" w:hAnsi="Arial" w:cs="Arial"/>
          <w:sz w:val="20"/>
          <w:szCs w:val="20"/>
        </w:rPr>
        <w:t>Ovlaštenih tijela</w:t>
      </w:r>
      <w:r w:rsidRPr="008A12D9">
        <w:rPr>
          <w:rFonts w:ascii="Arial" w:hAnsi="Arial" w:cs="Arial"/>
          <w:sz w:val="20"/>
          <w:szCs w:val="20"/>
        </w:rPr>
        <w:t xml:space="preserve">, </w:t>
      </w:r>
      <w:r w:rsidR="00E41726" w:rsidRPr="008A12D9">
        <w:rPr>
          <w:rFonts w:ascii="Arial" w:hAnsi="Arial" w:cs="Arial"/>
          <w:sz w:val="20"/>
          <w:szCs w:val="20"/>
        </w:rPr>
        <w:t xml:space="preserve">dostaviti dokumentaciju </w:t>
      </w:r>
      <w:r w:rsidRPr="008A12D9">
        <w:rPr>
          <w:rFonts w:ascii="Arial" w:hAnsi="Arial" w:cs="Arial"/>
          <w:sz w:val="20"/>
          <w:szCs w:val="20"/>
        </w:rPr>
        <w:t xml:space="preserve">i/ili informacije </w:t>
      </w:r>
      <w:r w:rsidR="00E41726" w:rsidRPr="008A12D9">
        <w:rPr>
          <w:rFonts w:ascii="Arial" w:hAnsi="Arial" w:cs="Arial"/>
          <w:sz w:val="20"/>
          <w:szCs w:val="20"/>
        </w:rPr>
        <w:t>vezan</w:t>
      </w:r>
      <w:r w:rsidRPr="008A12D9">
        <w:rPr>
          <w:rFonts w:ascii="Arial" w:hAnsi="Arial" w:cs="Arial"/>
          <w:sz w:val="20"/>
          <w:szCs w:val="20"/>
        </w:rPr>
        <w:t>e</w:t>
      </w:r>
      <w:r w:rsidR="00CD5497" w:rsidRPr="008A12D9">
        <w:rPr>
          <w:rFonts w:ascii="Arial" w:hAnsi="Arial" w:cs="Arial"/>
          <w:sz w:val="20"/>
          <w:szCs w:val="20"/>
        </w:rPr>
        <w:t xml:space="preserve"> </w:t>
      </w:r>
      <w:r w:rsidR="006E41B2" w:rsidRPr="008A12D9">
        <w:rPr>
          <w:rFonts w:ascii="Arial" w:hAnsi="Arial" w:cs="Arial"/>
          <w:sz w:val="20"/>
          <w:szCs w:val="20"/>
        </w:rPr>
        <w:t xml:space="preserve">za </w:t>
      </w:r>
      <w:r w:rsidR="00C87AE7" w:rsidRPr="008A12D9">
        <w:rPr>
          <w:rFonts w:ascii="Arial" w:hAnsi="Arial" w:cs="Arial"/>
          <w:sz w:val="20"/>
          <w:szCs w:val="20"/>
        </w:rPr>
        <w:t xml:space="preserve">Ulaganje, </w:t>
      </w:r>
      <w:r w:rsidR="00E41726" w:rsidRPr="008A12D9">
        <w:rPr>
          <w:rFonts w:ascii="Arial" w:hAnsi="Arial" w:cs="Arial"/>
          <w:sz w:val="20"/>
          <w:szCs w:val="20"/>
        </w:rPr>
        <w:t xml:space="preserve">Ugovor o </w:t>
      </w:r>
      <w:r w:rsidR="005763A5" w:rsidRPr="008A12D9">
        <w:rPr>
          <w:rFonts w:ascii="Arial" w:hAnsi="Arial" w:cs="Arial"/>
          <w:sz w:val="20"/>
          <w:szCs w:val="20"/>
        </w:rPr>
        <w:t>kredit</w:t>
      </w:r>
      <w:r w:rsidR="00B0401A" w:rsidRPr="008A12D9">
        <w:rPr>
          <w:rFonts w:ascii="Arial" w:hAnsi="Arial" w:cs="Arial"/>
          <w:sz w:val="20"/>
          <w:szCs w:val="20"/>
        </w:rPr>
        <w:t>u</w:t>
      </w:r>
      <w:r w:rsidR="00E41726" w:rsidRPr="008A12D9">
        <w:rPr>
          <w:rFonts w:ascii="Arial" w:hAnsi="Arial" w:cs="Arial"/>
          <w:sz w:val="20"/>
          <w:szCs w:val="20"/>
        </w:rPr>
        <w:t xml:space="preserve">, </w:t>
      </w:r>
      <w:r w:rsidR="003C3ACE" w:rsidRPr="008A12D9">
        <w:rPr>
          <w:rFonts w:ascii="Arial" w:hAnsi="Arial" w:cs="Arial"/>
          <w:sz w:val="20"/>
          <w:szCs w:val="20"/>
        </w:rPr>
        <w:t xml:space="preserve">korištenje sredstava </w:t>
      </w:r>
      <w:r w:rsidR="00AA01B1" w:rsidRPr="008A12D9">
        <w:rPr>
          <w:rFonts w:ascii="Arial" w:hAnsi="Arial" w:cs="Arial"/>
          <w:sz w:val="20"/>
          <w:szCs w:val="20"/>
        </w:rPr>
        <w:t xml:space="preserve">Kredita </w:t>
      </w:r>
      <w:r w:rsidR="003C3ACE" w:rsidRPr="008A12D9">
        <w:rPr>
          <w:rFonts w:ascii="Arial" w:hAnsi="Arial" w:cs="Arial"/>
          <w:sz w:val="20"/>
          <w:szCs w:val="20"/>
        </w:rPr>
        <w:t xml:space="preserve">za koje je izdano Jamstvo, instrumente osiguranja, </w:t>
      </w:r>
      <w:r w:rsidR="00A84C00" w:rsidRPr="008A12D9">
        <w:rPr>
          <w:rFonts w:ascii="Arial" w:hAnsi="Arial" w:cs="Arial"/>
          <w:sz w:val="20"/>
          <w:szCs w:val="20"/>
        </w:rPr>
        <w:t xml:space="preserve">financijske izvještaje, </w:t>
      </w:r>
      <w:r w:rsidR="00E41726" w:rsidRPr="008A12D9">
        <w:rPr>
          <w:rFonts w:ascii="Arial" w:hAnsi="Arial" w:cs="Arial"/>
          <w:sz w:val="20"/>
          <w:szCs w:val="20"/>
        </w:rPr>
        <w:t xml:space="preserve">točne </w:t>
      </w:r>
      <w:r w:rsidRPr="008A12D9">
        <w:rPr>
          <w:rFonts w:ascii="Arial" w:hAnsi="Arial" w:cs="Arial"/>
          <w:sz w:val="20"/>
          <w:szCs w:val="20"/>
        </w:rPr>
        <w:t xml:space="preserve">informacije </w:t>
      </w:r>
      <w:r w:rsidR="00E41726" w:rsidRPr="008A12D9">
        <w:rPr>
          <w:rFonts w:ascii="Arial" w:hAnsi="Arial" w:cs="Arial"/>
          <w:sz w:val="20"/>
          <w:szCs w:val="20"/>
        </w:rPr>
        <w:t>o vlastitoj financijskoj poziciji i pravnom statusu</w:t>
      </w:r>
      <w:r w:rsidR="00A84C00" w:rsidRPr="008A12D9">
        <w:rPr>
          <w:rFonts w:ascii="Arial" w:hAnsi="Arial" w:cs="Arial"/>
          <w:sz w:val="20"/>
          <w:szCs w:val="20"/>
        </w:rPr>
        <w:t xml:space="preserve"> te drug</w:t>
      </w:r>
      <w:r w:rsidRPr="008A12D9">
        <w:rPr>
          <w:rFonts w:ascii="Arial" w:hAnsi="Arial" w:cs="Arial"/>
          <w:sz w:val="20"/>
          <w:szCs w:val="20"/>
        </w:rPr>
        <w:t>u dokumentaciju i/ili</w:t>
      </w:r>
      <w:r w:rsidR="00A84C00" w:rsidRPr="008A12D9">
        <w:rPr>
          <w:rFonts w:ascii="Arial" w:hAnsi="Arial" w:cs="Arial"/>
          <w:sz w:val="20"/>
          <w:szCs w:val="20"/>
        </w:rPr>
        <w:t xml:space="preserve"> informacije koji su potrebni </w:t>
      </w:r>
      <w:r w:rsidRPr="008A12D9">
        <w:rPr>
          <w:rFonts w:ascii="Arial" w:hAnsi="Arial" w:cs="Arial"/>
          <w:sz w:val="20"/>
          <w:szCs w:val="20"/>
        </w:rPr>
        <w:t>HBOR-u</w:t>
      </w:r>
      <w:r w:rsidR="00402C32" w:rsidRPr="008A12D9">
        <w:rPr>
          <w:rFonts w:ascii="Arial" w:hAnsi="Arial" w:cs="Arial"/>
          <w:sz w:val="20"/>
          <w:szCs w:val="20"/>
        </w:rPr>
        <w:t xml:space="preserve"> </w:t>
      </w:r>
      <w:r w:rsidR="00403123" w:rsidRPr="008A12D9">
        <w:rPr>
          <w:rFonts w:ascii="Arial" w:hAnsi="Arial" w:cs="Arial"/>
          <w:sz w:val="20"/>
          <w:szCs w:val="20"/>
        </w:rPr>
        <w:t>i/</w:t>
      </w:r>
      <w:r w:rsidR="00402C32" w:rsidRPr="008A12D9">
        <w:rPr>
          <w:rFonts w:ascii="Arial" w:hAnsi="Arial" w:cs="Arial"/>
          <w:sz w:val="20"/>
          <w:szCs w:val="20"/>
        </w:rPr>
        <w:t>i</w:t>
      </w:r>
      <w:r w:rsidR="00B32EB2" w:rsidRPr="008A12D9">
        <w:rPr>
          <w:rFonts w:ascii="Arial" w:hAnsi="Arial" w:cs="Arial"/>
          <w:sz w:val="20"/>
          <w:szCs w:val="20"/>
        </w:rPr>
        <w:t>li</w:t>
      </w:r>
      <w:r w:rsidR="00402C32" w:rsidRPr="008A12D9">
        <w:rPr>
          <w:rFonts w:ascii="Arial" w:hAnsi="Arial" w:cs="Arial"/>
          <w:sz w:val="20"/>
          <w:szCs w:val="20"/>
        </w:rPr>
        <w:t xml:space="preserve"> Ovlaštenim tijelima </w:t>
      </w:r>
      <w:r w:rsidR="00A84C00" w:rsidRPr="008A12D9">
        <w:rPr>
          <w:rFonts w:ascii="Arial" w:hAnsi="Arial" w:cs="Arial"/>
          <w:sz w:val="20"/>
          <w:szCs w:val="20"/>
        </w:rPr>
        <w:t xml:space="preserve">u svrhu provođenja </w:t>
      </w:r>
      <w:r w:rsidR="003C3ACE" w:rsidRPr="008A12D9">
        <w:rPr>
          <w:rFonts w:ascii="Arial" w:hAnsi="Arial" w:cs="Arial"/>
          <w:sz w:val="20"/>
          <w:szCs w:val="20"/>
        </w:rPr>
        <w:t xml:space="preserve">tehničke i financijske kontrole </w:t>
      </w:r>
      <w:r w:rsidR="00EB434B" w:rsidRPr="008A12D9">
        <w:rPr>
          <w:rFonts w:ascii="Arial" w:hAnsi="Arial" w:cs="Arial"/>
          <w:sz w:val="20"/>
          <w:szCs w:val="20"/>
        </w:rPr>
        <w:t xml:space="preserve">te se obvezuje </w:t>
      </w:r>
      <w:r w:rsidR="0008098F" w:rsidRPr="008A12D9">
        <w:rPr>
          <w:rFonts w:ascii="Arial" w:hAnsi="Arial" w:cs="Arial"/>
          <w:sz w:val="20"/>
          <w:szCs w:val="20"/>
        </w:rPr>
        <w:t xml:space="preserve">postupati u skladu s člankom </w:t>
      </w:r>
      <w:r w:rsidR="0087762E" w:rsidRPr="008A12D9">
        <w:rPr>
          <w:rFonts w:ascii="Arial" w:hAnsi="Arial" w:cs="Arial"/>
          <w:sz w:val="20"/>
          <w:szCs w:val="20"/>
        </w:rPr>
        <w:t>7</w:t>
      </w:r>
      <w:r w:rsidR="006C50E4" w:rsidRPr="008A12D9">
        <w:rPr>
          <w:rFonts w:ascii="Arial" w:hAnsi="Arial" w:cs="Arial"/>
          <w:sz w:val="20"/>
          <w:szCs w:val="20"/>
        </w:rPr>
        <w:t>.</w:t>
      </w:r>
      <w:r w:rsidR="00CE4CFC" w:rsidRPr="008A12D9">
        <w:rPr>
          <w:rFonts w:ascii="Arial" w:hAnsi="Arial" w:cs="Arial"/>
          <w:sz w:val="20"/>
          <w:szCs w:val="20"/>
        </w:rPr>
        <w:t xml:space="preserve"> </w:t>
      </w:r>
      <w:r w:rsidR="0008098F" w:rsidRPr="008A12D9">
        <w:rPr>
          <w:rFonts w:ascii="Arial" w:hAnsi="Arial" w:cs="Arial"/>
          <w:sz w:val="20"/>
          <w:szCs w:val="20"/>
        </w:rPr>
        <w:t xml:space="preserve">ovog Ugovora o jamstvu, u pogledu </w:t>
      </w:r>
      <w:r w:rsidR="00D05509" w:rsidRPr="008A12D9">
        <w:rPr>
          <w:rFonts w:ascii="Arial" w:hAnsi="Arial" w:cs="Arial"/>
          <w:sz w:val="20"/>
          <w:szCs w:val="20"/>
        </w:rPr>
        <w:t>provođe</w:t>
      </w:r>
      <w:r w:rsidR="00CE4CFC" w:rsidRPr="008A12D9">
        <w:rPr>
          <w:rFonts w:ascii="Arial" w:hAnsi="Arial" w:cs="Arial"/>
          <w:sz w:val="20"/>
          <w:szCs w:val="20"/>
        </w:rPr>
        <w:t>nja</w:t>
      </w:r>
      <w:r w:rsidR="0008098F" w:rsidRPr="008A12D9">
        <w:rPr>
          <w:rFonts w:ascii="Arial" w:hAnsi="Arial" w:cs="Arial"/>
          <w:sz w:val="20"/>
          <w:szCs w:val="20"/>
        </w:rPr>
        <w:t xml:space="preserve"> </w:t>
      </w:r>
      <w:r w:rsidR="00616E0D" w:rsidRPr="008A12D9">
        <w:rPr>
          <w:rFonts w:ascii="Arial" w:hAnsi="Arial" w:cs="Arial"/>
          <w:sz w:val="20"/>
          <w:szCs w:val="20"/>
        </w:rPr>
        <w:t>K</w:t>
      </w:r>
      <w:r w:rsidR="0008098F" w:rsidRPr="008A12D9">
        <w:rPr>
          <w:rFonts w:ascii="Arial" w:hAnsi="Arial" w:cs="Arial"/>
          <w:sz w:val="20"/>
          <w:szCs w:val="20"/>
        </w:rPr>
        <w:t>ontrole i revizije</w:t>
      </w:r>
      <w:r w:rsidRPr="008A12D9">
        <w:rPr>
          <w:rFonts w:ascii="Arial" w:hAnsi="Arial" w:cs="Arial"/>
          <w:sz w:val="20"/>
          <w:szCs w:val="20"/>
        </w:rPr>
        <w:t>;</w:t>
      </w:r>
      <w:r w:rsidR="0008098F" w:rsidRPr="008A12D9">
        <w:rPr>
          <w:rFonts w:ascii="Arial" w:hAnsi="Arial" w:cs="Arial"/>
          <w:sz w:val="20"/>
          <w:szCs w:val="20"/>
        </w:rPr>
        <w:t xml:space="preserve"> </w:t>
      </w:r>
    </w:p>
    <w:p w14:paraId="0D762150" w14:textId="3B595C53" w:rsidR="00CD09D8" w:rsidRPr="008A12D9" w:rsidRDefault="00BE0C62"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pravovremeno p</w:t>
      </w:r>
      <w:r w:rsidR="002E4DF8" w:rsidRPr="008A12D9">
        <w:rPr>
          <w:rFonts w:ascii="Arial" w:hAnsi="Arial" w:cs="Arial"/>
          <w:sz w:val="20"/>
          <w:szCs w:val="20"/>
        </w:rPr>
        <w:t xml:space="preserve">latiti </w:t>
      </w:r>
      <w:r w:rsidRPr="008A12D9">
        <w:rPr>
          <w:rFonts w:ascii="Arial" w:hAnsi="Arial" w:cs="Arial"/>
          <w:sz w:val="20"/>
          <w:szCs w:val="20"/>
        </w:rPr>
        <w:t>N</w:t>
      </w:r>
      <w:r w:rsidR="002E4DF8" w:rsidRPr="008A12D9">
        <w:rPr>
          <w:rFonts w:ascii="Arial" w:hAnsi="Arial" w:cs="Arial"/>
          <w:sz w:val="20"/>
          <w:szCs w:val="20"/>
        </w:rPr>
        <w:t xml:space="preserve">aknadu za </w:t>
      </w:r>
      <w:r w:rsidRPr="008A12D9">
        <w:rPr>
          <w:rFonts w:ascii="Arial" w:hAnsi="Arial" w:cs="Arial"/>
          <w:sz w:val="20"/>
          <w:szCs w:val="20"/>
        </w:rPr>
        <w:t>j</w:t>
      </w:r>
      <w:r w:rsidR="002E4DF8" w:rsidRPr="008A12D9">
        <w:rPr>
          <w:rFonts w:ascii="Arial" w:hAnsi="Arial" w:cs="Arial"/>
          <w:sz w:val="20"/>
          <w:szCs w:val="20"/>
        </w:rPr>
        <w:t>amstvo</w:t>
      </w:r>
      <w:r w:rsidR="00982F95" w:rsidRPr="008A12D9">
        <w:rPr>
          <w:rFonts w:ascii="Arial" w:hAnsi="Arial" w:cs="Arial"/>
          <w:sz w:val="20"/>
          <w:szCs w:val="20"/>
        </w:rPr>
        <w:t xml:space="preserve"> i Naknadu za</w:t>
      </w:r>
      <w:r w:rsidR="006C4F3F" w:rsidRPr="008A12D9">
        <w:rPr>
          <w:rFonts w:ascii="Arial" w:hAnsi="Arial" w:cs="Arial"/>
          <w:sz w:val="20"/>
          <w:szCs w:val="20"/>
        </w:rPr>
        <w:t xml:space="preserve"> obradu zahtjeva za jamstvo</w:t>
      </w:r>
      <w:r w:rsidR="00BB4199" w:rsidRPr="008A12D9">
        <w:rPr>
          <w:rFonts w:ascii="Arial" w:hAnsi="Arial" w:cs="Arial"/>
          <w:sz w:val="20"/>
          <w:szCs w:val="20"/>
        </w:rPr>
        <w:t xml:space="preserve"> </w:t>
      </w:r>
      <w:r w:rsidR="00BB4199" w:rsidRPr="008A12D9">
        <w:rPr>
          <w:rFonts w:ascii="Arial" w:hAnsi="Arial" w:cs="Arial"/>
          <w:color w:val="4472C4" w:themeColor="accent1"/>
          <w:sz w:val="20"/>
          <w:szCs w:val="20"/>
        </w:rPr>
        <w:t>(</w:t>
      </w:r>
      <w:r w:rsidR="00BB4199" w:rsidRPr="008A12D9">
        <w:rPr>
          <w:rFonts w:ascii="Arial" w:hAnsi="Arial" w:cs="Arial"/>
          <w:i/>
          <w:iCs/>
          <w:color w:val="4472C4" w:themeColor="accent1"/>
          <w:sz w:val="20"/>
          <w:szCs w:val="20"/>
        </w:rPr>
        <w:t>koristi se</w:t>
      </w:r>
      <w:r w:rsidR="00A95084" w:rsidRPr="008A12D9">
        <w:rPr>
          <w:rFonts w:ascii="Arial" w:hAnsi="Arial" w:cs="Arial"/>
          <w:i/>
          <w:iCs/>
          <w:color w:val="4472C4" w:themeColor="accent1"/>
          <w:sz w:val="20"/>
          <w:szCs w:val="20"/>
        </w:rPr>
        <w:t xml:space="preserve"> u slučaju da ist</w:t>
      </w:r>
      <w:r w:rsidR="00982F95" w:rsidRPr="008A12D9">
        <w:rPr>
          <w:rFonts w:ascii="Arial" w:hAnsi="Arial" w:cs="Arial"/>
          <w:i/>
          <w:iCs/>
          <w:color w:val="4472C4" w:themeColor="accent1"/>
          <w:sz w:val="20"/>
          <w:szCs w:val="20"/>
        </w:rPr>
        <w:t>e</w:t>
      </w:r>
      <w:r w:rsidR="00A95084" w:rsidRPr="008A12D9">
        <w:rPr>
          <w:rFonts w:ascii="Arial" w:hAnsi="Arial" w:cs="Arial"/>
          <w:i/>
          <w:iCs/>
          <w:color w:val="4472C4" w:themeColor="accent1"/>
          <w:sz w:val="20"/>
          <w:szCs w:val="20"/>
        </w:rPr>
        <w:t xml:space="preserve"> </w:t>
      </w:r>
      <w:r w:rsidR="00E66046" w:rsidRPr="008A12D9">
        <w:rPr>
          <w:rFonts w:ascii="Arial" w:hAnsi="Arial" w:cs="Arial"/>
          <w:i/>
          <w:iCs/>
          <w:color w:val="4472C4" w:themeColor="accent1"/>
          <w:sz w:val="20"/>
          <w:szCs w:val="20"/>
        </w:rPr>
        <w:t>ima obvezu platiti</w:t>
      </w:r>
      <w:r w:rsidR="00A95084" w:rsidRPr="008A12D9">
        <w:rPr>
          <w:rFonts w:ascii="Arial" w:hAnsi="Arial" w:cs="Arial"/>
          <w:i/>
          <w:iCs/>
          <w:color w:val="4472C4" w:themeColor="accent1"/>
          <w:sz w:val="20"/>
          <w:szCs w:val="20"/>
        </w:rPr>
        <w:t xml:space="preserve"> </w:t>
      </w:r>
      <w:r w:rsidR="002E27BB" w:rsidRPr="008A12D9">
        <w:rPr>
          <w:rFonts w:ascii="Arial" w:hAnsi="Arial" w:cs="Arial"/>
          <w:i/>
          <w:iCs/>
          <w:color w:val="4472C4" w:themeColor="accent1"/>
          <w:sz w:val="20"/>
          <w:szCs w:val="20"/>
        </w:rPr>
        <w:t>Krajnji korisnik</w:t>
      </w:r>
      <w:r w:rsidR="00BB4199" w:rsidRPr="008A12D9">
        <w:rPr>
          <w:rFonts w:ascii="Arial" w:hAnsi="Arial" w:cs="Arial"/>
          <w:color w:val="4472C4" w:themeColor="accent1"/>
          <w:sz w:val="20"/>
          <w:szCs w:val="20"/>
        </w:rPr>
        <w:t>)</w:t>
      </w:r>
      <w:r w:rsidR="00CD09D8" w:rsidRPr="008A12D9">
        <w:rPr>
          <w:rFonts w:ascii="Arial" w:hAnsi="Arial" w:cs="Arial"/>
          <w:sz w:val="20"/>
          <w:szCs w:val="20"/>
        </w:rPr>
        <w:t>;</w:t>
      </w:r>
    </w:p>
    <w:p w14:paraId="47CF8CFB" w14:textId="31E181B3" w:rsidR="00CC4548" w:rsidRPr="008A12D9" w:rsidRDefault="00FB6F35"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da će, bez prava na bilo kakvu naknadu, na prvi poziv HBOR-a, sudjelovati u javnim promidžbenim aktivnostima, a koje HBOR mo</w:t>
      </w:r>
      <w:r w:rsidR="00323307" w:rsidRPr="008A12D9">
        <w:rPr>
          <w:rFonts w:ascii="Arial" w:hAnsi="Arial" w:cs="Arial"/>
          <w:sz w:val="20"/>
          <w:szCs w:val="20"/>
        </w:rPr>
        <w:t>že</w:t>
      </w:r>
      <w:r w:rsidRPr="008A12D9">
        <w:rPr>
          <w:rFonts w:ascii="Arial" w:hAnsi="Arial" w:cs="Arial"/>
          <w:sz w:val="20"/>
          <w:szCs w:val="20"/>
        </w:rPr>
        <w:t xml:space="preserve"> organizirati u cilju promocije </w:t>
      </w:r>
      <w:r w:rsidR="006D365B" w:rsidRPr="008A12D9">
        <w:rPr>
          <w:rFonts w:ascii="Arial" w:hAnsi="Arial" w:cs="Arial"/>
          <w:sz w:val="20"/>
          <w:szCs w:val="20"/>
        </w:rPr>
        <w:t>Financijskog instrumenta</w:t>
      </w:r>
      <w:r w:rsidRPr="008A12D9">
        <w:rPr>
          <w:rFonts w:ascii="Arial" w:hAnsi="Arial" w:cs="Arial"/>
          <w:sz w:val="20"/>
          <w:szCs w:val="20"/>
        </w:rPr>
        <w:t xml:space="preserve"> te je </w:t>
      </w:r>
      <w:r w:rsidR="002E27BB" w:rsidRPr="008A12D9">
        <w:rPr>
          <w:rFonts w:ascii="Arial" w:hAnsi="Arial" w:cs="Arial"/>
          <w:sz w:val="20"/>
          <w:szCs w:val="20"/>
        </w:rPr>
        <w:t>Krajnji korisnik</w:t>
      </w:r>
      <w:r w:rsidRPr="008A12D9">
        <w:rPr>
          <w:rFonts w:ascii="Arial" w:hAnsi="Arial" w:cs="Arial"/>
          <w:sz w:val="20"/>
          <w:szCs w:val="20"/>
        </w:rPr>
        <w:t xml:space="preserve"> suglasan kako u navedenim javnim promidžbenim aktivnostima, uz </w:t>
      </w:r>
      <w:r w:rsidR="00A85E83" w:rsidRPr="008A12D9">
        <w:rPr>
          <w:rFonts w:ascii="Arial" w:hAnsi="Arial" w:cs="Arial"/>
          <w:sz w:val="20"/>
          <w:szCs w:val="20"/>
        </w:rPr>
        <w:t>Krajnjeg korisnika</w:t>
      </w:r>
      <w:r w:rsidRPr="008A12D9">
        <w:rPr>
          <w:rFonts w:ascii="Arial" w:hAnsi="Arial" w:cs="Arial"/>
          <w:sz w:val="20"/>
          <w:szCs w:val="20"/>
        </w:rPr>
        <w:t xml:space="preserve"> ili samostalno, može sudjelovati i </w:t>
      </w:r>
      <w:r w:rsidR="004C2195" w:rsidRPr="008A12D9">
        <w:rPr>
          <w:rFonts w:ascii="Arial" w:hAnsi="Arial" w:cs="Arial"/>
          <w:sz w:val="20"/>
          <w:szCs w:val="20"/>
        </w:rPr>
        <w:t>Korisnik jamstva</w:t>
      </w:r>
      <w:r w:rsidRPr="008A12D9">
        <w:rPr>
          <w:rFonts w:ascii="Arial" w:hAnsi="Arial" w:cs="Arial"/>
          <w:sz w:val="20"/>
          <w:szCs w:val="20"/>
        </w:rPr>
        <w:t xml:space="preserve">, u slučaju da </w:t>
      </w:r>
      <w:r w:rsidR="004C2195" w:rsidRPr="008A12D9">
        <w:rPr>
          <w:rFonts w:ascii="Arial" w:hAnsi="Arial" w:cs="Arial"/>
          <w:sz w:val="20"/>
          <w:szCs w:val="20"/>
        </w:rPr>
        <w:t>Korisnik jamstva</w:t>
      </w:r>
      <w:r w:rsidRPr="008A12D9">
        <w:rPr>
          <w:rFonts w:ascii="Arial" w:hAnsi="Arial" w:cs="Arial"/>
          <w:sz w:val="20"/>
          <w:szCs w:val="20"/>
        </w:rPr>
        <w:t xml:space="preserve"> tako odluči</w:t>
      </w:r>
      <w:r w:rsidR="00CC4548" w:rsidRPr="008A12D9">
        <w:rPr>
          <w:rFonts w:ascii="Arial" w:hAnsi="Arial" w:cs="Arial"/>
          <w:sz w:val="20"/>
          <w:szCs w:val="20"/>
        </w:rPr>
        <w:t>;</w:t>
      </w:r>
      <w:r w:rsidR="00DB67F7" w:rsidRPr="008A12D9">
        <w:rPr>
          <w:rFonts w:ascii="Arial" w:hAnsi="Arial" w:cs="Arial"/>
          <w:sz w:val="20"/>
          <w:szCs w:val="20"/>
        </w:rPr>
        <w:t xml:space="preserve"> </w:t>
      </w:r>
    </w:p>
    <w:p w14:paraId="33D6256D" w14:textId="0646356A" w:rsidR="00FB6F35" w:rsidRPr="008A12D9" w:rsidRDefault="00DB67F7"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 xml:space="preserve">da </w:t>
      </w:r>
      <w:r w:rsidR="00CC4548" w:rsidRPr="008A12D9">
        <w:rPr>
          <w:rFonts w:ascii="Arial" w:hAnsi="Arial" w:cs="Arial"/>
          <w:sz w:val="20"/>
          <w:szCs w:val="20"/>
        </w:rPr>
        <w:t xml:space="preserve">će </w:t>
      </w:r>
      <w:r w:rsidRPr="008A12D9">
        <w:rPr>
          <w:rFonts w:ascii="Arial" w:hAnsi="Arial" w:cs="Arial"/>
          <w:sz w:val="20"/>
          <w:szCs w:val="20"/>
        </w:rPr>
        <w:t xml:space="preserve">po pitanju vidljivosti i transparentnosti postupati u skladu s člankom </w:t>
      </w:r>
      <w:r w:rsidR="006E62F1" w:rsidRPr="008A12D9">
        <w:rPr>
          <w:rFonts w:ascii="Arial" w:hAnsi="Arial" w:cs="Arial"/>
          <w:sz w:val="20"/>
          <w:szCs w:val="20"/>
        </w:rPr>
        <w:t>9</w:t>
      </w:r>
      <w:r w:rsidR="00482AAF" w:rsidRPr="008A12D9">
        <w:rPr>
          <w:rFonts w:ascii="Arial" w:hAnsi="Arial" w:cs="Arial"/>
          <w:sz w:val="20"/>
          <w:szCs w:val="20"/>
        </w:rPr>
        <w:t>. ovog Ugovora o jamstvu</w:t>
      </w:r>
      <w:r w:rsidR="00FB6F35" w:rsidRPr="008A12D9">
        <w:rPr>
          <w:rFonts w:ascii="Arial" w:hAnsi="Arial" w:cs="Arial"/>
          <w:sz w:val="20"/>
          <w:szCs w:val="20"/>
        </w:rPr>
        <w:t>;</w:t>
      </w:r>
    </w:p>
    <w:p w14:paraId="4ADBBA59" w14:textId="32AD1C2B" w:rsidR="009926FA" w:rsidRPr="008A12D9" w:rsidRDefault="004900C0"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 xml:space="preserve">prije </w:t>
      </w:r>
      <w:r w:rsidR="007D7B14" w:rsidRPr="008A12D9">
        <w:rPr>
          <w:rFonts w:ascii="Arial" w:hAnsi="Arial" w:cs="Arial"/>
          <w:sz w:val="20"/>
          <w:szCs w:val="20"/>
        </w:rPr>
        <w:t xml:space="preserve">prvog </w:t>
      </w:r>
      <w:r w:rsidRPr="008A12D9">
        <w:rPr>
          <w:rFonts w:ascii="Arial" w:hAnsi="Arial" w:cs="Arial"/>
          <w:sz w:val="20"/>
          <w:szCs w:val="20"/>
        </w:rPr>
        <w:t xml:space="preserve">korištenja Kredita, </w:t>
      </w:r>
      <w:r w:rsidR="009926FA" w:rsidRPr="008A12D9">
        <w:rPr>
          <w:rFonts w:ascii="Arial" w:hAnsi="Arial" w:cs="Arial"/>
          <w:sz w:val="20"/>
          <w:szCs w:val="20"/>
        </w:rPr>
        <w:t>d</w:t>
      </w:r>
      <w:r w:rsidR="00B24E44" w:rsidRPr="008A12D9">
        <w:rPr>
          <w:rFonts w:ascii="Arial" w:hAnsi="Arial" w:cs="Arial"/>
          <w:sz w:val="20"/>
          <w:szCs w:val="20"/>
        </w:rPr>
        <w:t xml:space="preserve">ostaviti </w:t>
      </w:r>
      <w:r w:rsidR="00A71A92" w:rsidRPr="008A12D9">
        <w:rPr>
          <w:rFonts w:ascii="Arial" w:hAnsi="Arial" w:cs="Arial"/>
          <w:sz w:val="20"/>
          <w:szCs w:val="20"/>
        </w:rPr>
        <w:t xml:space="preserve">Korisniku jamstva </w:t>
      </w:r>
      <w:r w:rsidR="003D4D9B" w:rsidRPr="008A12D9">
        <w:rPr>
          <w:rFonts w:ascii="Arial" w:hAnsi="Arial" w:cs="Arial"/>
          <w:sz w:val="20"/>
          <w:szCs w:val="20"/>
        </w:rPr>
        <w:t xml:space="preserve">1 </w:t>
      </w:r>
      <w:r w:rsidR="007D7B14" w:rsidRPr="008A12D9">
        <w:rPr>
          <w:rFonts w:ascii="Arial" w:hAnsi="Arial" w:cs="Arial"/>
          <w:sz w:val="20"/>
          <w:szCs w:val="20"/>
        </w:rPr>
        <w:t>(</w:t>
      </w:r>
      <w:r w:rsidR="003D4D9B" w:rsidRPr="008A12D9">
        <w:rPr>
          <w:rFonts w:ascii="Arial" w:hAnsi="Arial" w:cs="Arial"/>
          <w:sz w:val="20"/>
          <w:szCs w:val="20"/>
        </w:rPr>
        <w:t>jednu</w:t>
      </w:r>
      <w:r w:rsidR="007D7B14" w:rsidRPr="008A12D9">
        <w:rPr>
          <w:rFonts w:ascii="Arial" w:hAnsi="Arial" w:cs="Arial"/>
          <w:sz w:val="20"/>
          <w:szCs w:val="20"/>
        </w:rPr>
        <w:t xml:space="preserve">) </w:t>
      </w:r>
      <w:r w:rsidR="004254C2" w:rsidRPr="008A12D9">
        <w:rPr>
          <w:rFonts w:ascii="Arial" w:hAnsi="Arial" w:cs="Arial"/>
          <w:sz w:val="20"/>
          <w:szCs w:val="20"/>
        </w:rPr>
        <w:t>zadužnic</w:t>
      </w:r>
      <w:r w:rsidR="003D4D9B" w:rsidRPr="008A12D9">
        <w:rPr>
          <w:rFonts w:ascii="Arial" w:hAnsi="Arial" w:cs="Arial"/>
          <w:sz w:val="20"/>
          <w:szCs w:val="20"/>
        </w:rPr>
        <w:t>u</w:t>
      </w:r>
      <w:r w:rsidR="004254C2" w:rsidRPr="008A12D9">
        <w:rPr>
          <w:rFonts w:ascii="Arial" w:hAnsi="Arial" w:cs="Arial"/>
          <w:sz w:val="20"/>
          <w:szCs w:val="20"/>
        </w:rPr>
        <w:t xml:space="preserve"> </w:t>
      </w:r>
      <w:r w:rsidR="007D7B14" w:rsidRPr="008A12D9">
        <w:rPr>
          <w:rFonts w:ascii="Arial" w:hAnsi="Arial" w:cs="Arial"/>
          <w:sz w:val="20"/>
          <w:szCs w:val="20"/>
        </w:rPr>
        <w:t>izdan</w:t>
      </w:r>
      <w:r w:rsidR="003D4D9B" w:rsidRPr="008A12D9">
        <w:rPr>
          <w:rFonts w:ascii="Arial" w:hAnsi="Arial" w:cs="Arial"/>
          <w:sz w:val="20"/>
          <w:szCs w:val="20"/>
        </w:rPr>
        <w:t>u</w:t>
      </w:r>
      <w:r w:rsidR="007D7B14" w:rsidRPr="008A12D9">
        <w:rPr>
          <w:rFonts w:ascii="Arial" w:hAnsi="Arial" w:cs="Arial"/>
          <w:sz w:val="20"/>
          <w:szCs w:val="20"/>
        </w:rPr>
        <w:t xml:space="preserve"> u korist </w:t>
      </w:r>
      <w:r w:rsidR="004254C2" w:rsidRPr="008A12D9">
        <w:rPr>
          <w:rFonts w:ascii="Arial" w:hAnsi="Arial" w:cs="Arial"/>
          <w:sz w:val="20"/>
          <w:szCs w:val="20"/>
        </w:rPr>
        <w:t>HBOR</w:t>
      </w:r>
      <w:r w:rsidR="007D7B14" w:rsidRPr="008A12D9">
        <w:rPr>
          <w:rFonts w:ascii="Arial" w:hAnsi="Arial" w:cs="Arial"/>
          <w:sz w:val="20"/>
          <w:szCs w:val="20"/>
        </w:rPr>
        <w:t>-</w:t>
      </w:r>
      <w:r w:rsidR="00867CAA" w:rsidRPr="008A12D9">
        <w:rPr>
          <w:rFonts w:ascii="Arial" w:hAnsi="Arial" w:cs="Arial"/>
          <w:sz w:val="20"/>
          <w:szCs w:val="20"/>
        </w:rPr>
        <w:t>a</w:t>
      </w:r>
      <w:r w:rsidR="007D7B14" w:rsidRPr="008A12D9">
        <w:rPr>
          <w:rFonts w:ascii="Arial" w:hAnsi="Arial" w:cs="Arial"/>
          <w:sz w:val="20"/>
          <w:szCs w:val="20"/>
        </w:rPr>
        <w:t xml:space="preserve"> na iznos Subvencije Naknade za jamstvo</w:t>
      </w:r>
      <w:r w:rsidR="00176657" w:rsidRPr="008A12D9">
        <w:rPr>
          <w:rFonts w:ascii="Arial" w:hAnsi="Arial" w:cs="Arial"/>
          <w:sz w:val="20"/>
          <w:szCs w:val="20"/>
        </w:rPr>
        <w:t xml:space="preserve"> (potpore)</w:t>
      </w:r>
      <w:r w:rsidR="007D7B14" w:rsidRPr="008A12D9">
        <w:rPr>
          <w:rFonts w:ascii="Arial" w:hAnsi="Arial" w:cs="Arial"/>
          <w:sz w:val="20"/>
          <w:szCs w:val="20"/>
        </w:rPr>
        <w:t>, uvećan</w:t>
      </w:r>
      <w:r w:rsidR="00BC0B89" w:rsidRPr="008A12D9">
        <w:rPr>
          <w:rFonts w:ascii="Arial" w:hAnsi="Arial" w:cs="Arial"/>
          <w:sz w:val="20"/>
          <w:szCs w:val="20"/>
        </w:rPr>
        <w:t>o</w:t>
      </w:r>
      <w:r w:rsidR="007D7B14" w:rsidRPr="008A12D9">
        <w:rPr>
          <w:rFonts w:ascii="Arial" w:hAnsi="Arial" w:cs="Arial"/>
          <w:sz w:val="20"/>
          <w:szCs w:val="20"/>
        </w:rPr>
        <w:t xml:space="preserve"> za zakonsku zateznu kamatu, </w:t>
      </w:r>
      <w:r w:rsidR="003D4D9B" w:rsidRPr="008A12D9">
        <w:rPr>
          <w:rFonts w:ascii="Arial" w:hAnsi="Arial" w:cs="Arial"/>
          <w:sz w:val="20"/>
          <w:szCs w:val="20"/>
        </w:rPr>
        <w:t xml:space="preserve">koja </w:t>
      </w:r>
      <w:r w:rsidR="007D7B14" w:rsidRPr="008A12D9">
        <w:rPr>
          <w:rFonts w:ascii="Arial" w:hAnsi="Arial" w:cs="Arial"/>
          <w:sz w:val="20"/>
          <w:szCs w:val="20"/>
        </w:rPr>
        <w:t xml:space="preserve">će služiti kao instrument osiguranja za povrat, odnosno plaćanje Subvencije </w:t>
      </w:r>
      <w:r w:rsidR="00887C3C" w:rsidRPr="008A12D9">
        <w:rPr>
          <w:rFonts w:ascii="Arial" w:hAnsi="Arial" w:cs="Arial"/>
          <w:sz w:val="20"/>
          <w:szCs w:val="20"/>
        </w:rPr>
        <w:t>Naknade</w:t>
      </w:r>
      <w:r w:rsidR="007D7B14" w:rsidRPr="008A12D9">
        <w:rPr>
          <w:rFonts w:ascii="Arial" w:hAnsi="Arial" w:cs="Arial"/>
          <w:sz w:val="20"/>
          <w:szCs w:val="20"/>
        </w:rPr>
        <w:t xml:space="preserve"> za jamstvo</w:t>
      </w:r>
      <w:r w:rsidR="00616417" w:rsidRPr="008A12D9">
        <w:rPr>
          <w:rFonts w:ascii="Arial" w:hAnsi="Arial" w:cs="Arial"/>
          <w:sz w:val="20"/>
          <w:szCs w:val="20"/>
        </w:rPr>
        <w:t xml:space="preserve">, </w:t>
      </w:r>
      <w:r w:rsidR="002C74DA" w:rsidRPr="008A12D9">
        <w:rPr>
          <w:rFonts w:ascii="Arial" w:hAnsi="Arial" w:cs="Arial"/>
          <w:sz w:val="20"/>
          <w:szCs w:val="20"/>
        </w:rPr>
        <w:t xml:space="preserve">u obliku i sadržaju </w:t>
      </w:r>
      <w:r w:rsidR="00616417" w:rsidRPr="008A12D9">
        <w:rPr>
          <w:rFonts w:ascii="Arial" w:hAnsi="Arial" w:cs="Arial"/>
          <w:sz w:val="20"/>
          <w:szCs w:val="20"/>
        </w:rPr>
        <w:t>prihvatljiv</w:t>
      </w:r>
      <w:r w:rsidR="00CC2597" w:rsidRPr="008A12D9">
        <w:rPr>
          <w:rFonts w:ascii="Arial" w:hAnsi="Arial" w:cs="Arial"/>
          <w:sz w:val="20"/>
          <w:szCs w:val="20"/>
        </w:rPr>
        <w:t>om</w:t>
      </w:r>
      <w:r w:rsidR="00616417" w:rsidRPr="008A12D9">
        <w:rPr>
          <w:rFonts w:ascii="Arial" w:hAnsi="Arial" w:cs="Arial"/>
          <w:sz w:val="20"/>
          <w:szCs w:val="20"/>
        </w:rPr>
        <w:t xml:space="preserve"> za HBOR</w:t>
      </w:r>
      <w:r w:rsidR="00EE2E1E" w:rsidRPr="008A12D9">
        <w:rPr>
          <w:rFonts w:ascii="Arial" w:hAnsi="Arial" w:cs="Arial"/>
          <w:sz w:val="20"/>
          <w:szCs w:val="20"/>
        </w:rPr>
        <w:t>,</w:t>
      </w:r>
      <w:r w:rsidR="00483808" w:rsidRPr="008A12D9">
        <w:rPr>
          <w:rFonts w:ascii="Arial" w:hAnsi="Arial" w:cs="Arial"/>
          <w:sz w:val="20"/>
          <w:szCs w:val="20"/>
        </w:rPr>
        <w:t xml:space="preserve"> </w:t>
      </w:r>
      <w:bookmarkStart w:id="17" w:name="_Hlk130797306"/>
      <w:bookmarkStart w:id="18" w:name="_Hlk126764994"/>
      <w:r w:rsidR="00483808" w:rsidRPr="008A12D9">
        <w:rPr>
          <w:rFonts w:ascii="Arial" w:hAnsi="Arial" w:cs="Arial"/>
          <w:sz w:val="20"/>
          <w:szCs w:val="20"/>
        </w:rPr>
        <w:t>te će se HBOR o prihvatljivosti</w:t>
      </w:r>
      <w:r w:rsidR="00F919F6" w:rsidRPr="008A12D9">
        <w:rPr>
          <w:rFonts w:ascii="Arial" w:hAnsi="Arial" w:cs="Arial"/>
          <w:sz w:val="20"/>
          <w:szCs w:val="20"/>
        </w:rPr>
        <w:t xml:space="preserve"> </w:t>
      </w:r>
      <w:r w:rsidR="0069603A" w:rsidRPr="008A12D9">
        <w:rPr>
          <w:rFonts w:ascii="Arial" w:hAnsi="Arial" w:cs="Arial"/>
          <w:sz w:val="20"/>
          <w:szCs w:val="20"/>
        </w:rPr>
        <w:t>nacrta</w:t>
      </w:r>
      <w:r w:rsidR="00483808" w:rsidRPr="008A12D9">
        <w:rPr>
          <w:rFonts w:ascii="Arial" w:hAnsi="Arial" w:cs="Arial"/>
          <w:sz w:val="20"/>
          <w:szCs w:val="20"/>
        </w:rPr>
        <w:t xml:space="preserve"> zadužnice očitovati Korisniku jamstva elektroničkom poštom u roku od najviše 2 (dva) </w:t>
      </w:r>
      <w:r w:rsidR="007A5550" w:rsidRPr="008A12D9">
        <w:rPr>
          <w:rFonts w:ascii="Arial" w:hAnsi="Arial" w:cs="Arial"/>
          <w:sz w:val="20"/>
          <w:szCs w:val="20"/>
        </w:rPr>
        <w:t>R</w:t>
      </w:r>
      <w:r w:rsidR="00483808" w:rsidRPr="008A12D9">
        <w:rPr>
          <w:rFonts w:ascii="Arial" w:hAnsi="Arial" w:cs="Arial"/>
          <w:sz w:val="20"/>
          <w:szCs w:val="20"/>
        </w:rPr>
        <w:t>adna dana</w:t>
      </w:r>
      <w:r w:rsidR="0001025C" w:rsidRPr="008A12D9">
        <w:rPr>
          <w:rFonts w:ascii="Arial" w:hAnsi="Arial" w:cs="Arial"/>
          <w:sz w:val="20"/>
          <w:szCs w:val="20"/>
        </w:rPr>
        <w:t xml:space="preserve"> od dana zaprimanja nacrta takve zadužnice od strane Korisnika jamstva</w:t>
      </w:r>
      <w:r w:rsidR="00483808" w:rsidRPr="008A12D9">
        <w:rPr>
          <w:rFonts w:ascii="Arial" w:hAnsi="Arial" w:cs="Arial"/>
          <w:sz w:val="20"/>
          <w:szCs w:val="20"/>
        </w:rPr>
        <w:t>;</w:t>
      </w:r>
      <w:bookmarkEnd w:id="17"/>
      <w:bookmarkEnd w:id="18"/>
    </w:p>
    <w:p w14:paraId="4E992762" w14:textId="733D0712" w:rsidR="00CE4967" w:rsidRPr="008A12D9" w:rsidRDefault="00CE4967"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 xml:space="preserve">postupati u skladu s člankom </w:t>
      </w:r>
      <w:r w:rsidR="006D02A1" w:rsidRPr="008A12D9">
        <w:rPr>
          <w:rFonts w:ascii="Arial" w:hAnsi="Arial" w:cs="Arial"/>
          <w:sz w:val="20"/>
          <w:szCs w:val="20"/>
        </w:rPr>
        <w:t>1</w:t>
      </w:r>
      <w:r w:rsidR="00B16F19" w:rsidRPr="008A12D9">
        <w:rPr>
          <w:rFonts w:ascii="Arial" w:hAnsi="Arial" w:cs="Arial"/>
          <w:sz w:val="20"/>
          <w:szCs w:val="20"/>
        </w:rPr>
        <w:t>0</w:t>
      </w:r>
      <w:r w:rsidRPr="008A12D9">
        <w:rPr>
          <w:rFonts w:ascii="Arial" w:hAnsi="Arial" w:cs="Arial"/>
          <w:sz w:val="20"/>
          <w:szCs w:val="20"/>
        </w:rPr>
        <w:t xml:space="preserve">. ovog Ugovora o jamstvu u pogledu povjerljivosti u odnosu na sve relevantne dokumentacije i informacije povezane s Ulaganjem, Ugovorom o </w:t>
      </w:r>
      <w:r w:rsidR="005763A5" w:rsidRPr="008A12D9">
        <w:rPr>
          <w:rFonts w:ascii="Arial" w:hAnsi="Arial" w:cs="Arial"/>
          <w:sz w:val="20"/>
          <w:szCs w:val="20"/>
        </w:rPr>
        <w:t>kredit</w:t>
      </w:r>
      <w:r w:rsidR="00B0401A" w:rsidRPr="008A12D9">
        <w:rPr>
          <w:rFonts w:ascii="Arial" w:hAnsi="Arial" w:cs="Arial"/>
          <w:sz w:val="20"/>
          <w:szCs w:val="20"/>
        </w:rPr>
        <w:t>u</w:t>
      </w:r>
      <w:r w:rsidRPr="008A12D9">
        <w:rPr>
          <w:rFonts w:ascii="Arial" w:hAnsi="Arial" w:cs="Arial"/>
          <w:sz w:val="20"/>
          <w:szCs w:val="20"/>
        </w:rPr>
        <w:t xml:space="preserve"> te ovim Ugovorom o jamstvu;</w:t>
      </w:r>
    </w:p>
    <w:p w14:paraId="512B7C42" w14:textId="3B04B3E9" w:rsidR="00E41726" w:rsidRPr="008A12D9" w:rsidRDefault="00CD09D8" w:rsidP="006F0E0F">
      <w:pPr>
        <w:pStyle w:val="ListParagraph"/>
        <w:numPr>
          <w:ilvl w:val="0"/>
          <w:numId w:val="11"/>
        </w:numPr>
        <w:spacing w:after="0" w:line="276" w:lineRule="auto"/>
        <w:ind w:left="426" w:hanging="426"/>
        <w:jc w:val="both"/>
        <w:rPr>
          <w:rFonts w:ascii="Arial" w:hAnsi="Arial" w:cs="Arial"/>
          <w:sz w:val="20"/>
          <w:szCs w:val="20"/>
        </w:rPr>
      </w:pPr>
      <w:r w:rsidRPr="008A12D9">
        <w:rPr>
          <w:rFonts w:ascii="Arial" w:hAnsi="Arial" w:cs="Arial"/>
          <w:sz w:val="20"/>
          <w:szCs w:val="20"/>
        </w:rPr>
        <w:t>poduzeti sve ostale radnje s ciljem ispunjenja obveza iz ovog Ugovora o jamstvu.</w:t>
      </w:r>
    </w:p>
    <w:p w14:paraId="75BCB3DB" w14:textId="55101B1D" w:rsidR="0023225F" w:rsidRPr="008A12D9" w:rsidRDefault="0023225F" w:rsidP="006F0E0F">
      <w:pPr>
        <w:spacing w:after="0" w:line="276" w:lineRule="auto"/>
        <w:ind w:left="425" w:hanging="425"/>
        <w:jc w:val="both"/>
        <w:rPr>
          <w:rFonts w:ascii="Arial" w:hAnsi="Arial" w:cs="Arial"/>
          <w:sz w:val="20"/>
          <w:szCs w:val="20"/>
        </w:rPr>
      </w:pPr>
    </w:p>
    <w:p w14:paraId="65ED1A9F" w14:textId="77777777" w:rsidR="0037567B" w:rsidRPr="008A12D9" w:rsidRDefault="0037567B" w:rsidP="006F0E0F">
      <w:pPr>
        <w:spacing w:after="0" w:line="276" w:lineRule="auto"/>
        <w:ind w:left="425" w:hanging="425"/>
        <w:jc w:val="both"/>
        <w:rPr>
          <w:rFonts w:ascii="Arial" w:hAnsi="Arial" w:cs="Arial"/>
          <w:sz w:val="20"/>
          <w:szCs w:val="20"/>
        </w:rPr>
      </w:pPr>
    </w:p>
    <w:p w14:paraId="2FBA263F" w14:textId="20701500" w:rsidR="00114BE2" w:rsidRPr="008A12D9" w:rsidRDefault="0061619A" w:rsidP="006F0E0F">
      <w:pPr>
        <w:spacing w:after="0" w:line="276" w:lineRule="auto"/>
        <w:jc w:val="center"/>
        <w:rPr>
          <w:rFonts w:ascii="Arial" w:hAnsi="Arial" w:cs="Arial"/>
          <w:b/>
          <w:bCs/>
          <w:sz w:val="20"/>
          <w:szCs w:val="20"/>
        </w:rPr>
      </w:pPr>
      <w:bookmarkStart w:id="19" w:name="_Hlk130797062"/>
      <w:r w:rsidRPr="008A12D9">
        <w:rPr>
          <w:rFonts w:ascii="Arial" w:hAnsi="Arial" w:cs="Arial"/>
          <w:b/>
          <w:bCs/>
          <w:sz w:val="20"/>
          <w:szCs w:val="20"/>
        </w:rPr>
        <w:t xml:space="preserve">Obveze </w:t>
      </w:r>
      <w:r w:rsidR="00D85166" w:rsidRPr="008A12D9">
        <w:rPr>
          <w:rFonts w:ascii="Arial" w:hAnsi="Arial" w:cs="Arial"/>
          <w:b/>
          <w:bCs/>
          <w:sz w:val="20"/>
          <w:szCs w:val="20"/>
        </w:rPr>
        <w:t>Korisnika jamstva</w:t>
      </w:r>
    </w:p>
    <w:p w14:paraId="2461AE9B" w14:textId="0456524D" w:rsidR="009E0A80" w:rsidRPr="008A12D9" w:rsidRDefault="009E0A80" w:rsidP="006F0E0F">
      <w:pPr>
        <w:spacing w:after="0" w:line="276" w:lineRule="auto"/>
        <w:jc w:val="center"/>
        <w:rPr>
          <w:rFonts w:ascii="Arial" w:hAnsi="Arial" w:cs="Arial"/>
          <w:b/>
          <w:bCs/>
          <w:sz w:val="20"/>
          <w:szCs w:val="20"/>
        </w:rPr>
      </w:pPr>
      <w:r w:rsidRPr="008A12D9">
        <w:rPr>
          <w:rFonts w:ascii="Arial" w:hAnsi="Arial" w:cs="Arial"/>
          <w:b/>
          <w:bCs/>
          <w:sz w:val="20"/>
          <w:szCs w:val="20"/>
        </w:rPr>
        <w:t>Članak 5.</w:t>
      </w:r>
    </w:p>
    <w:bookmarkEnd w:id="19"/>
    <w:p w14:paraId="7EA0183B" w14:textId="77777777" w:rsidR="00396DEE" w:rsidRPr="008A12D9" w:rsidRDefault="00396DEE" w:rsidP="006F0E0F">
      <w:pPr>
        <w:spacing w:after="0" w:line="276" w:lineRule="auto"/>
        <w:jc w:val="center"/>
        <w:rPr>
          <w:rFonts w:ascii="Arial" w:hAnsi="Arial" w:cs="Arial"/>
          <w:b/>
          <w:bCs/>
          <w:sz w:val="20"/>
          <w:szCs w:val="20"/>
        </w:rPr>
      </w:pPr>
    </w:p>
    <w:p w14:paraId="245AD0CA" w14:textId="095712DE" w:rsidR="00614283" w:rsidRPr="008A12D9" w:rsidRDefault="004C2195" w:rsidP="006F0E0F">
      <w:pPr>
        <w:pStyle w:val="Style30"/>
        <w:keepNext/>
        <w:keepLines/>
        <w:shd w:val="clear" w:color="auto" w:fill="auto"/>
        <w:tabs>
          <w:tab w:val="left" w:pos="284"/>
        </w:tabs>
        <w:spacing w:before="0" w:line="276" w:lineRule="auto"/>
        <w:ind w:left="425" w:hanging="425"/>
        <w:jc w:val="left"/>
        <w:rPr>
          <w:rFonts w:ascii="Arial" w:hAnsi="Arial" w:cs="Arial"/>
          <w:b w:val="0"/>
          <w:sz w:val="20"/>
          <w:szCs w:val="20"/>
        </w:rPr>
      </w:pPr>
      <w:r w:rsidRPr="008A12D9">
        <w:rPr>
          <w:rFonts w:ascii="Arial" w:hAnsi="Arial" w:cs="Arial"/>
          <w:b w:val="0"/>
          <w:sz w:val="20"/>
          <w:szCs w:val="20"/>
        </w:rPr>
        <w:t>Korisnik jamstva</w:t>
      </w:r>
      <w:r w:rsidR="00614283" w:rsidRPr="008A12D9">
        <w:rPr>
          <w:rFonts w:ascii="Arial" w:hAnsi="Arial" w:cs="Arial"/>
          <w:b w:val="0"/>
          <w:sz w:val="20"/>
          <w:szCs w:val="20"/>
        </w:rPr>
        <w:t xml:space="preserve"> se obvezuje:</w:t>
      </w:r>
    </w:p>
    <w:p w14:paraId="38C4E0CA" w14:textId="3E60BF19" w:rsidR="00C70A73" w:rsidRPr="008A12D9" w:rsidRDefault="00614283"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pri procjeni rizika, odobrenju, upravljanju, isplati i naplati </w:t>
      </w:r>
      <w:r w:rsidR="00EB0C2A" w:rsidRPr="008A12D9">
        <w:rPr>
          <w:rFonts w:ascii="Arial" w:hAnsi="Arial" w:cs="Arial"/>
          <w:color w:val="000000" w:themeColor="text1"/>
          <w:sz w:val="20"/>
          <w:szCs w:val="20"/>
        </w:rPr>
        <w:t xml:space="preserve">(uključujući regresnu naplatu) </w:t>
      </w:r>
      <w:r w:rsidRPr="008A12D9">
        <w:rPr>
          <w:rFonts w:ascii="Arial" w:hAnsi="Arial" w:cs="Arial"/>
          <w:color w:val="000000" w:themeColor="text1"/>
          <w:sz w:val="20"/>
          <w:szCs w:val="20"/>
        </w:rPr>
        <w:t>Kredita postupati sukladno propisima, svojim internim aktima, pravilima i procedurama</w:t>
      </w:r>
      <w:r w:rsidR="002E27BB" w:rsidRPr="008A12D9">
        <w:rPr>
          <w:rFonts w:ascii="Arial" w:hAnsi="Arial" w:cs="Arial"/>
          <w:color w:val="000000" w:themeColor="text1"/>
          <w:sz w:val="20"/>
          <w:szCs w:val="20"/>
        </w:rPr>
        <w:t xml:space="preserve">, </w:t>
      </w:r>
      <w:r w:rsidRPr="008A12D9">
        <w:rPr>
          <w:rFonts w:ascii="Arial" w:hAnsi="Arial" w:cs="Arial"/>
          <w:color w:val="000000" w:themeColor="text1"/>
          <w:sz w:val="20"/>
          <w:szCs w:val="20"/>
        </w:rPr>
        <w:t xml:space="preserve">te Ugovoru o </w:t>
      </w:r>
      <w:r w:rsidR="005763A5" w:rsidRPr="008A12D9">
        <w:rPr>
          <w:rFonts w:ascii="Arial" w:hAnsi="Arial" w:cs="Arial"/>
          <w:color w:val="000000" w:themeColor="text1"/>
          <w:sz w:val="20"/>
          <w:szCs w:val="20"/>
        </w:rPr>
        <w:t>kredit</w:t>
      </w:r>
      <w:r w:rsidR="00B0401A" w:rsidRPr="008A12D9">
        <w:rPr>
          <w:rFonts w:ascii="Arial" w:hAnsi="Arial" w:cs="Arial"/>
          <w:color w:val="000000" w:themeColor="text1"/>
          <w:sz w:val="20"/>
          <w:szCs w:val="20"/>
        </w:rPr>
        <w:t>u</w:t>
      </w:r>
      <w:r w:rsidRPr="008A12D9">
        <w:rPr>
          <w:rFonts w:ascii="Arial" w:hAnsi="Arial" w:cs="Arial"/>
          <w:color w:val="000000" w:themeColor="text1"/>
          <w:sz w:val="20"/>
          <w:szCs w:val="20"/>
        </w:rPr>
        <w:t xml:space="preserve">, kako i inače postupa s </w:t>
      </w:r>
      <w:r w:rsidR="00A71A92" w:rsidRPr="008A12D9">
        <w:rPr>
          <w:rFonts w:ascii="Arial" w:hAnsi="Arial" w:cs="Arial"/>
          <w:color w:val="000000" w:themeColor="text1"/>
          <w:sz w:val="20"/>
          <w:szCs w:val="20"/>
        </w:rPr>
        <w:t xml:space="preserve">investicijskim </w:t>
      </w:r>
      <w:r w:rsidRPr="008A12D9">
        <w:rPr>
          <w:rFonts w:ascii="Arial" w:hAnsi="Arial" w:cs="Arial"/>
          <w:color w:val="000000" w:themeColor="text1"/>
          <w:sz w:val="20"/>
          <w:szCs w:val="20"/>
        </w:rPr>
        <w:t xml:space="preserve">kreditima, odobrenim </w:t>
      </w:r>
      <w:r w:rsidR="006E41B2" w:rsidRPr="008A12D9">
        <w:rPr>
          <w:rFonts w:ascii="Arial" w:hAnsi="Arial" w:cs="Arial"/>
          <w:color w:val="000000" w:themeColor="text1"/>
          <w:sz w:val="20"/>
          <w:szCs w:val="20"/>
        </w:rPr>
        <w:t>k</w:t>
      </w:r>
      <w:r w:rsidRPr="008A12D9">
        <w:rPr>
          <w:rFonts w:ascii="Arial" w:hAnsi="Arial" w:cs="Arial"/>
          <w:color w:val="000000" w:themeColor="text1"/>
          <w:sz w:val="20"/>
          <w:szCs w:val="20"/>
        </w:rPr>
        <w:t>orisnicima kredita iste ili slične rizične kategorije</w:t>
      </w:r>
      <w:r w:rsidR="00DD7622" w:rsidRPr="008A12D9">
        <w:rPr>
          <w:rFonts w:ascii="Arial" w:hAnsi="Arial" w:cs="Arial"/>
          <w:color w:val="000000" w:themeColor="text1"/>
          <w:sz w:val="20"/>
          <w:szCs w:val="20"/>
        </w:rPr>
        <w:t xml:space="preserve"> te da Kredit neće dovoditi u nepovoljniji položaj u odnosu na ostale </w:t>
      </w:r>
      <w:r w:rsidR="005763A5" w:rsidRPr="008A12D9">
        <w:rPr>
          <w:rFonts w:ascii="Arial" w:hAnsi="Arial" w:cs="Arial"/>
          <w:color w:val="000000" w:themeColor="text1"/>
          <w:sz w:val="20"/>
          <w:szCs w:val="20"/>
        </w:rPr>
        <w:t>kredit</w:t>
      </w:r>
      <w:r w:rsidR="00DD7622" w:rsidRPr="008A12D9">
        <w:rPr>
          <w:rFonts w:ascii="Arial" w:hAnsi="Arial" w:cs="Arial"/>
          <w:color w:val="000000" w:themeColor="text1"/>
          <w:sz w:val="20"/>
          <w:szCs w:val="20"/>
        </w:rPr>
        <w:t>e K</w:t>
      </w:r>
      <w:r w:rsidR="002E27BB" w:rsidRPr="008A12D9">
        <w:rPr>
          <w:rFonts w:ascii="Arial" w:hAnsi="Arial" w:cs="Arial"/>
          <w:color w:val="000000" w:themeColor="text1"/>
          <w:sz w:val="20"/>
          <w:szCs w:val="20"/>
        </w:rPr>
        <w:t>rajnjeg korisnika</w:t>
      </w:r>
      <w:r w:rsidR="00DD7622" w:rsidRPr="008A12D9">
        <w:rPr>
          <w:rFonts w:ascii="Arial" w:hAnsi="Arial" w:cs="Arial"/>
          <w:color w:val="000000" w:themeColor="text1"/>
          <w:sz w:val="20"/>
          <w:szCs w:val="20"/>
        </w:rPr>
        <w:t>;</w:t>
      </w:r>
    </w:p>
    <w:p w14:paraId="2F416746" w14:textId="7AFF2A07" w:rsidR="00C70A73" w:rsidRPr="008A12D9" w:rsidRDefault="004A2507"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u svakom slučaju, </w:t>
      </w:r>
      <w:r w:rsidR="00C70A73" w:rsidRPr="008A12D9">
        <w:rPr>
          <w:rFonts w:ascii="Arial" w:hAnsi="Arial" w:cs="Arial"/>
          <w:color w:val="000000" w:themeColor="text1"/>
          <w:sz w:val="20"/>
          <w:szCs w:val="20"/>
        </w:rPr>
        <w:t xml:space="preserve">postupati pažnjom dobrog gospodarstvenika i provoditi aktivnosti u pogledu </w:t>
      </w:r>
      <w:r w:rsidR="00604A7F" w:rsidRPr="008A12D9">
        <w:rPr>
          <w:rFonts w:ascii="Arial" w:hAnsi="Arial" w:cs="Arial"/>
          <w:color w:val="000000" w:themeColor="text1"/>
          <w:sz w:val="20"/>
          <w:szCs w:val="20"/>
        </w:rPr>
        <w:t xml:space="preserve">poštivanja mjera ograničavanja, </w:t>
      </w:r>
      <w:r w:rsidR="00C70A73" w:rsidRPr="008A12D9">
        <w:rPr>
          <w:rFonts w:ascii="Arial" w:hAnsi="Arial" w:cs="Arial"/>
          <w:color w:val="000000" w:themeColor="text1"/>
          <w:sz w:val="20"/>
          <w:szCs w:val="20"/>
        </w:rPr>
        <w:t>sprečavanja pranja novca, borbe protiv terorizma</w:t>
      </w:r>
      <w:r w:rsidR="007A7A82" w:rsidRPr="008A12D9">
        <w:rPr>
          <w:rFonts w:ascii="Arial" w:hAnsi="Arial" w:cs="Arial"/>
          <w:color w:val="000000" w:themeColor="text1"/>
          <w:sz w:val="20"/>
          <w:szCs w:val="20"/>
        </w:rPr>
        <w:t>,</w:t>
      </w:r>
      <w:r w:rsidR="00C70A73" w:rsidRPr="008A12D9">
        <w:rPr>
          <w:rFonts w:ascii="Arial" w:hAnsi="Arial" w:cs="Arial"/>
          <w:color w:val="000000" w:themeColor="text1"/>
          <w:sz w:val="20"/>
          <w:szCs w:val="20"/>
        </w:rPr>
        <w:t xml:space="preserve"> sprečavanja, otkrivanja i ispravljanja Prijevara, Korupcije i Sukoba interesa</w:t>
      </w:r>
      <w:r w:rsidR="007A7A82" w:rsidRPr="008A12D9">
        <w:rPr>
          <w:rFonts w:ascii="Arial" w:hAnsi="Arial" w:cs="Arial"/>
          <w:color w:val="000000" w:themeColor="text1"/>
          <w:sz w:val="20"/>
          <w:szCs w:val="20"/>
        </w:rPr>
        <w:t>,</w:t>
      </w:r>
      <w:r w:rsidR="00C70A73" w:rsidRPr="008A12D9">
        <w:rPr>
          <w:rFonts w:ascii="Arial" w:hAnsi="Arial" w:cs="Arial"/>
          <w:color w:val="000000" w:themeColor="text1"/>
          <w:sz w:val="20"/>
          <w:szCs w:val="20"/>
        </w:rPr>
        <w:t xml:space="preserve"> poreznih prijevara</w:t>
      </w:r>
      <w:r w:rsidR="007A7A82" w:rsidRPr="008A12D9">
        <w:rPr>
          <w:rFonts w:ascii="Arial" w:hAnsi="Arial" w:cs="Arial"/>
          <w:color w:val="000000" w:themeColor="text1"/>
          <w:sz w:val="20"/>
          <w:szCs w:val="20"/>
        </w:rPr>
        <w:t>,</w:t>
      </w:r>
      <w:r w:rsidR="00C70A73" w:rsidRPr="008A12D9">
        <w:rPr>
          <w:rFonts w:ascii="Arial" w:hAnsi="Arial" w:cs="Arial"/>
          <w:color w:val="000000" w:themeColor="text1"/>
          <w:sz w:val="20"/>
          <w:szCs w:val="20"/>
        </w:rPr>
        <w:t xml:space="preserve"> u skladu s mjerodavnim propisima, ovim Ugovorom o jamstvu te svojim internim aktima;</w:t>
      </w:r>
    </w:p>
    <w:p w14:paraId="75E4ECB7" w14:textId="0AE6DE01" w:rsidR="003B04A4" w:rsidRPr="008A12D9" w:rsidRDefault="005F1662"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s K</w:t>
      </w:r>
      <w:r w:rsidR="00D70B0B" w:rsidRPr="008A12D9">
        <w:rPr>
          <w:rFonts w:ascii="Arial" w:hAnsi="Arial" w:cs="Arial"/>
          <w:color w:val="000000" w:themeColor="text1"/>
          <w:sz w:val="20"/>
          <w:szCs w:val="20"/>
        </w:rPr>
        <w:t>rajnjim k</w:t>
      </w:r>
      <w:r w:rsidRPr="008A12D9">
        <w:rPr>
          <w:rFonts w:ascii="Arial" w:hAnsi="Arial" w:cs="Arial"/>
          <w:color w:val="000000" w:themeColor="text1"/>
          <w:sz w:val="20"/>
          <w:szCs w:val="20"/>
        </w:rPr>
        <w:t xml:space="preserve">orisnikom zaključiti </w:t>
      </w:r>
      <w:r w:rsidR="003B04A4" w:rsidRPr="008A12D9">
        <w:rPr>
          <w:rFonts w:ascii="Arial" w:hAnsi="Arial" w:cs="Arial"/>
          <w:color w:val="000000" w:themeColor="text1"/>
          <w:sz w:val="20"/>
          <w:szCs w:val="20"/>
        </w:rPr>
        <w:t xml:space="preserve">Ugovor o </w:t>
      </w:r>
      <w:r w:rsidR="005763A5" w:rsidRPr="008A12D9">
        <w:rPr>
          <w:rFonts w:ascii="Arial" w:hAnsi="Arial" w:cs="Arial"/>
          <w:sz w:val="20"/>
          <w:szCs w:val="20"/>
        </w:rPr>
        <w:t>kredit</w:t>
      </w:r>
      <w:r w:rsidR="00B0401A" w:rsidRPr="008A12D9">
        <w:rPr>
          <w:rFonts w:ascii="Arial" w:hAnsi="Arial" w:cs="Arial"/>
          <w:sz w:val="20"/>
          <w:szCs w:val="20"/>
        </w:rPr>
        <w:t>u</w:t>
      </w:r>
      <w:r w:rsidR="003B04A4" w:rsidRPr="008A12D9">
        <w:rPr>
          <w:rFonts w:ascii="Arial" w:hAnsi="Arial" w:cs="Arial"/>
          <w:color w:val="000000" w:themeColor="text1"/>
          <w:sz w:val="20"/>
          <w:szCs w:val="20"/>
        </w:rPr>
        <w:t xml:space="preserve"> </w:t>
      </w:r>
      <w:r w:rsidRPr="008A12D9">
        <w:rPr>
          <w:rFonts w:ascii="Arial" w:hAnsi="Arial" w:cs="Arial"/>
          <w:color w:val="000000" w:themeColor="text1"/>
          <w:sz w:val="20"/>
          <w:szCs w:val="20"/>
        </w:rPr>
        <w:t xml:space="preserve">koji je u skladu s </w:t>
      </w:r>
      <w:r w:rsidR="004E19F8" w:rsidRPr="008A12D9">
        <w:rPr>
          <w:rFonts w:ascii="Arial" w:hAnsi="Arial" w:cs="Arial"/>
          <w:color w:val="000000" w:themeColor="text1"/>
          <w:sz w:val="20"/>
          <w:szCs w:val="20"/>
        </w:rPr>
        <w:t>Operativnim p</w:t>
      </w:r>
      <w:r w:rsidRPr="008A12D9">
        <w:rPr>
          <w:rFonts w:ascii="Arial" w:hAnsi="Arial" w:cs="Arial"/>
          <w:color w:val="000000" w:themeColor="text1"/>
          <w:sz w:val="20"/>
          <w:szCs w:val="20"/>
        </w:rPr>
        <w:t xml:space="preserve">rogramom i s podacima navedenim u Zahtjevu za </w:t>
      </w:r>
      <w:r w:rsidR="00E17171" w:rsidRPr="008A12D9">
        <w:rPr>
          <w:rFonts w:ascii="Arial" w:hAnsi="Arial" w:cs="Arial"/>
          <w:color w:val="000000" w:themeColor="text1"/>
          <w:sz w:val="20"/>
          <w:szCs w:val="20"/>
        </w:rPr>
        <w:t>jamstvo</w:t>
      </w:r>
      <w:r w:rsidRPr="008A12D9">
        <w:rPr>
          <w:rFonts w:ascii="Arial" w:hAnsi="Arial" w:cs="Arial"/>
          <w:color w:val="000000" w:themeColor="text1"/>
          <w:sz w:val="20"/>
          <w:szCs w:val="20"/>
        </w:rPr>
        <w:t xml:space="preserve">; </w:t>
      </w:r>
    </w:p>
    <w:p w14:paraId="75EA36BB" w14:textId="55DF7B6B" w:rsidR="00AE2CEB" w:rsidRPr="008A12D9" w:rsidRDefault="00AE2CEB" w:rsidP="006F0E0F">
      <w:pPr>
        <w:pStyle w:val="Stavci"/>
        <w:numPr>
          <w:ilvl w:val="0"/>
          <w:numId w:val="27"/>
        </w:numPr>
        <w:spacing w:before="0" w:line="276" w:lineRule="auto"/>
        <w:ind w:left="426" w:hanging="426"/>
        <w:rPr>
          <w:rFonts w:ascii="Arial" w:eastAsiaTheme="minorHAnsi" w:hAnsi="Arial" w:cs="Arial"/>
          <w:color w:val="000000" w:themeColor="text1"/>
          <w:sz w:val="20"/>
          <w:szCs w:val="20"/>
        </w:rPr>
      </w:pPr>
      <w:r w:rsidRPr="008A12D9">
        <w:rPr>
          <w:rFonts w:ascii="Arial" w:eastAsiaTheme="minorHAnsi" w:hAnsi="Arial" w:cs="Arial"/>
          <w:color w:val="000000" w:themeColor="text1"/>
          <w:sz w:val="20"/>
          <w:szCs w:val="20"/>
        </w:rPr>
        <w:t xml:space="preserve">Kredit odobriti </w:t>
      </w:r>
      <w:r w:rsidR="00332772" w:rsidRPr="008A12D9">
        <w:rPr>
          <w:rFonts w:ascii="Arial" w:eastAsiaTheme="minorHAnsi" w:hAnsi="Arial" w:cs="Arial"/>
          <w:color w:val="000000" w:themeColor="text1"/>
          <w:sz w:val="20"/>
          <w:szCs w:val="20"/>
        </w:rPr>
        <w:t xml:space="preserve">i sredstva kredita isplatiti Krajnjem korisniku </w:t>
      </w:r>
      <w:r w:rsidRPr="008A12D9">
        <w:rPr>
          <w:rFonts w:ascii="Arial" w:eastAsiaTheme="minorHAnsi" w:hAnsi="Arial" w:cs="Arial"/>
          <w:color w:val="000000" w:themeColor="text1"/>
          <w:sz w:val="20"/>
          <w:szCs w:val="20"/>
        </w:rPr>
        <w:t xml:space="preserve">isključivo za ulaganja u namjene definirane </w:t>
      </w:r>
      <w:r w:rsidR="001E7AE7" w:rsidRPr="008A12D9">
        <w:rPr>
          <w:rFonts w:ascii="Arial" w:eastAsiaTheme="minorHAnsi" w:hAnsi="Arial" w:cs="Arial"/>
          <w:color w:val="000000" w:themeColor="text1"/>
          <w:sz w:val="20"/>
          <w:szCs w:val="20"/>
        </w:rPr>
        <w:t>U</w:t>
      </w:r>
      <w:r w:rsidRPr="008A12D9">
        <w:rPr>
          <w:rFonts w:ascii="Arial" w:eastAsiaTheme="minorHAnsi" w:hAnsi="Arial" w:cs="Arial"/>
          <w:color w:val="000000" w:themeColor="text1"/>
          <w:sz w:val="20"/>
          <w:szCs w:val="20"/>
        </w:rPr>
        <w:t xml:space="preserve">govorom o </w:t>
      </w:r>
      <w:r w:rsidR="005763A5" w:rsidRPr="008A12D9">
        <w:rPr>
          <w:rFonts w:ascii="Arial" w:hAnsi="Arial" w:cs="Arial"/>
          <w:sz w:val="20"/>
          <w:szCs w:val="20"/>
        </w:rPr>
        <w:t>kredit</w:t>
      </w:r>
      <w:r w:rsidR="00B0401A" w:rsidRPr="008A12D9">
        <w:rPr>
          <w:rFonts w:ascii="Arial" w:hAnsi="Arial" w:cs="Arial"/>
          <w:sz w:val="20"/>
          <w:szCs w:val="20"/>
        </w:rPr>
        <w:t>u</w:t>
      </w:r>
      <w:r w:rsidR="001E7AE7" w:rsidRPr="008A12D9">
        <w:rPr>
          <w:rFonts w:ascii="Arial" w:eastAsiaTheme="minorHAnsi" w:hAnsi="Arial" w:cs="Arial"/>
          <w:color w:val="000000" w:themeColor="text1"/>
          <w:sz w:val="20"/>
          <w:szCs w:val="20"/>
        </w:rPr>
        <w:t xml:space="preserve">, </w:t>
      </w:r>
      <w:r w:rsidR="00351EC8" w:rsidRPr="008A12D9">
        <w:rPr>
          <w:rFonts w:ascii="Arial" w:eastAsiaTheme="minorHAnsi" w:hAnsi="Arial" w:cs="Arial"/>
          <w:color w:val="000000" w:themeColor="text1"/>
          <w:sz w:val="20"/>
          <w:szCs w:val="20"/>
        </w:rPr>
        <w:t>koja nisu isključen</w:t>
      </w:r>
      <w:r w:rsidR="00933113" w:rsidRPr="008A12D9">
        <w:rPr>
          <w:rFonts w:ascii="Arial" w:eastAsiaTheme="minorHAnsi" w:hAnsi="Arial" w:cs="Arial"/>
          <w:color w:val="000000" w:themeColor="text1"/>
          <w:sz w:val="20"/>
          <w:szCs w:val="20"/>
        </w:rPr>
        <w:t>e</w:t>
      </w:r>
      <w:r w:rsidR="00351EC8" w:rsidRPr="008A12D9">
        <w:rPr>
          <w:rFonts w:ascii="Arial" w:eastAsiaTheme="minorHAnsi" w:hAnsi="Arial" w:cs="Arial"/>
          <w:color w:val="000000" w:themeColor="text1"/>
          <w:sz w:val="20"/>
          <w:szCs w:val="20"/>
        </w:rPr>
        <w:t xml:space="preserve"> listom neprihvatljivih aktivnosti</w:t>
      </w:r>
      <w:r w:rsidR="00332772" w:rsidRPr="008A12D9">
        <w:rPr>
          <w:rFonts w:ascii="Arial" w:eastAsiaTheme="minorHAnsi" w:hAnsi="Arial" w:cs="Arial"/>
          <w:color w:val="000000" w:themeColor="text1"/>
          <w:sz w:val="20"/>
          <w:szCs w:val="20"/>
        </w:rPr>
        <w:t xml:space="preserve">, a </w:t>
      </w:r>
      <w:r w:rsidR="001E7AE7" w:rsidRPr="008A12D9">
        <w:rPr>
          <w:rFonts w:ascii="Arial" w:eastAsiaTheme="minorHAnsi" w:hAnsi="Arial" w:cs="Arial"/>
          <w:color w:val="000000" w:themeColor="text1"/>
          <w:sz w:val="20"/>
          <w:szCs w:val="20"/>
        </w:rPr>
        <w:t xml:space="preserve">u skladu s </w:t>
      </w:r>
      <w:r w:rsidRPr="008A12D9">
        <w:rPr>
          <w:rFonts w:ascii="Arial" w:eastAsiaTheme="minorHAnsi" w:hAnsi="Arial" w:cs="Arial"/>
          <w:color w:val="000000" w:themeColor="text1"/>
          <w:sz w:val="20"/>
          <w:szCs w:val="20"/>
        </w:rPr>
        <w:t>Operativnim p</w:t>
      </w:r>
      <w:r w:rsidR="00933113" w:rsidRPr="008A12D9">
        <w:rPr>
          <w:rFonts w:ascii="Arial" w:eastAsiaTheme="minorHAnsi" w:hAnsi="Arial" w:cs="Arial"/>
          <w:color w:val="000000" w:themeColor="text1"/>
          <w:sz w:val="20"/>
          <w:szCs w:val="20"/>
        </w:rPr>
        <w:t>r</w:t>
      </w:r>
      <w:r w:rsidRPr="008A12D9">
        <w:rPr>
          <w:rFonts w:ascii="Arial" w:eastAsiaTheme="minorHAnsi" w:hAnsi="Arial" w:cs="Arial"/>
          <w:color w:val="000000" w:themeColor="text1"/>
          <w:sz w:val="20"/>
          <w:szCs w:val="20"/>
        </w:rPr>
        <w:t>ogramom</w:t>
      </w:r>
      <w:r w:rsidR="00332772" w:rsidRPr="008A12D9">
        <w:rPr>
          <w:rFonts w:ascii="Arial" w:eastAsiaTheme="minorHAnsi" w:hAnsi="Arial" w:cs="Arial"/>
          <w:color w:val="000000" w:themeColor="text1"/>
          <w:sz w:val="20"/>
          <w:szCs w:val="20"/>
        </w:rPr>
        <w:t xml:space="preserve"> i dokumentacijom koja je bila priložena </w:t>
      </w:r>
      <w:r w:rsidR="006B2E85" w:rsidRPr="008A12D9">
        <w:rPr>
          <w:rFonts w:ascii="Arial" w:eastAsiaTheme="minorHAnsi" w:hAnsi="Arial" w:cs="Arial"/>
          <w:color w:val="000000" w:themeColor="text1"/>
          <w:sz w:val="20"/>
          <w:szCs w:val="20"/>
        </w:rPr>
        <w:t>Z</w:t>
      </w:r>
      <w:r w:rsidR="00332772" w:rsidRPr="008A12D9">
        <w:rPr>
          <w:rFonts w:ascii="Arial" w:eastAsiaTheme="minorHAnsi" w:hAnsi="Arial" w:cs="Arial"/>
          <w:color w:val="000000" w:themeColor="text1"/>
          <w:sz w:val="20"/>
          <w:szCs w:val="20"/>
        </w:rPr>
        <w:t>ahtjevu za jamstvo</w:t>
      </w:r>
      <w:r w:rsidRPr="008A12D9">
        <w:rPr>
          <w:rFonts w:ascii="Arial" w:eastAsiaTheme="minorHAnsi" w:hAnsi="Arial" w:cs="Arial"/>
          <w:color w:val="000000" w:themeColor="text1"/>
          <w:sz w:val="20"/>
          <w:szCs w:val="20"/>
        </w:rPr>
        <w:t>;</w:t>
      </w:r>
    </w:p>
    <w:p w14:paraId="069D88BB" w14:textId="6DADFFAB" w:rsidR="0049077F" w:rsidRPr="008A12D9" w:rsidRDefault="0049077F"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u Ugovoru o </w:t>
      </w:r>
      <w:r w:rsidR="005763A5" w:rsidRPr="008A12D9">
        <w:rPr>
          <w:rFonts w:ascii="Arial" w:hAnsi="Arial" w:cs="Arial"/>
          <w:sz w:val="20"/>
          <w:szCs w:val="20"/>
        </w:rPr>
        <w:t>kredit</w:t>
      </w:r>
      <w:r w:rsidR="00B0401A" w:rsidRPr="008A12D9">
        <w:rPr>
          <w:rFonts w:ascii="Arial" w:hAnsi="Arial" w:cs="Arial"/>
          <w:sz w:val="20"/>
          <w:szCs w:val="20"/>
        </w:rPr>
        <w:t>u</w:t>
      </w:r>
      <w:r w:rsidRPr="008A12D9">
        <w:rPr>
          <w:rFonts w:ascii="Arial" w:hAnsi="Arial" w:cs="Arial"/>
          <w:color w:val="000000" w:themeColor="text1"/>
          <w:sz w:val="20"/>
          <w:szCs w:val="20"/>
        </w:rPr>
        <w:t xml:space="preserve"> navesti </w:t>
      </w:r>
      <w:r w:rsidR="002E27BB" w:rsidRPr="008A12D9">
        <w:rPr>
          <w:rFonts w:ascii="Arial" w:hAnsi="Arial" w:cs="Arial"/>
          <w:color w:val="000000" w:themeColor="text1"/>
          <w:sz w:val="20"/>
          <w:szCs w:val="20"/>
        </w:rPr>
        <w:t xml:space="preserve">prednosti od Jamstva koje </w:t>
      </w:r>
      <w:r w:rsidR="00CF1722" w:rsidRPr="008A12D9">
        <w:rPr>
          <w:rFonts w:ascii="Arial" w:hAnsi="Arial" w:cs="Arial"/>
          <w:color w:val="000000" w:themeColor="text1"/>
          <w:sz w:val="20"/>
          <w:szCs w:val="20"/>
        </w:rPr>
        <w:t>j</w:t>
      </w:r>
      <w:r w:rsidR="00F16745" w:rsidRPr="008A12D9">
        <w:rPr>
          <w:rFonts w:ascii="Arial" w:hAnsi="Arial" w:cs="Arial"/>
          <w:color w:val="000000" w:themeColor="text1"/>
          <w:sz w:val="20"/>
          <w:szCs w:val="20"/>
        </w:rPr>
        <w:t xml:space="preserve">e Korisnik jamstva prenio </w:t>
      </w:r>
      <w:r w:rsidR="002E27BB" w:rsidRPr="008A12D9">
        <w:rPr>
          <w:rFonts w:ascii="Arial" w:hAnsi="Arial" w:cs="Arial"/>
          <w:color w:val="000000" w:themeColor="text1"/>
          <w:sz w:val="20"/>
          <w:szCs w:val="20"/>
        </w:rPr>
        <w:t>na Krajnjeg korisnika (npr. u obliku nižih kamatnih stopa, većeg volumena financiranja (odobrenjem veće izloženosti prema Krajnjem korisniku), nižih zahtjeva za drugim instrumentima osiguranja i sl.)</w:t>
      </w:r>
      <w:r w:rsidRPr="008A12D9">
        <w:rPr>
          <w:rFonts w:ascii="Arial" w:hAnsi="Arial" w:cs="Arial"/>
          <w:color w:val="000000" w:themeColor="text1"/>
          <w:sz w:val="20"/>
          <w:szCs w:val="20"/>
        </w:rPr>
        <w:t>;</w:t>
      </w:r>
    </w:p>
    <w:p w14:paraId="2BA4FB93" w14:textId="5516E939" w:rsidR="00E90DDD" w:rsidRPr="008A12D9" w:rsidRDefault="00BC3A14"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Ugovorom o kreditu ugovoriti da se i</w:t>
      </w:r>
      <w:r w:rsidR="00E90DDD" w:rsidRPr="008A12D9">
        <w:rPr>
          <w:rFonts w:ascii="Arial" w:hAnsi="Arial" w:cs="Arial"/>
          <w:color w:val="000000" w:themeColor="text1"/>
          <w:sz w:val="20"/>
          <w:szCs w:val="20"/>
        </w:rPr>
        <w:t xml:space="preserve">znos isplaćen po Jamstvu smatra dospjelim potraživanjem Jamca na dan isplate po Jamstvu te je Krajnji korisnik zajedno s ostalim dužnicima iz Ugovora o kreditu (npr. jamci platci, sudužnici i dr.) obvezan </w:t>
      </w:r>
      <w:r w:rsidR="00B15955" w:rsidRPr="008A12D9">
        <w:rPr>
          <w:rFonts w:ascii="Arial" w:hAnsi="Arial" w:cs="Arial"/>
          <w:color w:val="000000" w:themeColor="text1"/>
          <w:sz w:val="20"/>
          <w:szCs w:val="20"/>
        </w:rPr>
        <w:t xml:space="preserve">Jamcu </w:t>
      </w:r>
      <w:r w:rsidR="00E90DDD" w:rsidRPr="008A12D9">
        <w:rPr>
          <w:rFonts w:ascii="Arial" w:hAnsi="Arial" w:cs="Arial"/>
          <w:color w:val="000000" w:themeColor="text1"/>
          <w:sz w:val="20"/>
          <w:szCs w:val="20"/>
        </w:rPr>
        <w:t>odmah izvršiti povrat sredstava isplaćenih po Jamstvu uvećano za zakonsku zateznu kamatu</w:t>
      </w:r>
      <w:r w:rsidR="00470485" w:rsidRPr="008A12D9">
        <w:rPr>
          <w:rFonts w:ascii="Arial" w:hAnsi="Arial" w:cs="Arial"/>
          <w:color w:val="000000" w:themeColor="text1"/>
          <w:sz w:val="20"/>
          <w:szCs w:val="20"/>
        </w:rPr>
        <w:t>;</w:t>
      </w:r>
    </w:p>
    <w:p w14:paraId="12CDD7A6" w14:textId="12E3440D" w:rsidR="00E6424F" w:rsidRPr="008A12D9" w:rsidRDefault="00E41726"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u </w:t>
      </w:r>
      <w:r w:rsidR="00794FEC" w:rsidRPr="008A12D9">
        <w:rPr>
          <w:rFonts w:ascii="Arial" w:hAnsi="Arial" w:cs="Arial"/>
          <w:color w:val="000000" w:themeColor="text1"/>
          <w:sz w:val="20"/>
          <w:szCs w:val="20"/>
        </w:rPr>
        <w:t>Z</w:t>
      </w:r>
      <w:r w:rsidR="00E6424F" w:rsidRPr="008A12D9">
        <w:rPr>
          <w:rFonts w:ascii="Arial" w:hAnsi="Arial" w:cs="Arial"/>
          <w:color w:val="000000" w:themeColor="text1"/>
          <w:sz w:val="20"/>
          <w:szCs w:val="20"/>
        </w:rPr>
        <w:t>ahtjev</w:t>
      </w:r>
      <w:r w:rsidR="006E41B2" w:rsidRPr="008A12D9">
        <w:rPr>
          <w:rFonts w:ascii="Arial" w:hAnsi="Arial" w:cs="Arial"/>
          <w:color w:val="000000" w:themeColor="text1"/>
          <w:sz w:val="20"/>
          <w:szCs w:val="20"/>
        </w:rPr>
        <w:t>u</w:t>
      </w:r>
      <w:r w:rsidR="00E6424F" w:rsidRPr="008A12D9">
        <w:rPr>
          <w:rFonts w:ascii="Arial" w:hAnsi="Arial" w:cs="Arial"/>
          <w:color w:val="000000" w:themeColor="text1"/>
          <w:sz w:val="20"/>
          <w:szCs w:val="20"/>
        </w:rPr>
        <w:t xml:space="preserve"> za jamstv</w:t>
      </w:r>
      <w:r w:rsidR="00867CAA" w:rsidRPr="008A12D9">
        <w:rPr>
          <w:rFonts w:ascii="Arial" w:hAnsi="Arial" w:cs="Arial"/>
          <w:color w:val="000000" w:themeColor="text1"/>
          <w:sz w:val="20"/>
          <w:szCs w:val="20"/>
        </w:rPr>
        <w:t>o</w:t>
      </w:r>
      <w:r w:rsidR="00E6424F" w:rsidRPr="008A12D9">
        <w:rPr>
          <w:rFonts w:ascii="Arial" w:hAnsi="Arial" w:cs="Arial"/>
          <w:color w:val="000000" w:themeColor="text1"/>
          <w:sz w:val="20"/>
          <w:szCs w:val="20"/>
        </w:rPr>
        <w:t xml:space="preserve"> prijaviti </w:t>
      </w:r>
      <w:r w:rsidR="006E41B2" w:rsidRPr="008A12D9">
        <w:rPr>
          <w:rFonts w:ascii="Arial" w:hAnsi="Arial" w:cs="Arial"/>
          <w:color w:val="000000" w:themeColor="text1"/>
          <w:sz w:val="20"/>
          <w:szCs w:val="20"/>
        </w:rPr>
        <w:t>HBOR-u</w:t>
      </w:r>
      <w:r w:rsidR="00E6424F" w:rsidRPr="008A12D9">
        <w:rPr>
          <w:rFonts w:ascii="Arial" w:hAnsi="Arial" w:cs="Arial"/>
          <w:color w:val="000000" w:themeColor="text1"/>
          <w:sz w:val="20"/>
          <w:szCs w:val="20"/>
        </w:rPr>
        <w:t xml:space="preserve"> potpuno i točno sve okolnosti koje i sam </w:t>
      </w:r>
      <w:r w:rsidR="004C2195" w:rsidRPr="008A12D9">
        <w:rPr>
          <w:rFonts w:ascii="Arial" w:hAnsi="Arial" w:cs="Arial"/>
          <w:color w:val="000000" w:themeColor="text1"/>
          <w:sz w:val="20"/>
          <w:szCs w:val="20"/>
        </w:rPr>
        <w:t>Korisnik jamstva</w:t>
      </w:r>
      <w:r w:rsidR="00E6424F" w:rsidRPr="008A12D9">
        <w:rPr>
          <w:rFonts w:ascii="Arial" w:hAnsi="Arial" w:cs="Arial"/>
          <w:color w:val="000000" w:themeColor="text1"/>
          <w:sz w:val="20"/>
          <w:szCs w:val="20"/>
        </w:rPr>
        <w:t xml:space="preserve">, primjenjujući </w:t>
      </w:r>
      <w:r w:rsidR="00794FEC" w:rsidRPr="008A12D9">
        <w:rPr>
          <w:rFonts w:ascii="Arial" w:hAnsi="Arial" w:cs="Arial"/>
          <w:color w:val="000000" w:themeColor="text1"/>
          <w:sz w:val="20"/>
          <w:szCs w:val="20"/>
        </w:rPr>
        <w:t xml:space="preserve">pažnju dobrog </w:t>
      </w:r>
      <w:r w:rsidR="00FE5FFF" w:rsidRPr="008A12D9">
        <w:rPr>
          <w:rFonts w:ascii="Arial" w:hAnsi="Arial" w:cs="Arial"/>
          <w:color w:val="000000" w:themeColor="text1"/>
          <w:sz w:val="20"/>
          <w:szCs w:val="20"/>
        </w:rPr>
        <w:t>gospodarstvenika</w:t>
      </w:r>
      <w:r w:rsidR="00347EEA" w:rsidRPr="008A12D9">
        <w:rPr>
          <w:rFonts w:ascii="Arial" w:hAnsi="Arial" w:cs="Arial"/>
          <w:color w:val="000000" w:themeColor="text1"/>
          <w:sz w:val="20"/>
          <w:szCs w:val="20"/>
        </w:rPr>
        <w:t xml:space="preserve">, </w:t>
      </w:r>
      <w:r w:rsidR="00E6424F" w:rsidRPr="008A12D9">
        <w:rPr>
          <w:rFonts w:ascii="Arial" w:hAnsi="Arial" w:cs="Arial"/>
          <w:color w:val="000000" w:themeColor="text1"/>
          <w:sz w:val="20"/>
          <w:szCs w:val="20"/>
        </w:rPr>
        <w:t xml:space="preserve">uzima </w:t>
      </w:r>
      <w:r w:rsidR="00794FEC" w:rsidRPr="008A12D9">
        <w:rPr>
          <w:rFonts w:ascii="Arial" w:hAnsi="Arial" w:cs="Arial"/>
          <w:color w:val="000000" w:themeColor="text1"/>
          <w:sz w:val="20"/>
          <w:szCs w:val="20"/>
        </w:rPr>
        <w:t xml:space="preserve">kao </w:t>
      </w:r>
      <w:r w:rsidR="00E6424F" w:rsidRPr="008A12D9">
        <w:rPr>
          <w:rFonts w:ascii="Arial" w:hAnsi="Arial" w:cs="Arial"/>
          <w:color w:val="000000" w:themeColor="text1"/>
          <w:sz w:val="20"/>
          <w:szCs w:val="20"/>
        </w:rPr>
        <w:t>potrebne za ocjenu</w:t>
      </w:r>
      <w:r w:rsidR="00347EEA" w:rsidRPr="008A12D9">
        <w:rPr>
          <w:rFonts w:ascii="Arial" w:hAnsi="Arial" w:cs="Arial"/>
          <w:color w:val="000000" w:themeColor="text1"/>
          <w:sz w:val="20"/>
          <w:szCs w:val="20"/>
        </w:rPr>
        <w:t xml:space="preserve"> </w:t>
      </w:r>
      <w:r w:rsidR="007A230F" w:rsidRPr="008A12D9">
        <w:rPr>
          <w:rFonts w:ascii="Arial" w:hAnsi="Arial" w:cs="Arial"/>
          <w:color w:val="000000" w:themeColor="text1"/>
          <w:sz w:val="20"/>
          <w:szCs w:val="20"/>
        </w:rPr>
        <w:t>K</w:t>
      </w:r>
      <w:r w:rsidR="005763A5" w:rsidRPr="008A12D9">
        <w:rPr>
          <w:rFonts w:ascii="Arial" w:hAnsi="Arial" w:cs="Arial"/>
          <w:color w:val="000000" w:themeColor="text1"/>
          <w:sz w:val="20"/>
          <w:szCs w:val="20"/>
        </w:rPr>
        <w:t>redit</w:t>
      </w:r>
      <w:r w:rsidR="00347EEA" w:rsidRPr="008A12D9">
        <w:rPr>
          <w:rFonts w:ascii="Arial" w:hAnsi="Arial" w:cs="Arial"/>
          <w:color w:val="000000" w:themeColor="text1"/>
          <w:sz w:val="20"/>
          <w:szCs w:val="20"/>
        </w:rPr>
        <w:t>a</w:t>
      </w:r>
      <w:r w:rsidR="00E6424F" w:rsidRPr="008A12D9">
        <w:rPr>
          <w:rFonts w:ascii="Arial" w:hAnsi="Arial" w:cs="Arial"/>
          <w:color w:val="000000" w:themeColor="text1"/>
          <w:sz w:val="20"/>
          <w:szCs w:val="20"/>
        </w:rPr>
        <w:t>;</w:t>
      </w:r>
    </w:p>
    <w:p w14:paraId="7720A8C8" w14:textId="333CABE8" w:rsidR="00FE71E2" w:rsidRPr="008A12D9" w:rsidRDefault="00B24529"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ugovoriti</w:t>
      </w:r>
      <w:r w:rsidR="00743DB0" w:rsidRPr="008A12D9">
        <w:rPr>
          <w:rFonts w:ascii="Arial" w:hAnsi="Arial" w:cs="Arial"/>
          <w:color w:val="000000" w:themeColor="text1"/>
          <w:sz w:val="20"/>
          <w:szCs w:val="20"/>
        </w:rPr>
        <w:t>,</w:t>
      </w:r>
      <w:r w:rsidRPr="008A12D9">
        <w:rPr>
          <w:rFonts w:ascii="Arial" w:hAnsi="Arial" w:cs="Arial"/>
          <w:color w:val="000000" w:themeColor="text1"/>
          <w:sz w:val="20"/>
          <w:szCs w:val="20"/>
        </w:rPr>
        <w:t xml:space="preserve"> </w:t>
      </w:r>
      <w:r w:rsidR="00614283" w:rsidRPr="008A12D9">
        <w:rPr>
          <w:rFonts w:ascii="Arial" w:hAnsi="Arial" w:cs="Arial"/>
          <w:color w:val="000000" w:themeColor="text1"/>
          <w:sz w:val="20"/>
          <w:szCs w:val="20"/>
        </w:rPr>
        <w:t xml:space="preserve">pribaviti </w:t>
      </w:r>
      <w:r w:rsidR="00743DB0" w:rsidRPr="008A12D9">
        <w:rPr>
          <w:rFonts w:ascii="Arial" w:hAnsi="Arial" w:cs="Arial"/>
          <w:color w:val="000000" w:themeColor="text1"/>
          <w:sz w:val="20"/>
          <w:szCs w:val="20"/>
        </w:rPr>
        <w:t xml:space="preserve">i zasnovati </w:t>
      </w:r>
      <w:r w:rsidR="00614283" w:rsidRPr="008A12D9">
        <w:rPr>
          <w:rFonts w:ascii="Arial" w:hAnsi="Arial" w:cs="Arial"/>
          <w:color w:val="000000" w:themeColor="text1"/>
          <w:sz w:val="20"/>
          <w:szCs w:val="20"/>
        </w:rPr>
        <w:t xml:space="preserve">instrumente osiguranja </w:t>
      </w:r>
      <w:r w:rsidR="006E41B2" w:rsidRPr="008A12D9">
        <w:rPr>
          <w:rFonts w:ascii="Arial" w:hAnsi="Arial" w:cs="Arial"/>
          <w:color w:val="000000" w:themeColor="text1"/>
          <w:sz w:val="20"/>
          <w:szCs w:val="20"/>
        </w:rPr>
        <w:t xml:space="preserve">Kredita </w:t>
      </w:r>
      <w:r w:rsidR="00614283" w:rsidRPr="008A12D9">
        <w:rPr>
          <w:rFonts w:ascii="Arial" w:hAnsi="Arial" w:cs="Arial"/>
          <w:color w:val="000000" w:themeColor="text1"/>
          <w:sz w:val="20"/>
          <w:szCs w:val="20"/>
        </w:rPr>
        <w:t xml:space="preserve">navedene u </w:t>
      </w:r>
      <w:r w:rsidR="00C667F6" w:rsidRPr="008A12D9">
        <w:rPr>
          <w:rFonts w:ascii="Arial" w:hAnsi="Arial" w:cs="Arial"/>
          <w:color w:val="000000" w:themeColor="text1"/>
          <w:sz w:val="20"/>
          <w:szCs w:val="20"/>
        </w:rPr>
        <w:t>Z</w:t>
      </w:r>
      <w:r w:rsidR="008800E6" w:rsidRPr="008A12D9">
        <w:rPr>
          <w:rFonts w:ascii="Arial" w:hAnsi="Arial" w:cs="Arial"/>
          <w:color w:val="000000" w:themeColor="text1"/>
          <w:sz w:val="20"/>
          <w:szCs w:val="20"/>
        </w:rPr>
        <w:t>ahtjevu za jamstv</w:t>
      </w:r>
      <w:r w:rsidR="006C4EAD" w:rsidRPr="008A12D9">
        <w:rPr>
          <w:rFonts w:ascii="Arial" w:hAnsi="Arial" w:cs="Arial"/>
          <w:color w:val="000000" w:themeColor="text1"/>
          <w:sz w:val="20"/>
          <w:szCs w:val="20"/>
        </w:rPr>
        <w:t>o</w:t>
      </w:r>
      <w:r w:rsidR="00A0259C" w:rsidRPr="008A12D9">
        <w:rPr>
          <w:rFonts w:ascii="Arial" w:hAnsi="Arial" w:cs="Arial"/>
          <w:color w:val="000000" w:themeColor="text1"/>
          <w:sz w:val="20"/>
          <w:szCs w:val="20"/>
        </w:rPr>
        <w:t xml:space="preserve">, a koji </w:t>
      </w:r>
      <w:r w:rsidRPr="008A12D9">
        <w:rPr>
          <w:rFonts w:ascii="Arial" w:hAnsi="Arial" w:cs="Arial"/>
          <w:color w:val="000000" w:themeColor="text1"/>
          <w:sz w:val="20"/>
          <w:szCs w:val="20"/>
        </w:rPr>
        <w:t xml:space="preserve">instrumenti </w:t>
      </w:r>
      <w:r w:rsidR="008E6AD5" w:rsidRPr="008A12D9">
        <w:rPr>
          <w:rFonts w:ascii="Arial" w:hAnsi="Arial" w:cs="Arial"/>
          <w:color w:val="000000" w:themeColor="text1"/>
          <w:sz w:val="20"/>
          <w:szCs w:val="20"/>
        </w:rPr>
        <w:t>trebaju biti u</w:t>
      </w:r>
      <w:r w:rsidR="00A0259C" w:rsidRPr="008A12D9">
        <w:rPr>
          <w:rFonts w:ascii="Arial" w:hAnsi="Arial" w:cs="Arial"/>
          <w:color w:val="000000" w:themeColor="text1"/>
          <w:sz w:val="20"/>
          <w:szCs w:val="20"/>
        </w:rPr>
        <w:t xml:space="preserve"> skladu s </w:t>
      </w:r>
      <w:r w:rsidRPr="008A12D9">
        <w:rPr>
          <w:rFonts w:ascii="Arial" w:hAnsi="Arial" w:cs="Arial"/>
          <w:color w:val="000000" w:themeColor="text1"/>
          <w:sz w:val="20"/>
          <w:szCs w:val="20"/>
        </w:rPr>
        <w:t xml:space="preserve">uvjetima iz </w:t>
      </w:r>
      <w:r w:rsidR="00A0259C" w:rsidRPr="008A12D9">
        <w:rPr>
          <w:rFonts w:ascii="Arial" w:hAnsi="Arial" w:cs="Arial"/>
          <w:color w:val="000000" w:themeColor="text1"/>
          <w:sz w:val="20"/>
          <w:szCs w:val="20"/>
        </w:rPr>
        <w:t>Operativn</w:t>
      </w:r>
      <w:r w:rsidRPr="008A12D9">
        <w:rPr>
          <w:rFonts w:ascii="Arial" w:hAnsi="Arial" w:cs="Arial"/>
          <w:color w:val="000000" w:themeColor="text1"/>
          <w:sz w:val="20"/>
          <w:szCs w:val="20"/>
        </w:rPr>
        <w:t>og</w:t>
      </w:r>
      <w:r w:rsidR="00A0259C" w:rsidRPr="008A12D9">
        <w:rPr>
          <w:rFonts w:ascii="Arial" w:hAnsi="Arial" w:cs="Arial"/>
          <w:color w:val="000000" w:themeColor="text1"/>
          <w:sz w:val="20"/>
          <w:szCs w:val="20"/>
        </w:rPr>
        <w:t xml:space="preserve"> program</w:t>
      </w:r>
      <w:r w:rsidRPr="008A12D9">
        <w:rPr>
          <w:rFonts w:ascii="Arial" w:hAnsi="Arial" w:cs="Arial"/>
          <w:color w:val="000000" w:themeColor="text1"/>
          <w:sz w:val="20"/>
          <w:szCs w:val="20"/>
        </w:rPr>
        <w:t>a</w:t>
      </w:r>
      <w:r w:rsidR="00332772" w:rsidRPr="008A12D9">
        <w:rPr>
          <w:rFonts w:ascii="Arial" w:hAnsi="Arial" w:cs="Arial"/>
          <w:color w:val="000000" w:themeColor="text1"/>
          <w:sz w:val="20"/>
          <w:szCs w:val="20"/>
        </w:rPr>
        <w:t xml:space="preserve"> te odmah po zasnivanju instrumenata osiguranja</w:t>
      </w:r>
      <w:r w:rsidR="003101A6" w:rsidRPr="008A12D9">
        <w:rPr>
          <w:rFonts w:ascii="Arial" w:hAnsi="Arial" w:cs="Arial"/>
          <w:color w:val="000000" w:themeColor="text1"/>
          <w:sz w:val="20"/>
          <w:szCs w:val="20"/>
        </w:rPr>
        <w:t>, a najkasnije prilikom zaključenja ovog Ugovora o jamstvu,</w:t>
      </w:r>
      <w:r w:rsidR="00332772" w:rsidRPr="008A12D9">
        <w:rPr>
          <w:rFonts w:ascii="Arial" w:hAnsi="Arial" w:cs="Arial"/>
          <w:color w:val="000000" w:themeColor="text1"/>
          <w:sz w:val="20"/>
          <w:szCs w:val="20"/>
        </w:rPr>
        <w:t xml:space="preserve"> dostaviti HBOR-u obavijest </w:t>
      </w:r>
      <w:r w:rsidR="00542B41" w:rsidRPr="008A12D9">
        <w:rPr>
          <w:rFonts w:ascii="Arial" w:hAnsi="Arial" w:cs="Arial"/>
          <w:color w:val="000000" w:themeColor="text1"/>
          <w:sz w:val="20"/>
          <w:szCs w:val="20"/>
        </w:rPr>
        <w:t xml:space="preserve">i/ili dokaze </w:t>
      </w:r>
      <w:r w:rsidR="00332772" w:rsidRPr="008A12D9">
        <w:rPr>
          <w:rFonts w:ascii="Arial" w:hAnsi="Arial" w:cs="Arial"/>
          <w:color w:val="000000" w:themeColor="text1"/>
          <w:sz w:val="20"/>
          <w:szCs w:val="20"/>
        </w:rPr>
        <w:t xml:space="preserve">da su svi instrumenti osiguranja </w:t>
      </w:r>
      <w:r w:rsidR="00542B41" w:rsidRPr="008A12D9">
        <w:rPr>
          <w:rFonts w:ascii="Arial" w:hAnsi="Arial" w:cs="Arial"/>
          <w:color w:val="000000" w:themeColor="text1"/>
          <w:sz w:val="20"/>
          <w:szCs w:val="20"/>
        </w:rPr>
        <w:t xml:space="preserve">Kredita </w:t>
      </w:r>
      <w:r w:rsidR="00332772" w:rsidRPr="008A12D9">
        <w:rPr>
          <w:rFonts w:ascii="Arial" w:hAnsi="Arial" w:cs="Arial"/>
          <w:color w:val="000000" w:themeColor="text1"/>
          <w:sz w:val="20"/>
          <w:szCs w:val="20"/>
        </w:rPr>
        <w:t>zasnovani</w:t>
      </w:r>
      <w:r w:rsidR="003101A6" w:rsidRPr="008A12D9">
        <w:rPr>
          <w:rFonts w:ascii="Arial" w:hAnsi="Arial" w:cs="Arial"/>
          <w:color w:val="000000" w:themeColor="text1"/>
          <w:sz w:val="20"/>
          <w:szCs w:val="20"/>
        </w:rPr>
        <w:t>;</w:t>
      </w:r>
    </w:p>
    <w:p w14:paraId="3D9BD030" w14:textId="6AFE1AED" w:rsidR="005C2BA6" w:rsidRPr="008A12D9" w:rsidRDefault="00353F68"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pribaviti od Krajnjeg korisnika </w:t>
      </w:r>
      <w:r w:rsidR="00616417" w:rsidRPr="008A12D9">
        <w:rPr>
          <w:rFonts w:ascii="Arial" w:hAnsi="Arial" w:cs="Arial"/>
          <w:color w:val="000000" w:themeColor="text1"/>
          <w:sz w:val="20"/>
          <w:szCs w:val="20"/>
        </w:rPr>
        <w:t xml:space="preserve">1 </w:t>
      </w:r>
      <w:r w:rsidR="00867CAA" w:rsidRPr="008A12D9">
        <w:rPr>
          <w:rFonts w:ascii="Arial" w:hAnsi="Arial" w:cs="Arial"/>
          <w:color w:val="000000" w:themeColor="text1"/>
          <w:sz w:val="20"/>
          <w:szCs w:val="20"/>
        </w:rPr>
        <w:t>(</w:t>
      </w:r>
      <w:r w:rsidR="00616417" w:rsidRPr="008A12D9">
        <w:rPr>
          <w:rFonts w:ascii="Arial" w:hAnsi="Arial" w:cs="Arial"/>
          <w:color w:val="000000" w:themeColor="text1"/>
          <w:sz w:val="20"/>
          <w:szCs w:val="20"/>
        </w:rPr>
        <w:t>jednu</w:t>
      </w:r>
      <w:r w:rsidR="00867CAA" w:rsidRPr="008A12D9">
        <w:rPr>
          <w:rFonts w:ascii="Arial" w:hAnsi="Arial" w:cs="Arial"/>
          <w:color w:val="000000" w:themeColor="text1"/>
          <w:sz w:val="20"/>
          <w:szCs w:val="20"/>
        </w:rPr>
        <w:t>) zadužnic</w:t>
      </w:r>
      <w:r w:rsidR="00616417" w:rsidRPr="008A12D9">
        <w:rPr>
          <w:rFonts w:ascii="Arial" w:hAnsi="Arial" w:cs="Arial"/>
          <w:color w:val="000000" w:themeColor="text1"/>
          <w:sz w:val="20"/>
          <w:szCs w:val="20"/>
        </w:rPr>
        <w:t>u</w:t>
      </w:r>
      <w:r w:rsidR="00867CAA" w:rsidRPr="008A12D9">
        <w:rPr>
          <w:rFonts w:ascii="Arial" w:hAnsi="Arial" w:cs="Arial"/>
          <w:color w:val="000000" w:themeColor="text1"/>
          <w:sz w:val="20"/>
          <w:szCs w:val="20"/>
        </w:rPr>
        <w:t xml:space="preserve"> izdan</w:t>
      </w:r>
      <w:r w:rsidR="00616417" w:rsidRPr="008A12D9">
        <w:rPr>
          <w:rFonts w:ascii="Arial" w:hAnsi="Arial" w:cs="Arial"/>
          <w:color w:val="000000" w:themeColor="text1"/>
          <w:sz w:val="20"/>
          <w:szCs w:val="20"/>
        </w:rPr>
        <w:t>u</w:t>
      </w:r>
      <w:r w:rsidR="00867CAA" w:rsidRPr="008A12D9">
        <w:rPr>
          <w:rFonts w:ascii="Arial" w:hAnsi="Arial" w:cs="Arial"/>
          <w:color w:val="000000" w:themeColor="text1"/>
          <w:sz w:val="20"/>
          <w:szCs w:val="20"/>
        </w:rPr>
        <w:t xml:space="preserve"> u korist HBOR-a</w:t>
      </w:r>
      <w:r w:rsidR="00616417" w:rsidRPr="008A12D9">
        <w:rPr>
          <w:rFonts w:ascii="Arial" w:hAnsi="Arial" w:cs="Arial"/>
          <w:color w:val="000000" w:themeColor="text1"/>
          <w:sz w:val="20"/>
          <w:szCs w:val="20"/>
        </w:rPr>
        <w:t xml:space="preserve"> na iznos Subvencije Naknade za jamstvo</w:t>
      </w:r>
      <w:r w:rsidR="00176657" w:rsidRPr="008A12D9">
        <w:rPr>
          <w:rFonts w:ascii="Arial" w:hAnsi="Arial" w:cs="Arial"/>
          <w:color w:val="000000" w:themeColor="text1"/>
          <w:sz w:val="20"/>
          <w:szCs w:val="20"/>
        </w:rPr>
        <w:t xml:space="preserve"> (potpore)</w:t>
      </w:r>
      <w:r w:rsidR="00616417" w:rsidRPr="008A12D9">
        <w:rPr>
          <w:rFonts w:ascii="Arial" w:hAnsi="Arial" w:cs="Arial"/>
          <w:color w:val="000000" w:themeColor="text1"/>
          <w:sz w:val="20"/>
          <w:szCs w:val="20"/>
        </w:rPr>
        <w:t xml:space="preserve">, </w:t>
      </w:r>
      <w:r w:rsidR="00867CAA" w:rsidRPr="008A12D9">
        <w:rPr>
          <w:rFonts w:ascii="Arial" w:hAnsi="Arial" w:cs="Arial"/>
          <w:color w:val="000000" w:themeColor="text1"/>
          <w:sz w:val="20"/>
          <w:szCs w:val="20"/>
        </w:rPr>
        <w:t>uvećan za zakonsku zateznu kamatu,</w:t>
      </w:r>
      <w:r w:rsidR="00241EF2" w:rsidRPr="008A12D9">
        <w:rPr>
          <w:rFonts w:ascii="Arial" w:hAnsi="Arial" w:cs="Arial"/>
          <w:color w:val="000000" w:themeColor="text1"/>
          <w:sz w:val="20"/>
          <w:szCs w:val="20"/>
        </w:rPr>
        <w:t xml:space="preserve"> </w:t>
      </w:r>
      <w:r w:rsidR="00867CAA" w:rsidRPr="008A12D9">
        <w:rPr>
          <w:rFonts w:ascii="Arial" w:hAnsi="Arial" w:cs="Arial"/>
          <w:color w:val="000000" w:themeColor="text1"/>
          <w:sz w:val="20"/>
          <w:szCs w:val="20"/>
        </w:rPr>
        <w:t>koj</w:t>
      </w:r>
      <w:r w:rsidR="00241EF2" w:rsidRPr="008A12D9">
        <w:rPr>
          <w:rFonts w:ascii="Arial" w:hAnsi="Arial" w:cs="Arial"/>
          <w:color w:val="000000" w:themeColor="text1"/>
          <w:sz w:val="20"/>
          <w:szCs w:val="20"/>
        </w:rPr>
        <w:t>a</w:t>
      </w:r>
      <w:r w:rsidR="00867CAA" w:rsidRPr="008A12D9">
        <w:rPr>
          <w:rFonts w:ascii="Arial" w:hAnsi="Arial" w:cs="Arial"/>
          <w:color w:val="000000" w:themeColor="text1"/>
          <w:sz w:val="20"/>
          <w:szCs w:val="20"/>
        </w:rPr>
        <w:t xml:space="preserve"> će služiti kao instrument osiguranja za povrat, odnosno plaćanje Subvencije </w:t>
      </w:r>
      <w:r w:rsidR="00100B29" w:rsidRPr="008A12D9">
        <w:rPr>
          <w:rFonts w:ascii="Arial" w:hAnsi="Arial" w:cs="Arial"/>
          <w:color w:val="000000" w:themeColor="text1"/>
          <w:sz w:val="20"/>
          <w:szCs w:val="20"/>
        </w:rPr>
        <w:t>Naknade</w:t>
      </w:r>
      <w:r w:rsidR="00867CAA" w:rsidRPr="008A12D9">
        <w:rPr>
          <w:rFonts w:ascii="Arial" w:hAnsi="Arial" w:cs="Arial"/>
          <w:color w:val="000000" w:themeColor="text1"/>
          <w:sz w:val="20"/>
          <w:szCs w:val="20"/>
        </w:rPr>
        <w:t xml:space="preserve"> za jamstvo</w:t>
      </w:r>
      <w:r w:rsidR="00100B29" w:rsidRPr="008A12D9">
        <w:rPr>
          <w:rFonts w:ascii="Arial" w:hAnsi="Arial" w:cs="Arial"/>
          <w:color w:val="000000" w:themeColor="text1"/>
          <w:sz w:val="20"/>
          <w:szCs w:val="20"/>
        </w:rPr>
        <w:t>, u obliku i sadržaju prihvatljivom za HBOR</w:t>
      </w:r>
      <w:r w:rsidR="00E66630" w:rsidRPr="008A12D9">
        <w:rPr>
          <w:rFonts w:ascii="Arial" w:hAnsi="Arial" w:cs="Arial"/>
          <w:color w:val="000000" w:themeColor="text1"/>
          <w:sz w:val="20"/>
          <w:szCs w:val="20"/>
        </w:rPr>
        <w:t xml:space="preserve"> te će se HBOR o prihvatljivosti </w:t>
      </w:r>
      <w:r w:rsidR="006B2E85" w:rsidRPr="008A12D9">
        <w:rPr>
          <w:rFonts w:ascii="Arial" w:hAnsi="Arial" w:cs="Arial"/>
          <w:sz w:val="20"/>
          <w:szCs w:val="20"/>
        </w:rPr>
        <w:t xml:space="preserve">nacrta </w:t>
      </w:r>
      <w:r w:rsidR="00E66630" w:rsidRPr="008A12D9">
        <w:rPr>
          <w:rFonts w:ascii="Arial" w:hAnsi="Arial" w:cs="Arial"/>
          <w:color w:val="000000" w:themeColor="text1"/>
          <w:sz w:val="20"/>
          <w:szCs w:val="20"/>
        </w:rPr>
        <w:t xml:space="preserve">zadužnice očitovati Korisniku jamstva elektroničkom poštom u roku od najviše 2 (dva) </w:t>
      </w:r>
      <w:r w:rsidR="007A5550" w:rsidRPr="008A12D9">
        <w:rPr>
          <w:rFonts w:ascii="Arial" w:hAnsi="Arial" w:cs="Arial"/>
          <w:color w:val="000000" w:themeColor="text1"/>
          <w:sz w:val="20"/>
          <w:szCs w:val="20"/>
        </w:rPr>
        <w:t>R</w:t>
      </w:r>
      <w:r w:rsidR="00E66630" w:rsidRPr="008A12D9">
        <w:rPr>
          <w:rFonts w:ascii="Arial" w:hAnsi="Arial" w:cs="Arial"/>
          <w:color w:val="000000" w:themeColor="text1"/>
          <w:sz w:val="20"/>
          <w:szCs w:val="20"/>
        </w:rPr>
        <w:t>adna dana</w:t>
      </w:r>
      <w:r w:rsidR="005C2BA6" w:rsidRPr="008A12D9">
        <w:rPr>
          <w:rFonts w:ascii="Arial" w:hAnsi="Arial" w:cs="Arial"/>
          <w:color w:val="000000" w:themeColor="text1"/>
          <w:sz w:val="20"/>
          <w:szCs w:val="20"/>
        </w:rPr>
        <w:t xml:space="preserve"> od dana zaprimanja nacrta takve zadužnice od strane Korisnika jamstva</w:t>
      </w:r>
      <w:r w:rsidR="00FE71E2" w:rsidRPr="008A12D9">
        <w:rPr>
          <w:rFonts w:ascii="Arial" w:hAnsi="Arial" w:cs="Arial"/>
          <w:color w:val="000000" w:themeColor="text1"/>
          <w:sz w:val="20"/>
          <w:szCs w:val="20"/>
        </w:rPr>
        <w:t xml:space="preserve">. Korisnik jamstva je dužan HBOR-u dostaviti zadužnicu, odmah po zaključenju ovog Ugovora o jamstvu, a prije prvog korištenja Kredita; </w:t>
      </w:r>
    </w:p>
    <w:p w14:paraId="6C13D568" w14:textId="1527C212" w:rsidR="00A730CD" w:rsidRPr="008A12D9" w:rsidRDefault="00F71ED7" w:rsidP="006F0E0F">
      <w:pPr>
        <w:pStyle w:val="Style26"/>
        <w:numPr>
          <w:ilvl w:val="0"/>
          <w:numId w:val="27"/>
        </w:numPr>
        <w:shd w:val="clear" w:color="auto" w:fill="auto"/>
        <w:tabs>
          <w:tab w:val="left" w:pos="426"/>
        </w:tabs>
        <w:spacing w:line="276" w:lineRule="auto"/>
        <w:ind w:left="426" w:hanging="426"/>
        <w:jc w:val="both"/>
        <w:rPr>
          <w:rFonts w:ascii="Arial" w:hAnsi="Arial" w:cs="Arial"/>
          <w:i/>
          <w:iCs/>
          <w:color w:val="4472C4" w:themeColor="accent1"/>
          <w:sz w:val="20"/>
          <w:szCs w:val="20"/>
        </w:rPr>
      </w:pPr>
      <w:r w:rsidRPr="008A12D9">
        <w:rPr>
          <w:rFonts w:ascii="Arial" w:hAnsi="Arial" w:cs="Arial"/>
          <w:color w:val="000000" w:themeColor="text1"/>
          <w:sz w:val="20"/>
          <w:szCs w:val="20"/>
        </w:rPr>
        <w:t>pravovremeno platiti Naknadu za jamstvo i</w:t>
      </w:r>
      <w:r w:rsidR="00867CAA" w:rsidRPr="008A12D9">
        <w:rPr>
          <w:rFonts w:ascii="Arial" w:hAnsi="Arial" w:cs="Arial"/>
          <w:color w:val="000000" w:themeColor="text1"/>
          <w:sz w:val="20"/>
          <w:szCs w:val="20"/>
        </w:rPr>
        <w:t>/ili</w:t>
      </w:r>
      <w:r w:rsidRPr="008A12D9">
        <w:rPr>
          <w:rFonts w:ascii="Arial" w:hAnsi="Arial" w:cs="Arial"/>
          <w:color w:val="000000" w:themeColor="text1"/>
          <w:sz w:val="20"/>
          <w:szCs w:val="20"/>
        </w:rPr>
        <w:t xml:space="preserve"> Naknadu za </w:t>
      </w:r>
      <w:r w:rsidR="006C4F3F" w:rsidRPr="008A12D9">
        <w:rPr>
          <w:rFonts w:ascii="Arial" w:hAnsi="Arial" w:cs="Arial"/>
          <w:color w:val="000000" w:themeColor="text1"/>
          <w:sz w:val="20"/>
          <w:szCs w:val="20"/>
        </w:rPr>
        <w:t>obradu zahtjeva za jamstvo</w:t>
      </w:r>
      <w:r w:rsidR="00874745" w:rsidRPr="008A12D9">
        <w:rPr>
          <w:rFonts w:ascii="Arial" w:hAnsi="Arial" w:cs="Arial"/>
          <w:color w:val="000000" w:themeColor="text1"/>
          <w:sz w:val="20"/>
          <w:szCs w:val="20"/>
        </w:rPr>
        <w:t xml:space="preserve">; </w:t>
      </w:r>
      <w:r w:rsidR="00B01CED" w:rsidRPr="008A12D9">
        <w:rPr>
          <w:rFonts w:ascii="Arial" w:hAnsi="Arial" w:cs="Arial"/>
          <w:color w:val="4472C4" w:themeColor="accent1"/>
          <w:sz w:val="20"/>
          <w:szCs w:val="20"/>
        </w:rPr>
        <w:t>(</w:t>
      </w:r>
      <w:r w:rsidR="00874745" w:rsidRPr="008A12D9">
        <w:rPr>
          <w:rFonts w:ascii="Arial" w:hAnsi="Arial" w:cs="Arial"/>
          <w:i/>
          <w:iCs/>
          <w:color w:val="4472C4" w:themeColor="accent1"/>
          <w:sz w:val="20"/>
          <w:szCs w:val="20"/>
        </w:rPr>
        <w:t xml:space="preserve">koristi se </w:t>
      </w:r>
      <w:r w:rsidRPr="008A12D9">
        <w:rPr>
          <w:rFonts w:ascii="Arial" w:hAnsi="Arial" w:cs="Arial"/>
          <w:i/>
          <w:iCs/>
          <w:color w:val="4472C4" w:themeColor="accent1"/>
          <w:sz w:val="20"/>
          <w:szCs w:val="20"/>
        </w:rPr>
        <w:t>u slučaju da iste</w:t>
      </w:r>
      <w:r w:rsidR="00E66046" w:rsidRPr="008A12D9">
        <w:rPr>
          <w:rFonts w:ascii="Arial" w:hAnsi="Arial" w:cs="Arial"/>
          <w:i/>
          <w:iCs/>
          <w:color w:val="4472C4" w:themeColor="accent1"/>
          <w:sz w:val="20"/>
          <w:szCs w:val="20"/>
        </w:rPr>
        <w:t xml:space="preserve"> ima obvezu platiti</w:t>
      </w:r>
      <w:r w:rsidRPr="008A12D9">
        <w:rPr>
          <w:rFonts w:ascii="Arial" w:hAnsi="Arial" w:cs="Arial"/>
          <w:i/>
          <w:iCs/>
          <w:color w:val="4472C4" w:themeColor="accent1"/>
          <w:sz w:val="20"/>
          <w:szCs w:val="20"/>
        </w:rPr>
        <w:t xml:space="preserve"> Korisnik jamstva</w:t>
      </w:r>
      <w:r w:rsidR="00B01CED" w:rsidRPr="008A12D9">
        <w:rPr>
          <w:rFonts w:ascii="Arial" w:hAnsi="Arial" w:cs="Arial"/>
          <w:i/>
          <w:iCs/>
          <w:color w:val="4472C4" w:themeColor="accent1"/>
          <w:sz w:val="20"/>
          <w:szCs w:val="20"/>
        </w:rPr>
        <w:t>)</w:t>
      </w:r>
    </w:p>
    <w:p w14:paraId="6639D187" w14:textId="2461D5A7" w:rsidR="000307FF" w:rsidRPr="008A12D9" w:rsidRDefault="000307FF"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dostaviti </w:t>
      </w:r>
      <w:r w:rsidR="006E41B2" w:rsidRPr="008A12D9">
        <w:rPr>
          <w:rFonts w:ascii="Arial" w:hAnsi="Arial" w:cs="Arial"/>
          <w:color w:val="000000" w:themeColor="text1"/>
          <w:sz w:val="20"/>
          <w:szCs w:val="20"/>
        </w:rPr>
        <w:t>HBOR-u</w:t>
      </w:r>
      <w:r w:rsidRPr="008A12D9">
        <w:rPr>
          <w:rFonts w:ascii="Arial" w:hAnsi="Arial" w:cs="Arial"/>
          <w:color w:val="000000" w:themeColor="text1"/>
          <w:sz w:val="20"/>
          <w:szCs w:val="20"/>
        </w:rPr>
        <w:t xml:space="preserve"> </w:t>
      </w:r>
      <w:r w:rsidR="00E844CF" w:rsidRPr="008A12D9">
        <w:rPr>
          <w:rFonts w:ascii="Arial" w:hAnsi="Arial" w:cs="Arial"/>
          <w:color w:val="000000" w:themeColor="text1"/>
          <w:sz w:val="20"/>
          <w:szCs w:val="20"/>
        </w:rPr>
        <w:t xml:space="preserve">preslike dodataka Ugovoru o </w:t>
      </w:r>
      <w:r w:rsidR="005763A5" w:rsidRPr="008A12D9">
        <w:rPr>
          <w:rFonts w:ascii="Arial" w:hAnsi="Arial" w:cs="Arial"/>
          <w:sz w:val="20"/>
          <w:szCs w:val="20"/>
        </w:rPr>
        <w:t>kredit</w:t>
      </w:r>
      <w:r w:rsidR="00B0401A" w:rsidRPr="008A12D9">
        <w:rPr>
          <w:rFonts w:ascii="Arial" w:hAnsi="Arial" w:cs="Arial"/>
          <w:sz w:val="20"/>
          <w:szCs w:val="20"/>
        </w:rPr>
        <w:t>u</w:t>
      </w:r>
      <w:r w:rsidR="006E41B2" w:rsidRPr="008A12D9">
        <w:rPr>
          <w:rFonts w:ascii="Arial" w:hAnsi="Arial" w:cs="Arial"/>
          <w:color w:val="000000" w:themeColor="text1"/>
          <w:sz w:val="20"/>
          <w:szCs w:val="20"/>
        </w:rPr>
        <w:t xml:space="preserve">, </w:t>
      </w:r>
      <w:r w:rsidR="00286F25" w:rsidRPr="008A12D9">
        <w:rPr>
          <w:rFonts w:ascii="Arial" w:hAnsi="Arial" w:cs="Arial"/>
          <w:color w:val="000000" w:themeColor="text1"/>
          <w:sz w:val="20"/>
          <w:szCs w:val="20"/>
        </w:rPr>
        <w:t xml:space="preserve">u roku od 10 </w:t>
      </w:r>
      <w:r w:rsidR="00A80853" w:rsidRPr="008A12D9">
        <w:rPr>
          <w:rFonts w:ascii="Arial" w:hAnsi="Arial" w:cs="Arial"/>
          <w:color w:val="000000" w:themeColor="text1"/>
          <w:sz w:val="20"/>
          <w:szCs w:val="20"/>
        </w:rPr>
        <w:t xml:space="preserve">(deset) </w:t>
      </w:r>
      <w:r w:rsidR="00286F25" w:rsidRPr="008A12D9">
        <w:rPr>
          <w:rFonts w:ascii="Arial" w:hAnsi="Arial" w:cs="Arial"/>
          <w:color w:val="000000" w:themeColor="text1"/>
          <w:sz w:val="20"/>
          <w:szCs w:val="20"/>
        </w:rPr>
        <w:t>Radnih dana od</w:t>
      </w:r>
      <w:r w:rsidR="006E41B2" w:rsidRPr="008A12D9">
        <w:rPr>
          <w:rFonts w:ascii="Arial" w:hAnsi="Arial" w:cs="Arial"/>
          <w:color w:val="000000" w:themeColor="text1"/>
          <w:sz w:val="20"/>
          <w:szCs w:val="20"/>
        </w:rPr>
        <w:t xml:space="preserve"> njihov</w:t>
      </w:r>
      <w:r w:rsidR="00C83A90" w:rsidRPr="008A12D9">
        <w:rPr>
          <w:rFonts w:ascii="Arial" w:hAnsi="Arial" w:cs="Arial"/>
          <w:color w:val="000000" w:themeColor="text1"/>
          <w:sz w:val="20"/>
          <w:szCs w:val="20"/>
        </w:rPr>
        <w:t>a</w:t>
      </w:r>
      <w:r w:rsidR="006E41B2" w:rsidRPr="008A12D9">
        <w:rPr>
          <w:rFonts w:ascii="Arial" w:hAnsi="Arial" w:cs="Arial"/>
          <w:color w:val="000000" w:themeColor="text1"/>
          <w:sz w:val="20"/>
          <w:szCs w:val="20"/>
        </w:rPr>
        <w:t xml:space="preserve"> </w:t>
      </w:r>
      <w:r w:rsidR="00F031DC" w:rsidRPr="008A12D9">
        <w:rPr>
          <w:rFonts w:ascii="Arial" w:hAnsi="Arial" w:cs="Arial"/>
          <w:color w:val="000000" w:themeColor="text1"/>
          <w:sz w:val="20"/>
          <w:szCs w:val="20"/>
        </w:rPr>
        <w:t>zaključenj</w:t>
      </w:r>
      <w:r w:rsidR="000B20DA" w:rsidRPr="008A12D9">
        <w:rPr>
          <w:rFonts w:ascii="Arial" w:hAnsi="Arial" w:cs="Arial"/>
          <w:color w:val="000000" w:themeColor="text1"/>
          <w:sz w:val="20"/>
          <w:szCs w:val="20"/>
        </w:rPr>
        <w:t>a</w:t>
      </w:r>
      <w:r w:rsidR="00C667F6" w:rsidRPr="008A12D9">
        <w:rPr>
          <w:rFonts w:ascii="Arial" w:hAnsi="Arial" w:cs="Arial"/>
          <w:color w:val="000000" w:themeColor="text1"/>
          <w:sz w:val="20"/>
          <w:szCs w:val="20"/>
        </w:rPr>
        <w:t>;</w:t>
      </w:r>
    </w:p>
    <w:p w14:paraId="20C20491" w14:textId="01D57025" w:rsidR="00CF4D6E" w:rsidRPr="008A12D9" w:rsidRDefault="00E101BB"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eastAsia="Batang" w:hAnsi="Arial" w:cs="Arial"/>
          <w:color w:val="000000" w:themeColor="text1"/>
          <w:sz w:val="20"/>
          <w:szCs w:val="20"/>
          <w:lang w:eastAsia="ko-KR"/>
        </w:rPr>
        <w:t xml:space="preserve">najkasnije u roku od </w:t>
      </w:r>
      <w:r w:rsidR="0007171A" w:rsidRPr="008A12D9">
        <w:rPr>
          <w:rFonts w:ascii="Arial" w:eastAsia="Batang" w:hAnsi="Arial" w:cs="Arial"/>
          <w:color w:val="000000" w:themeColor="text1"/>
          <w:sz w:val="20"/>
          <w:szCs w:val="20"/>
          <w:lang w:eastAsia="ko-KR"/>
        </w:rPr>
        <w:t>10</w:t>
      </w:r>
      <w:r w:rsidRPr="008A12D9">
        <w:rPr>
          <w:rFonts w:ascii="Arial" w:eastAsia="Batang" w:hAnsi="Arial" w:cs="Arial"/>
          <w:color w:val="000000" w:themeColor="text1"/>
          <w:sz w:val="20"/>
          <w:szCs w:val="20"/>
          <w:lang w:eastAsia="ko-KR"/>
        </w:rPr>
        <w:t xml:space="preserve"> </w:t>
      </w:r>
      <w:r w:rsidR="00A80853" w:rsidRPr="008A12D9">
        <w:rPr>
          <w:rFonts w:ascii="Arial" w:eastAsia="Batang" w:hAnsi="Arial" w:cs="Arial"/>
          <w:color w:val="000000" w:themeColor="text1"/>
          <w:sz w:val="20"/>
          <w:szCs w:val="20"/>
          <w:lang w:eastAsia="ko-KR"/>
        </w:rPr>
        <w:t xml:space="preserve">(deset) </w:t>
      </w:r>
      <w:r w:rsidR="00E65B1A" w:rsidRPr="008A12D9">
        <w:rPr>
          <w:rFonts w:ascii="Arial" w:eastAsia="Batang" w:hAnsi="Arial" w:cs="Arial"/>
          <w:color w:val="000000" w:themeColor="text1"/>
          <w:sz w:val="20"/>
          <w:szCs w:val="20"/>
          <w:lang w:eastAsia="ko-KR"/>
        </w:rPr>
        <w:t>R</w:t>
      </w:r>
      <w:r w:rsidRPr="008A12D9">
        <w:rPr>
          <w:rFonts w:ascii="Arial" w:eastAsia="Batang" w:hAnsi="Arial" w:cs="Arial"/>
          <w:color w:val="000000" w:themeColor="text1"/>
          <w:sz w:val="20"/>
          <w:szCs w:val="20"/>
          <w:lang w:eastAsia="ko-KR"/>
        </w:rPr>
        <w:t xml:space="preserve">adnih dana </w:t>
      </w:r>
      <w:r w:rsidR="00CF4D6E" w:rsidRPr="008A12D9">
        <w:rPr>
          <w:rFonts w:ascii="Arial" w:eastAsia="Batang" w:hAnsi="Arial" w:cs="Arial"/>
          <w:color w:val="000000" w:themeColor="text1"/>
          <w:sz w:val="20"/>
          <w:szCs w:val="20"/>
          <w:lang w:eastAsia="ko-KR"/>
        </w:rPr>
        <w:t xml:space="preserve">izvijestiti </w:t>
      </w:r>
      <w:r w:rsidR="006E41B2" w:rsidRPr="008A12D9">
        <w:rPr>
          <w:rFonts w:ascii="Arial" w:eastAsia="Batang" w:hAnsi="Arial" w:cs="Arial"/>
          <w:color w:val="000000" w:themeColor="text1"/>
          <w:sz w:val="20"/>
          <w:szCs w:val="20"/>
          <w:lang w:eastAsia="ko-KR"/>
        </w:rPr>
        <w:t>HBOR</w:t>
      </w:r>
      <w:r w:rsidR="00A94147" w:rsidRPr="008A12D9">
        <w:rPr>
          <w:rFonts w:ascii="Arial" w:eastAsia="Batang" w:hAnsi="Arial" w:cs="Arial"/>
          <w:color w:val="000000" w:themeColor="text1"/>
          <w:sz w:val="20"/>
          <w:szCs w:val="20"/>
          <w:lang w:eastAsia="ko-KR"/>
        </w:rPr>
        <w:t xml:space="preserve"> </w:t>
      </w:r>
      <w:r w:rsidR="00CF4D6E" w:rsidRPr="008A12D9">
        <w:rPr>
          <w:rFonts w:ascii="Arial" w:eastAsia="Batang" w:hAnsi="Arial" w:cs="Arial"/>
          <w:color w:val="000000" w:themeColor="text1"/>
          <w:sz w:val="20"/>
          <w:szCs w:val="20"/>
          <w:lang w:eastAsia="ko-KR"/>
        </w:rPr>
        <w:t xml:space="preserve">o </w:t>
      </w:r>
      <w:r w:rsidR="00CF4D6E" w:rsidRPr="008A12D9">
        <w:rPr>
          <w:rFonts w:ascii="Arial" w:hAnsi="Arial" w:cs="Arial"/>
          <w:color w:val="000000" w:themeColor="text1"/>
          <w:sz w:val="20"/>
          <w:szCs w:val="20"/>
        </w:rPr>
        <w:t>kašnjenju K</w:t>
      </w:r>
      <w:r w:rsidR="00263EE7" w:rsidRPr="008A12D9">
        <w:rPr>
          <w:rFonts w:ascii="Arial" w:hAnsi="Arial" w:cs="Arial"/>
          <w:color w:val="000000" w:themeColor="text1"/>
          <w:sz w:val="20"/>
          <w:szCs w:val="20"/>
        </w:rPr>
        <w:t>rajnjeg k</w:t>
      </w:r>
      <w:r w:rsidR="00CF4D6E" w:rsidRPr="008A12D9">
        <w:rPr>
          <w:rFonts w:ascii="Arial" w:hAnsi="Arial" w:cs="Arial"/>
          <w:color w:val="000000" w:themeColor="text1"/>
          <w:sz w:val="20"/>
          <w:szCs w:val="20"/>
        </w:rPr>
        <w:t xml:space="preserve">orisnika u </w:t>
      </w:r>
      <w:r w:rsidR="006E41B2" w:rsidRPr="008A12D9">
        <w:rPr>
          <w:rFonts w:ascii="Arial" w:hAnsi="Arial" w:cs="Arial"/>
          <w:color w:val="000000" w:themeColor="text1"/>
          <w:sz w:val="20"/>
          <w:szCs w:val="20"/>
        </w:rPr>
        <w:t xml:space="preserve">podmirenju obveza po Ugovoru o </w:t>
      </w:r>
      <w:r w:rsidR="005763A5" w:rsidRPr="008A12D9">
        <w:rPr>
          <w:rFonts w:ascii="Arial" w:hAnsi="Arial" w:cs="Arial"/>
          <w:sz w:val="20"/>
          <w:szCs w:val="20"/>
        </w:rPr>
        <w:t>kredit</w:t>
      </w:r>
      <w:r w:rsidR="00B0401A" w:rsidRPr="008A12D9">
        <w:rPr>
          <w:rFonts w:ascii="Arial" w:hAnsi="Arial" w:cs="Arial"/>
          <w:sz w:val="20"/>
          <w:szCs w:val="20"/>
        </w:rPr>
        <w:t>u</w:t>
      </w:r>
      <w:r w:rsidR="00CF4D6E" w:rsidRPr="008A12D9">
        <w:rPr>
          <w:rFonts w:ascii="Arial" w:hAnsi="Arial" w:cs="Arial"/>
          <w:color w:val="000000" w:themeColor="text1"/>
          <w:sz w:val="20"/>
          <w:szCs w:val="20"/>
        </w:rPr>
        <w:t xml:space="preserve"> dužem od 30 </w:t>
      </w:r>
      <w:r w:rsidR="00A80853" w:rsidRPr="008A12D9">
        <w:rPr>
          <w:rFonts w:ascii="Arial" w:hAnsi="Arial" w:cs="Arial"/>
          <w:color w:val="000000" w:themeColor="text1"/>
          <w:sz w:val="20"/>
          <w:szCs w:val="20"/>
        </w:rPr>
        <w:t xml:space="preserve">(trideset) </w:t>
      </w:r>
      <w:r w:rsidR="00CF4D6E" w:rsidRPr="008A12D9">
        <w:rPr>
          <w:rFonts w:ascii="Arial" w:hAnsi="Arial" w:cs="Arial"/>
          <w:color w:val="000000" w:themeColor="text1"/>
          <w:sz w:val="20"/>
          <w:szCs w:val="20"/>
        </w:rPr>
        <w:t>dana i o promjeni rizičnog statusa K</w:t>
      </w:r>
      <w:r w:rsidR="00263EE7" w:rsidRPr="008A12D9">
        <w:rPr>
          <w:rFonts w:ascii="Arial" w:hAnsi="Arial" w:cs="Arial"/>
          <w:color w:val="000000" w:themeColor="text1"/>
          <w:sz w:val="20"/>
          <w:szCs w:val="20"/>
        </w:rPr>
        <w:t>rajnjeg k</w:t>
      </w:r>
      <w:r w:rsidR="00CF4D6E" w:rsidRPr="008A12D9">
        <w:rPr>
          <w:rFonts w:ascii="Arial" w:hAnsi="Arial" w:cs="Arial"/>
          <w:color w:val="000000" w:themeColor="text1"/>
          <w:sz w:val="20"/>
          <w:szCs w:val="20"/>
        </w:rPr>
        <w:t>orisnika;</w:t>
      </w:r>
    </w:p>
    <w:p w14:paraId="04CF8EE2" w14:textId="27477B39" w:rsidR="00426EBE" w:rsidRPr="008A12D9" w:rsidRDefault="00426EBE"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bookmarkStart w:id="20" w:name="OLE_LINK19"/>
      <w:r w:rsidRPr="008A12D9">
        <w:rPr>
          <w:rFonts w:ascii="Arial" w:eastAsia="Batang" w:hAnsi="Arial" w:cs="Arial"/>
          <w:color w:val="000000" w:themeColor="text1"/>
          <w:sz w:val="20"/>
          <w:szCs w:val="20"/>
          <w:lang w:eastAsia="ko-KR"/>
        </w:rPr>
        <w:t xml:space="preserve">u roku 10 </w:t>
      </w:r>
      <w:r w:rsidR="00A80853" w:rsidRPr="008A12D9">
        <w:rPr>
          <w:rFonts w:ascii="Arial" w:eastAsia="Batang" w:hAnsi="Arial" w:cs="Arial"/>
          <w:color w:val="000000" w:themeColor="text1"/>
          <w:sz w:val="20"/>
          <w:szCs w:val="20"/>
          <w:lang w:eastAsia="ko-KR"/>
        </w:rPr>
        <w:t xml:space="preserve">(deset) </w:t>
      </w:r>
      <w:r w:rsidR="00E65B1A" w:rsidRPr="008A12D9">
        <w:rPr>
          <w:rFonts w:ascii="Arial" w:eastAsia="Batang" w:hAnsi="Arial" w:cs="Arial"/>
          <w:color w:val="000000" w:themeColor="text1"/>
          <w:sz w:val="20"/>
          <w:szCs w:val="20"/>
          <w:lang w:eastAsia="ko-KR"/>
        </w:rPr>
        <w:t>R</w:t>
      </w:r>
      <w:r w:rsidRPr="008A12D9">
        <w:rPr>
          <w:rFonts w:ascii="Arial" w:eastAsia="Batang" w:hAnsi="Arial" w:cs="Arial"/>
          <w:color w:val="000000" w:themeColor="text1"/>
          <w:sz w:val="20"/>
          <w:szCs w:val="20"/>
          <w:lang w:eastAsia="ko-KR"/>
        </w:rPr>
        <w:t xml:space="preserve">adnih dana od </w:t>
      </w:r>
      <w:r w:rsidR="006B2E85" w:rsidRPr="008A12D9">
        <w:rPr>
          <w:rFonts w:ascii="Arial" w:eastAsia="Batang" w:hAnsi="Arial" w:cs="Arial"/>
          <w:color w:val="000000" w:themeColor="text1"/>
          <w:sz w:val="20"/>
          <w:szCs w:val="20"/>
          <w:lang w:eastAsia="ko-KR"/>
        </w:rPr>
        <w:t xml:space="preserve">utvrđenja, a najkasnije 60 (šezdeset) </w:t>
      </w:r>
      <w:r w:rsidR="003032EA" w:rsidRPr="008A12D9">
        <w:rPr>
          <w:rFonts w:ascii="Arial" w:eastAsia="Batang" w:hAnsi="Arial" w:cs="Arial"/>
          <w:color w:val="000000" w:themeColor="text1"/>
          <w:sz w:val="20"/>
          <w:szCs w:val="20"/>
          <w:lang w:eastAsia="ko-KR"/>
        </w:rPr>
        <w:t xml:space="preserve">Radnih </w:t>
      </w:r>
      <w:r w:rsidR="006B2E85" w:rsidRPr="008A12D9">
        <w:rPr>
          <w:rFonts w:ascii="Arial" w:eastAsia="Batang" w:hAnsi="Arial" w:cs="Arial"/>
          <w:color w:val="000000" w:themeColor="text1"/>
          <w:sz w:val="20"/>
          <w:szCs w:val="20"/>
          <w:lang w:eastAsia="ko-KR"/>
        </w:rPr>
        <w:t xml:space="preserve">dana od </w:t>
      </w:r>
      <w:r w:rsidRPr="008A12D9">
        <w:rPr>
          <w:rFonts w:ascii="Arial" w:eastAsia="Batang" w:hAnsi="Arial" w:cs="Arial"/>
          <w:color w:val="000000" w:themeColor="text1"/>
          <w:sz w:val="20"/>
          <w:szCs w:val="20"/>
          <w:lang w:eastAsia="ko-KR"/>
        </w:rPr>
        <w:t>saznanja, izv</w:t>
      </w:r>
      <w:r w:rsidR="006E41B2" w:rsidRPr="008A12D9">
        <w:rPr>
          <w:rFonts w:ascii="Arial" w:eastAsia="Batang" w:hAnsi="Arial" w:cs="Arial"/>
          <w:color w:val="000000" w:themeColor="text1"/>
          <w:sz w:val="20"/>
          <w:szCs w:val="20"/>
          <w:lang w:eastAsia="ko-KR"/>
        </w:rPr>
        <w:t>ijestiti HBOR</w:t>
      </w:r>
      <w:r w:rsidRPr="008A12D9">
        <w:rPr>
          <w:rFonts w:ascii="Arial" w:eastAsia="Batang" w:hAnsi="Arial" w:cs="Arial"/>
          <w:color w:val="000000" w:themeColor="text1"/>
          <w:sz w:val="20"/>
          <w:szCs w:val="20"/>
          <w:lang w:eastAsia="ko-KR"/>
        </w:rPr>
        <w:t xml:space="preserve"> o svim događajima koji bi</w:t>
      </w:r>
      <w:r w:rsidR="006E41B2" w:rsidRPr="008A12D9">
        <w:rPr>
          <w:rFonts w:ascii="Arial" w:eastAsia="Batang" w:hAnsi="Arial" w:cs="Arial"/>
          <w:color w:val="000000" w:themeColor="text1"/>
          <w:sz w:val="20"/>
          <w:szCs w:val="20"/>
          <w:lang w:eastAsia="ko-KR"/>
        </w:rPr>
        <w:t>,</w:t>
      </w:r>
      <w:r w:rsidRPr="008A12D9">
        <w:rPr>
          <w:rFonts w:ascii="Arial" w:eastAsia="Batang" w:hAnsi="Arial" w:cs="Arial"/>
          <w:color w:val="000000" w:themeColor="text1"/>
          <w:sz w:val="20"/>
          <w:szCs w:val="20"/>
          <w:lang w:eastAsia="ko-KR"/>
        </w:rPr>
        <w:t xml:space="preserve"> po procjeni</w:t>
      </w:r>
      <w:r w:rsidR="00B771AC" w:rsidRPr="008A12D9">
        <w:rPr>
          <w:rFonts w:ascii="Arial" w:eastAsia="Batang" w:hAnsi="Arial" w:cs="Arial"/>
          <w:color w:val="000000" w:themeColor="text1"/>
          <w:sz w:val="20"/>
          <w:szCs w:val="20"/>
          <w:lang w:eastAsia="ko-KR"/>
        </w:rPr>
        <w:t xml:space="preserve"> </w:t>
      </w:r>
      <w:r w:rsidR="00A97DA2" w:rsidRPr="008A12D9">
        <w:rPr>
          <w:rFonts w:ascii="Arial" w:eastAsia="Batang" w:hAnsi="Arial" w:cs="Arial"/>
          <w:color w:val="000000" w:themeColor="text1"/>
          <w:sz w:val="20"/>
          <w:szCs w:val="20"/>
          <w:lang w:eastAsia="ko-KR"/>
        </w:rPr>
        <w:t>Korisnika jamstva</w:t>
      </w:r>
      <w:r w:rsidR="006E41B2" w:rsidRPr="008A12D9">
        <w:rPr>
          <w:rFonts w:ascii="Arial" w:eastAsia="Batang" w:hAnsi="Arial" w:cs="Arial"/>
          <w:color w:val="000000" w:themeColor="text1"/>
          <w:sz w:val="20"/>
          <w:szCs w:val="20"/>
          <w:lang w:eastAsia="ko-KR"/>
        </w:rPr>
        <w:t>,</w:t>
      </w:r>
      <w:r w:rsidRPr="008A12D9">
        <w:rPr>
          <w:rFonts w:ascii="Arial" w:eastAsia="Batang" w:hAnsi="Arial" w:cs="Arial"/>
          <w:color w:val="000000" w:themeColor="text1"/>
          <w:sz w:val="20"/>
          <w:szCs w:val="20"/>
          <w:lang w:eastAsia="ko-KR"/>
        </w:rPr>
        <w:t xml:space="preserve"> mogli</w:t>
      </w:r>
      <w:r w:rsidR="00303940" w:rsidRPr="008A12D9">
        <w:rPr>
          <w:rFonts w:ascii="Arial" w:eastAsia="Batang" w:hAnsi="Arial" w:cs="Arial"/>
          <w:color w:val="000000" w:themeColor="text1"/>
          <w:sz w:val="20"/>
          <w:szCs w:val="20"/>
          <w:lang w:eastAsia="ko-KR"/>
        </w:rPr>
        <w:t xml:space="preserve"> </w:t>
      </w:r>
      <w:r w:rsidRPr="008A12D9">
        <w:rPr>
          <w:rFonts w:ascii="Arial" w:eastAsia="Batang" w:hAnsi="Arial" w:cs="Arial"/>
          <w:color w:val="000000" w:themeColor="text1"/>
          <w:sz w:val="20"/>
          <w:szCs w:val="20"/>
          <w:lang w:eastAsia="ko-KR"/>
        </w:rPr>
        <w:t>utjecati na uredno</w:t>
      </w:r>
      <w:r w:rsidR="006E41B2" w:rsidRPr="008A12D9">
        <w:rPr>
          <w:rFonts w:ascii="Arial" w:eastAsia="Batang" w:hAnsi="Arial" w:cs="Arial"/>
          <w:color w:val="000000" w:themeColor="text1"/>
          <w:sz w:val="20"/>
          <w:szCs w:val="20"/>
          <w:lang w:eastAsia="ko-KR"/>
        </w:rPr>
        <w:t xml:space="preserve"> podmirenje obveza </w:t>
      </w:r>
      <w:r w:rsidR="00E65B1A" w:rsidRPr="008A12D9">
        <w:rPr>
          <w:rFonts w:ascii="Arial" w:eastAsia="Batang" w:hAnsi="Arial" w:cs="Arial"/>
          <w:color w:val="000000" w:themeColor="text1"/>
          <w:sz w:val="20"/>
          <w:szCs w:val="20"/>
          <w:lang w:eastAsia="ko-KR"/>
        </w:rPr>
        <w:t>K</w:t>
      </w:r>
      <w:r w:rsidR="00A97DA2" w:rsidRPr="008A12D9">
        <w:rPr>
          <w:rFonts w:ascii="Arial" w:eastAsia="Batang" w:hAnsi="Arial" w:cs="Arial"/>
          <w:color w:val="000000" w:themeColor="text1"/>
          <w:sz w:val="20"/>
          <w:szCs w:val="20"/>
          <w:lang w:eastAsia="ko-KR"/>
        </w:rPr>
        <w:t>rajnjeg korisnika</w:t>
      </w:r>
      <w:r w:rsidR="00E65B1A" w:rsidRPr="008A12D9">
        <w:rPr>
          <w:rFonts w:ascii="Arial" w:eastAsia="Batang" w:hAnsi="Arial" w:cs="Arial"/>
          <w:color w:val="000000" w:themeColor="text1"/>
          <w:sz w:val="20"/>
          <w:szCs w:val="20"/>
          <w:lang w:eastAsia="ko-KR"/>
        </w:rPr>
        <w:t xml:space="preserve"> </w:t>
      </w:r>
      <w:r w:rsidR="006E41B2" w:rsidRPr="008A12D9">
        <w:rPr>
          <w:rFonts w:ascii="Arial" w:eastAsia="Batang" w:hAnsi="Arial" w:cs="Arial"/>
          <w:color w:val="000000" w:themeColor="text1"/>
          <w:sz w:val="20"/>
          <w:szCs w:val="20"/>
          <w:lang w:eastAsia="ko-KR"/>
        </w:rPr>
        <w:t xml:space="preserve">po Ugovoru o </w:t>
      </w:r>
      <w:r w:rsidR="005763A5" w:rsidRPr="008A12D9">
        <w:rPr>
          <w:rFonts w:ascii="Arial" w:hAnsi="Arial" w:cs="Arial"/>
          <w:sz w:val="20"/>
          <w:szCs w:val="20"/>
        </w:rPr>
        <w:t>kredit</w:t>
      </w:r>
      <w:r w:rsidR="00B0401A" w:rsidRPr="008A12D9">
        <w:rPr>
          <w:rFonts w:ascii="Arial" w:hAnsi="Arial" w:cs="Arial"/>
          <w:sz w:val="20"/>
          <w:szCs w:val="20"/>
        </w:rPr>
        <w:t>u</w:t>
      </w:r>
      <w:r w:rsidR="00CF13F9" w:rsidRPr="008A12D9">
        <w:rPr>
          <w:rFonts w:ascii="Arial" w:eastAsia="Batang" w:hAnsi="Arial" w:cs="Arial"/>
          <w:color w:val="000000" w:themeColor="text1"/>
          <w:sz w:val="20"/>
          <w:szCs w:val="20"/>
          <w:lang w:eastAsia="ko-KR"/>
        </w:rPr>
        <w:t>;</w:t>
      </w:r>
    </w:p>
    <w:p w14:paraId="1A3BD896" w14:textId="7C4EF56C" w:rsidR="00426EBE" w:rsidRPr="008A12D9" w:rsidRDefault="00A12AEC"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bookmarkStart w:id="21" w:name="OLE_LINK20"/>
      <w:bookmarkEnd w:id="20"/>
      <w:r w:rsidRPr="008A12D9">
        <w:rPr>
          <w:rFonts w:ascii="Arial" w:hAnsi="Arial" w:cs="Arial"/>
          <w:color w:val="000000" w:themeColor="text1"/>
          <w:sz w:val="20"/>
          <w:szCs w:val="20"/>
        </w:rPr>
        <w:t xml:space="preserve">u </w:t>
      </w:r>
      <w:r w:rsidR="00161D0D" w:rsidRPr="008A12D9">
        <w:rPr>
          <w:rFonts w:ascii="Arial" w:hAnsi="Arial" w:cs="Arial"/>
          <w:color w:val="000000" w:themeColor="text1"/>
          <w:sz w:val="20"/>
          <w:szCs w:val="20"/>
        </w:rPr>
        <w:t>najkraćem mogućem</w:t>
      </w:r>
      <w:r w:rsidRPr="008A12D9">
        <w:rPr>
          <w:rFonts w:ascii="Arial" w:hAnsi="Arial" w:cs="Arial"/>
          <w:color w:val="000000" w:themeColor="text1"/>
          <w:sz w:val="20"/>
          <w:szCs w:val="20"/>
        </w:rPr>
        <w:t xml:space="preserve"> roku,</w:t>
      </w:r>
      <w:r w:rsidR="006E41B2" w:rsidRPr="008A12D9">
        <w:rPr>
          <w:rFonts w:ascii="Arial" w:hAnsi="Arial" w:cs="Arial"/>
          <w:color w:val="000000" w:themeColor="text1"/>
          <w:sz w:val="20"/>
          <w:szCs w:val="20"/>
        </w:rPr>
        <w:t xml:space="preserve"> </w:t>
      </w:r>
      <w:r w:rsidR="00426EBE" w:rsidRPr="008A12D9">
        <w:rPr>
          <w:rFonts w:ascii="Arial" w:hAnsi="Arial" w:cs="Arial"/>
          <w:color w:val="000000" w:themeColor="text1"/>
          <w:sz w:val="20"/>
          <w:szCs w:val="20"/>
        </w:rPr>
        <w:t xml:space="preserve">na zahtjev </w:t>
      </w:r>
      <w:r w:rsidR="006E41B2" w:rsidRPr="008A12D9">
        <w:rPr>
          <w:rFonts w:ascii="Arial" w:hAnsi="Arial" w:cs="Arial"/>
          <w:color w:val="000000" w:themeColor="text1"/>
          <w:sz w:val="20"/>
          <w:szCs w:val="20"/>
        </w:rPr>
        <w:t>HBOR-a,</w:t>
      </w:r>
      <w:r w:rsidR="00426EBE" w:rsidRPr="008A12D9">
        <w:rPr>
          <w:rFonts w:ascii="Arial" w:hAnsi="Arial" w:cs="Arial"/>
          <w:color w:val="000000" w:themeColor="text1"/>
          <w:sz w:val="20"/>
          <w:szCs w:val="20"/>
        </w:rPr>
        <w:t xml:space="preserve"> dostaviti </w:t>
      </w:r>
      <w:r w:rsidR="006E41B2" w:rsidRPr="008A12D9">
        <w:rPr>
          <w:rFonts w:ascii="Arial" w:hAnsi="Arial" w:cs="Arial"/>
          <w:color w:val="000000" w:themeColor="text1"/>
          <w:sz w:val="20"/>
          <w:szCs w:val="20"/>
        </w:rPr>
        <w:t xml:space="preserve">dokumentaciju i/ili informacije vezane za </w:t>
      </w:r>
      <w:r w:rsidR="00426EBE" w:rsidRPr="008A12D9">
        <w:rPr>
          <w:rFonts w:ascii="Arial" w:hAnsi="Arial" w:cs="Arial"/>
          <w:color w:val="000000" w:themeColor="text1"/>
          <w:sz w:val="20"/>
          <w:szCs w:val="20"/>
        </w:rPr>
        <w:t xml:space="preserve">Ugovor o </w:t>
      </w:r>
      <w:r w:rsidR="005763A5" w:rsidRPr="008A12D9">
        <w:rPr>
          <w:rFonts w:ascii="Arial" w:hAnsi="Arial" w:cs="Arial"/>
          <w:sz w:val="20"/>
          <w:szCs w:val="20"/>
        </w:rPr>
        <w:t>kredit</w:t>
      </w:r>
      <w:r w:rsidR="00B0401A" w:rsidRPr="008A12D9">
        <w:rPr>
          <w:rFonts w:ascii="Arial" w:hAnsi="Arial" w:cs="Arial"/>
          <w:sz w:val="20"/>
          <w:szCs w:val="20"/>
        </w:rPr>
        <w:t>u</w:t>
      </w:r>
      <w:r w:rsidR="00426EBE" w:rsidRPr="008A12D9">
        <w:rPr>
          <w:rFonts w:ascii="Arial" w:hAnsi="Arial" w:cs="Arial"/>
          <w:color w:val="000000" w:themeColor="text1"/>
          <w:sz w:val="20"/>
          <w:szCs w:val="20"/>
        </w:rPr>
        <w:t>, točne informacije o vlastitoj financijskoj poziciji i pravnom statusu kao i o financijskoj poziciji</w:t>
      </w:r>
      <w:r w:rsidR="00C32608" w:rsidRPr="008A12D9">
        <w:rPr>
          <w:rFonts w:ascii="Arial" w:hAnsi="Arial" w:cs="Arial"/>
          <w:color w:val="000000" w:themeColor="text1"/>
          <w:sz w:val="20"/>
          <w:szCs w:val="20"/>
        </w:rPr>
        <w:t xml:space="preserve">, rizičnom statusu i </w:t>
      </w:r>
      <w:r w:rsidR="00426EBE" w:rsidRPr="008A12D9">
        <w:rPr>
          <w:rFonts w:ascii="Arial" w:hAnsi="Arial" w:cs="Arial"/>
          <w:color w:val="000000" w:themeColor="text1"/>
          <w:sz w:val="20"/>
          <w:szCs w:val="20"/>
        </w:rPr>
        <w:t>pravnom statusu K</w:t>
      </w:r>
      <w:r w:rsidR="00B04DE0" w:rsidRPr="008A12D9">
        <w:rPr>
          <w:rFonts w:ascii="Arial" w:hAnsi="Arial" w:cs="Arial"/>
          <w:color w:val="000000" w:themeColor="text1"/>
          <w:sz w:val="20"/>
          <w:szCs w:val="20"/>
        </w:rPr>
        <w:t>rajnjeg korisnika</w:t>
      </w:r>
      <w:r w:rsidR="00176657" w:rsidRPr="008A12D9">
        <w:rPr>
          <w:rFonts w:ascii="Arial" w:hAnsi="Arial" w:cs="Arial"/>
          <w:color w:val="000000" w:themeColor="text1"/>
          <w:sz w:val="20"/>
          <w:szCs w:val="20"/>
        </w:rPr>
        <w:t>;</w:t>
      </w:r>
    </w:p>
    <w:bookmarkEnd w:id="21"/>
    <w:p w14:paraId="3A40B2B3" w14:textId="614FE813" w:rsidR="001720E2" w:rsidRPr="008A12D9" w:rsidRDefault="001720E2"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pribaviti prethodnu pisanu suglasnost HBOR-a prije svake izmjene Ugovora o </w:t>
      </w:r>
      <w:r w:rsidRPr="008A12D9">
        <w:rPr>
          <w:rFonts w:ascii="Arial" w:hAnsi="Arial" w:cs="Arial"/>
          <w:sz w:val="20"/>
          <w:szCs w:val="20"/>
        </w:rPr>
        <w:t>kreditu</w:t>
      </w:r>
      <w:r w:rsidRPr="008A12D9">
        <w:rPr>
          <w:rFonts w:ascii="Arial" w:hAnsi="Arial" w:cs="Arial"/>
          <w:color w:val="000000" w:themeColor="text1"/>
          <w:sz w:val="20"/>
          <w:szCs w:val="20"/>
        </w:rPr>
        <w:t xml:space="preserve">, uključujući i ako se navedenim izmjenama i dopunama povećava iznos </w:t>
      </w:r>
      <w:r w:rsidR="00F5043D" w:rsidRPr="008A12D9">
        <w:rPr>
          <w:rFonts w:ascii="Arial" w:hAnsi="Arial" w:cs="Arial"/>
          <w:color w:val="000000" w:themeColor="text1"/>
          <w:sz w:val="20"/>
          <w:szCs w:val="20"/>
        </w:rPr>
        <w:t>J</w:t>
      </w:r>
      <w:r w:rsidRPr="008A12D9">
        <w:rPr>
          <w:rFonts w:ascii="Arial" w:hAnsi="Arial" w:cs="Arial"/>
          <w:color w:val="000000" w:themeColor="text1"/>
          <w:sz w:val="20"/>
          <w:szCs w:val="20"/>
        </w:rPr>
        <w:t xml:space="preserve">amstva, mijenja ročnost i/ili ako se mijenjaju uvjeti zaduživanja koji su povoljniji za Krajnjeg korisnika te ako dođe do ustupanja, prenošenja, zamjene, obnove (novacije) ili zalaganja prava i/ili obveza </w:t>
      </w:r>
      <w:r w:rsidR="00243132" w:rsidRPr="008A12D9">
        <w:rPr>
          <w:rFonts w:ascii="Arial" w:hAnsi="Arial" w:cs="Arial"/>
          <w:color w:val="000000" w:themeColor="text1"/>
          <w:sz w:val="20"/>
          <w:szCs w:val="20"/>
        </w:rPr>
        <w:t>K</w:t>
      </w:r>
      <w:r w:rsidRPr="008A12D9">
        <w:rPr>
          <w:rFonts w:ascii="Arial" w:hAnsi="Arial" w:cs="Arial"/>
          <w:color w:val="000000" w:themeColor="text1"/>
          <w:sz w:val="20"/>
          <w:szCs w:val="20"/>
        </w:rPr>
        <w:t xml:space="preserve">orisnika jamstava na ime izdanog </w:t>
      </w:r>
      <w:r w:rsidR="00243132" w:rsidRPr="008A12D9">
        <w:rPr>
          <w:rFonts w:ascii="Arial" w:hAnsi="Arial" w:cs="Arial"/>
          <w:color w:val="000000" w:themeColor="text1"/>
          <w:sz w:val="20"/>
          <w:szCs w:val="20"/>
        </w:rPr>
        <w:t>J</w:t>
      </w:r>
      <w:r w:rsidRPr="008A12D9">
        <w:rPr>
          <w:rFonts w:ascii="Arial" w:hAnsi="Arial" w:cs="Arial"/>
          <w:color w:val="000000" w:themeColor="text1"/>
          <w:sz w:val="20"/>
          <w:szCs w:val="20"/>
        </w:rPr>
        <w:t>amstva</w:t>
      </w:r>
      <w:r w:rsidR="008E016A" w:rsidRPr="008A12D9">
        <w:rPr>
          <w:rFonts w:ascii="Arial" w:hAnsi="Arial" w:cs="Arial"/>
          <w:color w:val="000000" w:themeColor="text1"/>
          <w:sz w:val="20"/>
          <w:szCs w:val="20"/>
        </w:rPr>
        <w:t xml:space="preserve">. </w:t>
      </w:r>
      <w:r w:rsidRPr="008A12D9">
        <w:rPr>
          <w:rFonts w:ascii="Arial" w:hAnsi="Arial" w:cs="Arial"/>
          <w:color w:val="000000" w:themeColor="text1"/>
          <w:sz w:val="20"/>
          <w:szCs w:val="20"/>
        </w:rPr>
        <w:t xml:space="preserve">Nije dopuštena bilo kakva izmjena Ugovora o </w:t>
      </w:r>
      <w:r w:rsidRPr="008A12D9">
        <w:rPr>
          <w:rFonts w:ascii="Arial" w:hAnsi="Arial" w:cs="Arial"/>
          <w:sz w:val="20"/>
          <w:szCs w:val="20"/>
        </w:rPr>
        <w:t>kreditu</w:t>
      </w:r>
      <w:r w:rsidRPr="008A12D9">
        <w:rPr>
          <w:rFonts w:ascii="Arial" w:hAnsi="Arial" w:cs="Arial"/>
          <w:color w:val="000000" w:themeColor="text1"/>
          <w:sz w:val="20"/>
          <w:szCs w:val="20"/>
        </w:rPr>
        <w:t xml:space="preserve"> bez prethodne pisane suglasnosti HBOR-a</w:t>
      </w:r>
      <w:r w:rsidR="00E66630" w:rsidRPr="008A12D9">
        <w:rPr>
          <w:rFonts w:ascii="Arial" w:hAnsi="Arial" w:cs="Arial"/>
          <w:color w:val="000000" w:themeColor="text1"/>
          <w:sz w:val="20"/>
          <w:szCs w:val="20"/>
        </w:rPr>
        <w:t>, osim u slučajevima iz članka 12. ovog Ugovora o jamstvu</w:t>
      </w:r>
      <w:r w:rsidRPr="008A12D9">
        <w:rPr>
          <w:rFonts w:ascii="Arial" w:hAnsi="Arial" w:cs="Arial"/>
          <w:color w:val="000000" w:themeColor="text1"/>
          <w:sz w:val="20"/>
          <w:szCs w:val="20"/>
        </w:rPr>
        <w:t>;</w:t>
      </w:r>
      <w:r w:rsidRPr="008A12D9" w:rsidDel="00E41726">
        <w:rPr>
          <w:rFonts w:ascii="Arial" w:hAnsi="Arial" w:cs="Arial"/>
          <w:color w:val="000000" w:themeColor="text1"/>
          <w:sz w:val="20"/>
          <w:szCs w:val="20"/>
        </w:rPr>
        <w:t xml:space="preserve"> </w:t>
      </w:r>
    </w:p>
    <w:p w14:paraId="1D3008A7" w14:textId="600BE659" w:rsidR="00AA382F" w:rsidRPr="008A12D9" w:rsidRDefault="00AA382F"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pribaviti prethodnu pisanu suglasnost HBOR-a za zalaganje ili prijenos prava i tražbina iz Ugovora o kreditu ili za prijenos Ugovora o kreditu drugim osobama</w:t>
      </w:r>
      <w:r w:rsidR="001720E2" w:rsidRPr="008A12D9">
        <w:rPr>
          <w:rFonts w:ascii="Arial" w:hAnsi="Arial" w:cs="Arial"/>
          <w:color w:val="000000" w:themeColor="text1"/>
          <w:sz w:val="20"/>
          <w:szCs w:val="20"/>
        </w:rPr>
        <w:t xml:space="preserve">; </w:t>
      </w:r>
    </w:p>
    <w:p w14:paraId="2DAAB500" w14:textId="411D6503" w:rsidR="00A37EA9" w:rsidRPr="008A12D9" w:rsidRDefault="00A37EA9"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zatražiti prethodnu </w:t>
      </w:r>
      <w:r w:rsidR="001720E2" w:rsidRPr="008A12D9">
        <w:rPr>
          <w:rFonts w:ascii="Arial" w:hAnsi="Arial" w:cs="Arial"/>
          <w:color w:val="000000" w:themeColor="text1"/>
          <w:sz w:val="20"/>
          <w:szCs w:val="20"/>
        </w:rPr>
        <w:t xml:space="preserve">ili naknadnu </w:t>
      </w:r>
      <w:r w:rsidRPr="008A12D9">
        <w:rPr>
          <w:rFonts w:ascii="Arial" w:hAnsi="Arial" w:cs="Arial"/>
          <w:color w:val="000000" w:themeColor="text1"/>
          <w:sz w:val="20"/>
          <w:szCs w:val="20"/>
        </w:rPr>
        <w:t xml:space="preserve">pisanu suglasnost </w:t>
      </w:r>
      <w:r w:rsidR="002B2BAF" w:rsidRPr="008A12D9">
        <w:rPr>
          <w:rFonts w:ascii="Arial" w:hAnsi="Arial" w:cs="Arial"/>
          <w:color w:val="000000" w:themeColor="text1"/>
          <w:sz w:val="20"/>
          <w:szCs w:val="20"/>
        </w:rPr>
        <w:t>HBOR-a</w:t>
      </w:r>
      <w:r w:rsidRPr="008A12D9">
        <w:rPr>
          <w:rFonts w:ascii="Arial" w:hAnsi="Arial" w:cs="Arial"/>
          <w:color w:val="000000" w:themeColor="text1"/>
          <w:sz w:val="20"/>
          <w:szCs w:val="20"/>
        </w:rPr>
        <w:t xml:space="preserve"> na radnje koje </w:t>
      </w:r>
      <w:r w:rsidR="004C2195" w:rsidRPr="008A12D9">
        <w:rPr>
          <w:rFonts w:ascii="Arial" w:hAnsi="Arial" w:cs="Arial"/>
          <w:color w:val="000000" w:themeColor="text1"/>
          <w:sz w:val="20"/>
          <w:szCs w:val="20"/>
        </w:rPr>
        <w:t>Korisnik jamstva</w:t>
      </w:r>
      <w:r w:rsidRPr="008A12D9">
        <w:rPr>
          <w:rFonts w:ascii="Arial" w:hAnsi="Arial" w:cs="Arial"/>
          <w:color w:val="000000" w:themeColor="text1"/>
          <w:sz w:val="20"/>
          <w:szCs w:val="20"/>
        </w:rPr>
        <w:t xml:space="preserve"> poduzima u svrhu naplate </w:t>
      </w:r>
      <w:r w:rsidR="005301D8" w:rsidRPr="008A12D9">
        <w:rPr>
          <w:rFonts w:ascii="Arial" w:hAnsi="Arial" w:cs="Arial"/>
          <w:color w:val="000000" w:themeColor="text1"/>
          <w:sz w:val="20"/>
          <w:szCs w:val="20"/>
        </w:rPr>
        <w:t>tražbine iz Ugovora</w:t>
      </w:r>
      <w:r w:rsidR="004C43CF" w:rsidRPr="008A12D9">
        <w:rPr>
          <w:rFonts w:ascii="Arial" w:hAnsi="Arial" w:cs="Arial"/>
          <w:color w:val="000000" w:themeColor="text1"/>
          <w:sz w:val="20"/>
          <w:szCs w:val="20"/>
        </w:rPr>
        <w:t xml:space="preserve"> o </w:t>
      </w:r>
      <w:r w:rsidR="005763A5" w:rsidRPr="008A12D9">
        <w:rPr>
          <w:rFonts w:ascii="Arial" w:hAnsi="Arial" w:cs="Arial"/>
          <w:sz w:val="20"/>
          <w:szCs w:val="20"/>
        </w:rPr>
        <w:t>kredit</w:t>
      </w:r>
      <w:r w:rsidR="00B0401A" w:rsidRPr="008A12D9">
        <w:rPr>
          <w:rFonts w:ascii="Arial" w:hAnsi="Arial" w:cs="Arial"/>
          <w:sz w:val="20"/>
          <w:szCs w:val="20"/>
        </w:rPr>
        <w:t>u</w:t>
      </w:r>
      <w:r w:rsidR="005301D8" w:rsidRPr="008A12D9">
        <w:rPr>
          <w:rFonts w:ascii="Arial" w:hAnsi="Arial" w:cs="Arial"/>
          <w:color w:val="000000" w:themeColor="text1"/>
          <w:sz w:val="20"/>
          <w:szCs w:val="20"/>
        </w:rPr>
        <w:t xml:space="preserve"> uključujući i tražbinu iz </w:t>
      </w:r>
      <w:r w:rsidR="0008436D" w:rsidRPr="008A12D9">
        <w:rPr>
          <w:rFonts w:ascii="Arial" w:hAnsi="Arial" w:cs="Arial"/>
          <w:color w:val="000000" w:themeColor="text1"/>
          <w:sz w:val="20"/>
          <w:szCs w:val="20"/>
        </w:rPr>
        <w:t xml:space="preserve">članka </w:t>
      </w:r>
      <w:r w:rsidR="00F56D16" w:rsidRPr="008A12D9">
        <w:rPr>
          <w:rFonts w:ascii="Arial" w:hAnsi="Arial" w:cs="Arial"/>
          <w:color w:val="000000" w:themeColor="text1"/>
          <w:sz w:val="20"/>
          <w:szCs w:val="20"/>
        </w:rPr>
        <w:t>1</w:t>
      </w:r>
      <w:r w:rsidR="00906952" w:rsidRPr="008A12D9">
        <w:rPr>
          <w:rFonts w:ascii="Arial" w:hAnsi="Arial" w:cs="Arial"/>
          <w:color w:val="000000" w:themeColor="text1"/>
          <w:sz w:val="20"/>
          <w:szCs w:val="20"/>
        </w:rPr>
        <w:t>3</w:t>
      </w:r>
      <w:r w:rsidR="0008436D" w:rsidRPr="008A12D9">
        <w:rPr>
          <w:rFonts w:ascii="Arial" w:hAnsi="Arial" w:cs="Arial"/>
          <w:color w:val="000000" w:themeColor="text1"/>
          <w:sz w:val="20"/>
          <w:szCs w:val="20"/>
        </w:rPr>
        <w:t xml:space="preserve">. </w:t>
      </w:r>
      <w:r w:rsidR="005301D8" w:rsidRPr="008A12D9">
        <w:rPr>
          <w:rFonts w:ascii="Arial" w:hAnsi="Arial" w:cs="Arial"/>
          <w:color w:val="000000" w:themeColor="text1"/>
          <w:sz w:val="20"/>
          <w:szCs w:val="20"/>
        </w:rPr>
        <w:t>stavaka (</w:t>
      </w:r>
      <w:r w:rsidR="003D027C" w:rsidRPr="008A12D9">
        <w:rPr>
          <w:rFonts w:ascii="Arial" w:hAnsi="Arial" w:cs="Arial"/>
          <w:color w:val="000000" w:themeColor="text1"/>
          <w:sz w:val="20"/>
          <w:szCs w:val="20"/>
        </w:rPr>
        <w:t>1</w:t>
      </w:r>
      <w:r w:rsidR="005301D8" w:rsidRPr="008A12D9">
        <w:rPr>
          <w:rFonts w:ascii="Arial" w:hAnsi="Arial" w:cs="Arial"/>
          <w:color w:val="000000" w:themeColor="text1"/>
          <w:sz w:val="20"/>
          <w:szCs w:val="20"/>
        </w:rPr>
        <w:t>) i (</w:t>
      </w:r>
      <w:r w:rsidR="003D027C" w:rsidRPr="008A12D9">
        <w:rPr>
          <w:rFonts w:ascii="Arial" w:hAnsi="Arial" w:cs="Arial"/>
          <w:color w:val="000000" w:themeColor="text1"/>
          <w:sz w:val="20"/>
          <w:szCs w:val="20"/>
        </w:rPr>
        <w:t>2</w:t>
      </w:r>
      <w:r w:rsidR="005301D8" w:rsidRPr="008A12D9">
        <w:rPr>
          <w:rFonts w:ascii="Arial" w:hAnsi="Arial" w:cs="Arial"/>
          <w:color w:val="000000" w:themeColor="text1"/>
          <w:sz w:val="20"/>
          <w:szCs w:val="20"/>
        </w:rPr>
        <w:t xml:space="preserve">) </w:t>
      </w:r>
      <w:r w:rsidR="0008436D" w:rsidRPr="008A12D9">
        <w:rPr>
          <w:rFonts w:ascii="Arial" w:hAnsi="Arial" w:cs="Arial"/>
          <w:color w:val="000000" w:themeColor="text1"/>
          <w:sz w:val="20"/>
          <w:szCs w:val="20"/>
        </w:rPr>
        <w:t>ovog Ugovora o jamstvu</w:t>
      </w:r>
      <w:r w:rsidRPr="008A12D9">
        <w:rPr>
          <w:rFonts w:ascii="Arial" w:hAnsi="Arial" w:cs="Arial"/>
          <w:color w:val="000000" w:themeColor="text1"/>
          <w:sz w:val="20"/>
          <w:szCs w:val="20"/>
        </w:rPr>
        <w:t>, ako takve radnje mogu prouzročiti Troškove</w:t>
      </w:r>
      <w:r w:rsidR="004C43CF" w:rsidRPr="008A12D9">
        <w:rPr>
          <w:rFonts w:ascii="Arial" w:hAnsi="Arial" w:cs="Arial"/>
          <w:color w:val="000000" w:themeColor="text1"/>
          <w:sz w:val="20"/>
          <w:szCs w:val="20"/>
        </w:rPr>
        <w:t xml:space="preserve"> prisilne naplate</w:t>
      </w:r>
      <w:r w:rsidRPr="008A12D9">
        <w:rPr>
          <w:rFonts w:ascii="Arial" w:hAnsi="Arial" w:cs="Arial"/>
          <w:color w:val="000000" w:themeColor="text1"/>
          <w:sz w:val="20"/>
          <w:szCs w:val="20"/>
        </w:rPr>
        <w:t>;</w:t>
      </w:r>
    </w:p>
    <w:p w14:paraId="445A8FCA" w14:textId="3AE08022" w:rsidR="00614283" w:rsidRPr="008A12D9" w:rsidRDefault="00614283"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u slučaju podnošenja </w:t>
      </w:r>
      <w:r w:rsidR="00BB658B" w:rsidRPr="008A12D9">
        <w:rPr>
          <w:rFonts w:ascii="Arial" w:hAnsi="Arial" w:cs="Arial"/>
          <w:color w:val="000000" w:themeColor="text1"/>
          <w:sz w:val="20"/>
          <w:szCs w:val="20"/>
        </w:rPr>
        <w:t>Poziva</w:t>
      </w:r>
      <w:r w:rsidRPr="008A12D9">
        <w:rPr>
          <w:rFonts w:ascii="Arial" w:hAnsi="Arial" w:cs="Arial"/>
          <w:color w:val="000000" w:themeColor="text1"/>
          <w:sz w:val="20"/>
          <w:szCs w:val="20"/>
        </w:rPr>
        <w:t xml:space="preserve"> za plaćanje po jamstvu, </w:t>
      </w:r>
      <w:r w:rsidR="0046100D" w:rsidRPr="008A12D9">
        <w:rPr>
          <w:rFonts w:ascii="Arial" w:hAnsi="Arial" w:cs="Arial"/>
          <w:color w:val="000000" w:themeColor="text1"/>
          <w:sz w:val="20"/>
          <w:szCs w:val="20"/>
        </w:rPr>
        <w:t xml:space="preserve">postupiti u skladu sa člankom 3. stavkom </w:t>
      </w:r>
      <w:r w:rsidR="00C500A8" w:rsidRPr="008A12D9">
        <w:rPr>
          <w:rFonts w:ascii="Arial" w:hAnsi="Arial" w:cs="Arial"/>
          <w:color w:val="000000" w:themeColor="text1"/>
          <w:sz w:val="20"/>
          <w:szCs w:val="20"/>
        </w:rPr>
        <w:t>(</w:t>
      </w:r>
      <w:r w:rsidR="00FC7BCC" w:rsidRPr="008A12D9">
        <w:rPr>
          <w:rFonts w:ascii="Arial" w:hAnsi="Arial" w:cs="Arial"/>
          <w:color w:val="000000" w:themeColor="text1"/>
          <w:sz w:val="20"/>
          <w:szCs w:val="20"/>
        </w:rPr>
        <w:t>5</w:t>
      </w:r>
      <w:r w:rsidR="00C500A8" w:rsidRPr="008A12D9">
        <w:rPr>
          <w:rFonts w:ascii="Arial" w:hAnsi="Arial" w:cs="Arial"/>
          <w:color w:val="000000" w:themeColor="text1"/>
          <w:sz w:val="20"/>
          <w:szCs w:val="20"/>
        </w:rPr>
        <w:t>)</w:t>
      </w:r>
      <w:r w:rsidR="00984BCC" w:rsidRPr="008A12D9">
        <w:rPr>
          <w:rFonts w:ascii="Arial" w:hAnsi="Arial" w:cs="Arial"/>
          <w:color w:val="000000" w:themeColor="text1"/>
          <w:sz w:val="20"/>
          <w:szCs w:val="20"/>
        </w:rPr>
        <w:t xml:space="preserve"> i (6)</w:t>
      </w:r>
      <w:r w:rsidR="0046100D" w:rsidRPr="008A12D9">
        <w:rPr>
          <w:rFonts w:ascii="Arial" w:hAnsi="Arial" w:cs="Arial"/>
          <w:color w:val="000000" w:themeColor="text1"/>
          <w:sz w:val="20"/>
          <w:szCs w:val="20"/>
        </w:rPr>
        <w:t xml:space="preserve"> ovog Ugovora o jamstvu</w:t>
      </w:r>
      <w:r w:rsidRPr="008A12D9">
        <w:rPr>
          <w:rFonts w:ascii="Arial" w:hAnsi="Arial" w:cs="Arial"/>
          <w:color w:val="000000" w:themeColor="text1"/>
          <w:sz w:val="20"/>
          <w:szCs w:val="20"/>
        </w:rPr>
        <w:t>;</w:t>
      </w:r>
    </w:p>
    <w:p w14:paraId="30B81456" w14:textId="5435E656" w:rsidR="007A6383" w:rsidRPr="008A12D9" w:rsidRDefault="007A6383"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prije plaćanja </w:t>
      </w:r>
      <w:r w:rsidR="007E59B9" w:rsidRPr="008A12D9">
        <w:rPr>
          <w:rFonts w:ascii="Arial" w:hAnsi="Arial" w:cs="Arial"/>
          <w:color w:val="000000" w:themeColor="text1"/>
          <w:sz w:val="20"/>
          <w:szCs w:val="20"/>
        </w:rPr>
        <w:t>HBOR-a</w:t>
      </w:r>
      <w:r w:rsidRPr="008A12D9">
        <w:rPr>
          <w:rFonts w:ascii="Arial" w:hAnsi="Arial" w:cs="Arial"/>
          <w:color w:val="000000" w:themeColor="text1"/>
          <w:sz w:val="20"/>
          <w:szCs w:val="20"/>
        </w:rPr>
        <w:t xml:space="preserve"> po Jamstvu, sklopiti s </w:t>
      </w:r>
      <w:r w:rsidR="007E59B9" w:rsidRPr="008A12D9">
        <w:rPr>
          <w:rFonts w:ascii="Arial" w:hAnsi="Arial" w:cs="Arial"/>
          <w:color w:val="000000" w:themeColor="text1"/>
          <w:sz w:val="20"/>
          <w:szCs w:val="20"/>
        </w:rPr>
        <w:t>HBOR-om</w:t>
      </w:r>
      <w:r w:rsidRPr="008A12D9">
        <w:rPr>
          <w:rFonts w:ascii="Arial" w:hAnsi="Arial" w:cs="Arial"/>
          <w:color w:val="000000" w:themeColor="text1"/>
          <w:sz w:val="20"/>
          <w:szCs w:val="20"/>
        </w:rPr>
        <w:t xml:space="preserve"> Ugovor o regresnoj naplati te temeljem istog, voditi regresnu naplatu za </w:t>
      </w:r>
      <w:r w:rsidR="007E59B9" w:rsidRPr="008A12D9">
        <w:rPr>
          <w:rFonts w:ascii="Arial" w:hAnsi="Arial" w:cs="Arial"/>
          <w:color w:val="000000" w:themeColor="text1"/>
          <w:sz w:val="20"/>
          <w:szCs w:val="20"/>
        </w:rPr>
        <w:t>HBOR</w:t>
      </w:r>
      <w:r w:rsidR="00BB658B" w:rsidRPr="008A12D9">
        <w:rPr>
          <w:rFonts w:ascii="Arial" w:hAnsi="Arial" w:cs="Arial"/>
          <w:color w:val="000000" w:themeColor="text1"/>
          <w:sz w:val="20"/>
          <w:szCs w:val="20"/>
        </w:rPr>
        <w:t>, sve</w:t>
      </w:r>
      <w:r w:rsidR="00E94CE2" w:rsidRPr="008A12D9">
        <w:rPr>
          <w:rFonts w:ascii="Arial" w:hAnsi="Arial" w:cs="Arial"/>
          <w:color w:val="000000" w:themeColor="text1"/>
          <w:sz w:val="20"/>
          <w:szCs w:val="20"/>
        </w:rPr>
        <w:t xml:space="preserve"> u skladu s člankom </w:t>
      </w:r>
      <w:r w:rsidR="008508C1" w:rsidRPr="008A12D9">
        <w:rPr>
          <w:rFonts w:ascii="Arial" w:hAnsi="Arial" w:cs="Arial"/>
          <w:color w:val="000000" w:themeColor="text1"/>
          <w:sz w:val="20"/>
          <w:szCs w:val="20"/>
        </w:rPr>
        <w:t>1</w:t>
      </w:r>
      <w:r w:rsidR="00E66630" w:rsidRPr="008A12D9">
        <w:rPr>
          <w:rFonts w:ascii="Arial" w:hAnsi="Arial" w:cs="Arial"/>
          <w:color w:val="000000" w:themeColor="text1"/>
          <w:sz w:val="20"/>
          <w:szCs w:val="20"/>
        </w:rPr>
        <w:t>3</w:t>
      </w:r>
      <w:r w:rsidR="00E94CE2" w:rsidRPr="008A12D9">
        <w:rPr>
          <w:rFonts w:ascii="Arial" w:hAnsi="Arial" w:cs="Arial"/>
          <w:color w:val="000000" w:themeColor="text1"/>
          <w:sz w:val="20"/>
          <w:szCs w:val="20"/>
        </w:rPr>
        <w:t>. ovog Ugovora o jamstvu</w:t>
      </w:r>
      <w:r w:rsidRPr="008A12D9">
        <w:rPr>
          <w:rFonts w:ascii="Arial" w:hAnsi="Arial" w:cs="Arial"/>
          <w:color w:val="000000" w:themeColor="text1"/>
          <w:sz w:val="20"/>
          <w:szCs w:val="20"/>
        </w:rPr>
        <w:t>;</w:t>
      </w:r>
    </w:p>
    <w:p w14:paraId="15CDBFFD" w14:textId="4A96DF48" w:rsidR="00614283" w:rsidRPr="008A12D9" w:rsidRDefault="007A6383"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u slučaju </w:t>
      </w:r>
      <w:r w:rsidR="00A62E83" w:rsidRPr="008A12D9">
        <w:rPr>
          <w:rFonts w:ascii="Arial" w:hAnsi="Arial" w:cs="Arial"/>
          <w:color w:val="000000" w:themeColor="text1"/>
          <w:sz w:val="20"/>
          <w:szCs w:val="20"/>
        </w:rPr>
        <w:t xml:space="preserve">nadzora </w:t>
      </w:r>
      <w:r w:rsidR="007E59B9" w:rsidRPr="008A12D9">
        <w:rPr>
          <w:rFonts w:ascii="Arial" w:hAnsi="Arial" w:cs="Arial"/>
          <w:color w:val="000000" w:themeColor="text1"/>
          <w:sz w:val="20"/>
          <w:szCs w:val="20"/>
        </w:rPr>
        <w:t>HBOR-a</w:t>
      </w:r>
      <w:r w:rsidRPr="008A12D9">
        <w:rPr>
          <w:rFonts w:ascii="Arial" w:hAnsi="Arial" w:cs="Arial"/>
          <w:color w:val="000000" w:themeColor="text1"/>
          <w:sz w:val="20"/>
          <w:szCs w:val="20"/>
        </w:rPr>
        <w:t xml:space="preserve"> dostaviti mu zatraženu dokumentaciju sukladno članku</w:t>
      </w:r>
      <w:r w:rsidR="00792A43" w:rsidRPr="008A12D9">
        <w:rPr>
          <w:rFonts w:ascii="Arial" w:hAnsi="Arial" w:cs="Arial"/>
          <w:color w:val="000000" w:themeColor="text1"/>
          <w:sz w:val="20"/>
          <w:szCs w:val="20"/>
        </w:rPr>
        <w:t xml:space="preserve"> </w:t>
      </w:r>
      <w:r w:rsidR="00AA265B" w:rsidRPr="008A12D9">
        <w:rPr>
          <w:rFonts w:ascii="Arial" w:hAnsi="Arial" w:cs="Arial"/>
          <w:color w:val="000000" w:themeColor="text1"/>
          <w:sz w:val="20"/>
          <w:szCs w:val="20"/>
        </w:rPr>
        <w:t>1</w:t>
      </w:r>
      <w:r w:rsidR="00E66630" w:rsidRPr="008A12D9">
        <w:rPr>
          <w:rFonts w:ascii="Arial" w:hAnsi="Arial" w:cs="Arial"/>
          <w:color w:val="000000" w:themeColor="text1"/>
          <w:sz w:val="20"/>
          <w:szCs w:val="20"/>
        </w:rPr>
        <w:t>7</w:t>
      </w:r>
      <w:r w:rsidRPr="008A12D9">
        <w:rPr>
          <w:rFonts w:ascii="Arial" w:hAnsi="Arial" w:cs="Arial"/>
          <w:color w:val="000000" w:themeColor="text1"/>
          <w:sz w:val="20"/>
          <w:szCs w:val="20"/>
        </w:rPr>
        <w:t>. ovog Ugovora o jamstvu</w:t>
      </w:r>
      <w:r w:rsidR="0036512C" w:rsidRPr="008A12D9">
        <w:rPr>
          <w:rFonts w:ascii="Arial" w:hAnsi="Arial" w:cs="Arial"/>
          <w:color w:val="000000" w:themeColor="text1"/>
          <w:sz w:val="20"/>
          <w:szCs w:val="20"/>
        </w:rPr>
        <w:t xml:space="preserve"> te naknaditi štetu HBOR-u ako se ostvare uvjeti iz članka 1</w:t>
      </w:r>
      <w:r w:rsidR="00E66630" w:rsidRPr="008A12D9">
        <w:rPr>
          <w:rFonts w:ascii="Arial" w:hAnsi="Arial" w:cs="Arial"/>
          <w:color w:val="000000" w:themeColor="text1"/>
          <w:sz w:val="20"/>
          <w:szCs w:val="20"/>
        </w:rPr>
        <w:t>8</w:t>
      </w:r>
      <w:r w:rsidR="0036512C" w:rsidRPr="008A12D9">
        <w:rPr>
          <w:rFonts w:ascii="Arial" w:hAnsi="Arial" w:cs="Arial"/>
          <w:color w:val="000000" w:themeColor="text1"/>
          <w:sz w:val="20"/>
          <w:szCs w:val="20"/>
        </w:rPr>
        <w:t>. ovog Ugovora</w:t>
      </w:r>
      <w:r w:rsidR="005031A2" w:rsidRPr="008A12D9">
        <w:rPr>
          <w:rFonts w:ascii="Arial" w:hAnsi="Arial" w:cs="Arial"/>
          <w:color w:val="000000" w:themeColor="text1"/>
          <w:sz w:val="20"/>
          <w:szCs w:val="20"/>
        </w:rPr>
        <w:t xml:space="preserve"> o jamstvu</w:t>
      </w:r>
      <w:r w:rsidRPr="008A12D9">
        <w:rPr>
          <w:rFonts w:ascii="Arial" w:hAnsi="Arial" w:cs="Arial"/>
          <w:color w:val="000000" w:themeColor="text1"/>
          <w:sz w:val="20"/>
          <w:szCs w:val="20"/>
        </w:rPr>
        <w:t>;</w:t>
      </w:r>
      <w:r w:rsidR="00614283" w:rsidRPr="008A12D9">
        <w:rPr>
          <w:rFonts w:ascii="Arial" w:hAnsi="Arial" w:cs="Arial"/>
          <w:color w:val="000000" w:themeColor="text1"/>
          <w:sz w:val="20"/>
          <w:szCs w:val="20"/>
        </w:rPr>
        <w:t xml:space="preserve"> </w:t>
      </w:r>
    </w:p>
    <w:p w14:paraId="6B084B6A" w14:textId="7CFC0F57" w:rsidR="00DD7622" w:rsidRPr="008A12D9" w:rsidRDefault="00DD7622"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u roku od 1</w:t>
      </w:r>
      <w:r w:rsidR="00C66238" w:rsidRPr="008A12D9">
        <w:rPr>
          <w:rFonts w:ascii="Arial" w:hAnsi="Arial" w:cs="Arial"/>
          <w:color w:val="000000" w:themeColor="text1"/>
          <w:sz w:val="20"/>
          <w:szCs w:val="20"/>
        </w:rPr>
        <w:t>5</w:t>
      </w:r>
      <w:r w:rsidRPr="008A12D9">
        <w:rPr>
          <w:rFonts w:ascii="Arial" w:hAnsi="Arial" w:cs="Arial"/>
          <w:color w:val="000000" w:themeColor="text1"/>
          <w:sz w:val="20"/>
          <w:szCs w:val="20"/>
        </w:rPr>
        <w:t xml:space="preserve"> </w:t>
      </w:r>
      <w:r w:rsidR="00A7199C" w:rsidRPr="008A12D9">
        <w:rPr>
          <w:rFonts w:ascii="Arial" w:hAnsi="Arial" w:cs="Arial"/>
          <w:color w:val="000000" w:themeColor="text1"/>
          <w:sz w:val="20"/>
          <w:szCs w:val="20"/>
        </w:rPr>
        <w:t xml:space="preserve">(petnaest) </w:t>
      </w:r>
      <w:r w:rsidRPr="008A12D9">
        <w:rPr>
          <w:rFonts w:ascii="Arial" w:hAnsi="Arial" w:cs="Arial"/>
          <w:color w:val="000000" w:themeColor="text1"/>
          <w:sz w:val="20"/>
          <w:szCs w:val="20"/>
        </w:rPr>
        <w:t xml:space="preserve">Radnih dana od prelaska Kredita u otplatu, dostaviti HBOR-u plan otplate Kredita; </w:t>
      </w:r>
    </w:p>
    <w:p w14:paraId="064D3DB4" w14:textId="30B1DAB4" w:rsidR="00CF13F9" w:rsidRPr="008A12D9" w:rsidRDefault="00261531"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tijekom Trajanja kredita</w:t>
      </w:r>
      <w:r w:rsidR="0075265E" w:rsidRPr="008A12D9">
        <w:rPr>
          <w:rFonts w:ascii="Arial" w:hAnsi="Arial" w:cs="Arial"/>
          <w:color w:val="000000" w:themeColor="text1"/>
          <w:sz w:val="20"/>
          <w:szCs w:val="20"/>
        </w:rPr>
        <w:t>,</w:t>
      </w:r>
      <w:r w:rsidRPr="008A12D9">
        <w:rPr>
          <w:rFonts w:ascii="Arial" w:hAnsi="Arial" w:cs="Arial"/>
          <w:color w:val="000000" w:themeColor="text1"/>
          <w:sz w:val="20"/>
          <w:szCs w:val="20"/>
        </w:rPr>
        <w:t xml:space="preserve"> </w:t>
      </w:r>
      <w:r w:rsidR="00DD7622" w:rsidRPr="008A12D9">
        <w:rPr>
          <w:rFonts w:ascii="Arial" w:hAnsi="Arial" w:cs="Arial"/>
          <w:color w:val="000000" w:themeColor="text1"/>
          <w:sz w:val="20"/>
          <w:szCs w:val="20"/>
        </w:rPr>
        <w:t xml:space="preserve">dostavljati HBOR-u podatke o stanju tražbina po Ugovoru o </w:t>
      </w:r>
      <w:r w:rsidR="005763A5" w:rsidRPr="008A12D9">
        <w:rPr>
          <w:rFonts w:ascii="Arial" w:hAnsi="Arial" w:cs="Arial"/>
          <w:sz w:val="20"/>
          <w:szCs w:val="20"/>
        </w:rPr>
        <w:t>kredit</w:t>
      </w:r>
      <w:r w:rsidR="00B0401A" w:rsidRPr="008A12D9">
        <w:rPr>
          <w:rFonts w:ascii="Arial" w:hAnsi="Arial" w:cs="Arial"/>
          <w:sz w:val="20"/>
          <w:szCs w:val="20"/>
        </w:rPr>
        <w:t>u</w:t>
      </w:r>
      <w:r w:rsidR="00DD7622" w:rsidRPr="008A12D9">
        <w:rPr>
          <w:rFonts w:ascii="Arial" w:hAnsi="Arial" w:cs="Arial"/>
          <w:color w:val="000000" w:themeColor="text1"/>
          <w:sz w:val="20"/>
          <w:szCs w:val="20"/>
        </w:rPr>
        <w:t xml:space="preserve"> na dan 31.</w:t>
      </w:r>
      <w:r w:rsidR="00C500A8" w:rsidRPr="008A12D9">
        <w:rPr>
          <w:rFonts w:ascii="Arial" w:hAnsi="Arial" w:cs="Arial"/>
          <w:color w:val="000000" w:themeColor="text1"/>
          <w:sz w:val="20"/>
          <w:szCs w:val="20"/>
        </w:rPr>
        <w:t xml:space="preserve"> ožujka</w:t>
      </w:r>
      <w:r w:rsidR="00DD7622" w:rsidRPr="008A12D9">
        <w:rPr>
          <w:rFonts w:ascii="Arial" w:hAnsi="Arial" w:cs="Arial"/>
          <w:color w:val="000000" w:themeColor="text1"/>
          <w:sz w:val="20"/>
          <w:szCs w:val="20"/>
        </w:rPr>
        <w:t>, 30.</w:t>
      </w:r>
      <w:r w:rsidR="00C500A8" w:rsidRPr="008A12D9">
        <w:rPr>
          <w:rFonts w:ascii="Arial" w:hAnsi="Arial" w:cs="Arial"/>
          <w:color w:val="000000" w:themeColor="text1"/>
          <w:sz w:val="20"/>
          <w:szCs w:val="20"/>
        </w:rPr>
        <w:t xml:space="preserve"> lipnja</w:t>
      </w:r>
      <w:r w:rsidR="00DD7622" w:rsidRPr="008A12D9">
        <w:rPr>
          <w:rFonts w:ascii="Arial" w:hAnsi="Arial" w:cs="Arial"/>
          <w:color w:val="000000" w:themeColor="text1"/>
          <w:sz w:val="20"/>
          <w:szCs w:val="20"/>
        </w:rPr>
        <w:t>, 30.</w:t>
      </w:r>
      <w:r w:rsidR="00C500A8" w:rsidRPr="008A12D9">
        <w:rPr>
          <w:rFonts w:ascii="Arial" w:hAnsi="Arial" w:cs="Arial"/>
          <w:color w:val="000000" w:themeColor="text1"/>
          <w:sz w:val="20"/>
          <w:szCs w:val="20"/>
        </w:rPr>
        <w:t xml:space="preserve"> rujna</w:t>
      </w:r>
      <w:r w:rsidR="00F5004B" w:rsidRPr="008A12D9">
        <w:rPr>
          <w:rFonts w:ascii="Arial" w:hAnsi="Arial" w:cs="Arial"/>
          <w:color w:val="000000" w:themeColor="text1"/>
          <w:sz w:val="20"/>
          <w:szCs w:val="20"/>
        </w:rPr>
        <w:t xml:space="preserve"> i</w:t>
      </w:r>
      <w:r w:rsidR="00DD7622" w:rsidRPr="008A12D9">
        <w:rPr>
          <w:rFonts w:ascii="Arial" w:hAnsi="Arial" w:cs="Arial"/>
          <w:color w:val="000000" w:themeColor="text1"/>
          <w:sz w:val="20"/>
          <w:szCs w:val="20"/>
        </w:rPr>
        <w:t xml:space="preserve"> 31.</w:t>
      </w:r>
      <w:r w:rsidR="00C500A8" w:rsidRPr="008A12D9">
        <w:rPr>
          <w:rFonts w:ascii="Arial" w:hAnsi="Arial" w:cs="Arial"/>
          <w:color w:val="000000" w:themeColor="text1"/>
          <w:sz w:val="20"/>
          <w:szCs w:val="20"/>
        </w:rPr>
        <w:t xml:space="preserve"> prosinca</w:t>
      </w:r>
      <w:r w:rsidR="00DD7622" w:rsidRPr="008A12D9">
        <w:rPr>
          <w:rFonts w:ascii="Arial" w:hAnsi="Arial" w:cs="Arial"/>
          <w:color w:val="000000" w:themeColor="text1"/>
          <w:sz w:val="20"/>
          <w:szCs w:val="20"/>
        </w:rPr>
        <w:t xml:space="preserve">, </w:t>
      </w:r>
      <w:r w:rsidR="0075265E" w:rsidRPr="008A12D9">
        <w:rPr>
          <w:rFonts w:ascii="Arial" w:hAnsi="Arial" w:cs="Arial"/>
          <w:color w:val="000000" w:themeColor="text1"/>
          <w:sz w:val="20"/>
          <w:szCs w:val="20"/>
        </w:rPr>
        <w:t>u roku od 1</w:t>
      </w:r>
      <w:r w:rsidR="00C66238" w:rsidRPr="008A12D9">
        <w:rPr>
          <w:rFonts w:ascii="Arial" w:hAnsi="Arial" w:cs="Arial"/>
          <w:color w:val="000000" w:themeColor="text1"/>
          <w:sz w:val="20"/>
          <w:szCs w:val="20"/>
        </w:rPr>
        <w:t>5</w:t>
      </w:r>
      <w:r w:rsidR="0075265E" w:rsidRPr="008A12D9">
        <w:rPr>
          <w:rFonts w:ascii="Arial" w:hAnsi="Arial" w:cs="Arial"/>
          <w:color w:val="000000" w:themeColor="text1"/>
          <w:sz w:val="20"/>
          <w:szCs w:val="20"/>
        </w:rPr>
        <w:t xml:space="preserve"> </w:t>
      </w:r>
      <w:r w:rsidR="00A7199C" w:rsidRPr="008A12D9">
        <w:rPr>
          <w:rFonts w:ascii="Arial" w:hAnsi="Arial" w:cs="Arial"/>
          <w:color w:val="000000" w:themeColor="text1"/>
          <w:sz w:val="20"/>
          <w:szCs w:val="20"/>
        </w:rPr>
        <w:t xml:space="preserve">(petnaest) </w:t>
      </w:r>
      <w:r w:rsidR="0046100D" w:rsidRPr="008A12D9">
        <w:rPr>
          <w:rFonts w:ascii="Arial" w:hAnsi="Arial" w:cs="Arial"/>
          <w:color w:val="000000" w:themeColor="text1"/>
          <w:sz w:val="20"/>
          <w:szCs w:val="20"/>
        </w:rPr>
        <w:t>R</w:t>
      </w:r>
      <w:r w:rsidR="0075265E" w:rsidRPr="008A12D9">
        <w:rPr>
          <w:rFonts w:ascii="Arial" w:hAnsi="Arial" w:cs="Arial"/>
          <w:color w:val="000000" w:themeColor="text1"/>
          <w:sz w:val="20"/>
          <w:szCs w:val="20"/>
        </w:rPr>
        <w:t>adnih dana</w:t>
      </w:r>
      <w:r w:rsidR="00DD7622" w:rsidRPr="008A12D9">
        <w:rPr>
          <w:rFonts w:ascii="Arial" w:hAnsi="Arial" w:cs="Arial"/>
          <w:color w:val="000000" w:themeColor="text1"/>
          <w:sz w:val="20"/>
          <w:szCs w:val="20"/>
        </w:rPr>
        <w:t xml:space="preserve"> od navedenih datuma</w:t>
      </w:r>
      <w:r w:rsidR="00CF13F9" w:rsidRPr="008A12D9">
        <w:rPr>
          <w:rFonts w:ascii="Arial" w:hAnsi="Arial" w:cs="Arial"/>
          <w:color w:val="000000" w:themeColor="text1"/>
          <w:sz w:val="20"/>
          <w:szCs w:val="20"/>
        </w:rPr>
        <w:t>;</w:t>
      </w:r>
    </w:p>
    <w:p w14:paraId="4F1F1C15" w14:textId="26A1D198" w:rsidR="00B771AC" w:rsidRPr="008A12D9" w:rsidRDefault="00CF13F9"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obavijestiti </w:t>
      </w:r>
      <w:r w:rsidR="00FE0C3D" w:rsidRPr="008A12D9">
        <w:rPr>
          <w:rFonts w:ascii="Arial" w:hAnsi="Arial" w:cs="Arial"/>
          <w:color w:val="000000" w:themeColor="text1"/>
          <w:sz w:val="20"/>
          <w:szCs w:val="20"/>
        </w:rPr>
        <w:t xml:space="preserve">HBOR </w:t>
      </w:r>
      <w:r w:rsidRPr="008A12D9">
        <w:rPr>
          <w:rFonts w:ascii="Arial" w:hAnsi="Arial" w:cs="Arial"/>
          <w:color w:val="000000" w:themeColor="text1"/>
          <w:sz w:val="20"/>
          <w:szCs w:val="20"/>
        </w:rPr>
        <w:t xml:space="preserve">o </w:t>
      </w:r>
      <w:r w:rsidR="009C6C10" w:rsidRPr="008A12D9">
        <w:rPr>
          <w:rFonts w:ascii="Arial" w:hAnsi="Arial" w:cs="Arial"/>
          <w:color w:val="000000" w:themeColor="text1"/>
          <w:sz w:val="20"/>
          <w:szCs w:val="20"/>
        </w:rPr>
        <w:t xml:space="preserve">konačnoj </w:t>
      </w:r>
      <w:r w:rsidRPr="008A12D9">
        <w:rPr>
          <w:rFonts w:ascii="Arial" w:hAnsi="Arial" w:cs="Arial"/>
          <w:color w:val="000000" w:themeColor="text1"/>
          <w:sz w:val="20"/>
          <w:szCs w:val="20"/>
        </w:rPr>
        <w:t xml:space="preserve">otplati Kredita </w:t>
      </w:r>
      <w:r w:rsidR="00B771AC" w:rsidRPr="008A12D9">
        <w:rPr>
          <w:rFonts w:ascii="Arial" w:hAnsi="Arial" w:cs="Arial"/>
          <w:color w:val="000000" w:themeColor="text1"/>
          <w:sz w:val="20"/>
          <w:szCs w:val="20"/>
        </w:rPr>
        <w:t xml:space="preserve">u roku od </w:t>
      </w:r>
      <w:r w:rsidR="00CC3663" w:rsidRPr="008A12D9">
        <w:rPr>
          <w:rFonts w:ascii="Arial" w:hAnsi="Arial" w:cs="Arial"/>
          <w:color w:val="000000" w:themeColor="text1"/>
          <w:sz w:val="20"/>
          <w:szCs w:val="20"/>
        </w:rPr>
        <w:t>2</w:t>
      </w:r>
      <w:r w:rsidR="00B771AC" w:rsidRPr="008A12D9">
        <w:rPr>
          <w:rFonts w:ascii="Arial" w:hAnsi="Arial" w:cs="Arial"/>
          <w:color w:val="000000" w:themeColor="text1"/>
          <w:sz w:val="20"/>
          <w:szCs w:val="20"/>
        </w:rPr>
        <w:t>0</w:t>
      </w:r>
      <w:r w:rsidR="00A7199C" w:rsidRPr="008A12D9">
        <w:rPr>
          <w:rFonts w:ascii="Arial" w:hAnsi="Arial" w:cs="Arial"/>
          <w:color w:val="000000" w:themeColor="text1"/>
          <w:sz w:val="20"/>
          <w:szCs w:val="20"/>
        </w:rPr>
        <w:t xml:space="preserve"> (dvadeset)</w:t>
      </w:r>
      <w:r w:rsidR="00B771AC" w:rsidRPr="008A12D9">
        <w:rPr>
          <w:rFonts w:ascii="Arial" w:hAnsi="Arial" w:cs="Arial"/>
          <w:color w:val="000000" w:themeColor="text1"/>
          <w:sz w:val="20"/>
          <w:szCs w:val="20"/>
        </w:rPr>
        <w:t xml:space="preserve"> </w:t>
      </w:r>
      <w:r w:rsidR="00BB658B" w:rsidRPr="008A12D9">
        <w:rPr>
          <w:rFonts w:ascii="Arial" w:hAnsi="Arial" w:cs="Arial"/>
          <w:color w:val="000000" w:themeColor="text1"/>
          <w:sz w:val="20"/>
          <w:szCs w:val="20"/>
        </w:rPr>
        <w:t>R</w:t>
      </w:r>
      <w:r w:rsidR="00B771AC" w:rsidRPr="008A12D9">
        <w:rPr>
          <w:rFonts w:ascii="Arial" w:hAnsi="Arial" w:cs="Arial"/>
          <w:color w:val="000000" w:themeColor="text1"/>
          <w:sz w:val="20"/>
          <w:szCs w:val="20"/>
        </w:rPr>
        <w:t xml:space="preserve">adnih dana </w:t>
      </w:r>
      <w:r w:rsidRPr="008A12D9">
        <w:rPr>
          <w:rFonts w:ascii="Arial" w:hAnsi="Arial" w:cs="Arial"/>
          <w:color w:val="000000" w:themeColor="text1"/>
          <w:sz w:val="20"/>
          <w:szCs w:val="20"/>
        </w:rPr>
        <w:t>od otplate;</w:t>
      </w:r>
    </w:p>
    <w:p w14:paraId="0C4B51AA" w14:textId="1900A1E7" w:rsidR="00692812" w:rsidRPr="008A12D9" w:rsidRDefault="00867CAA"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postupiti u skladu s člankom </w:t>
      </w:r>
      <w:r w:rsidR="007071E9" w:rsidRPr="008A12D9">
        <w:rPr>
          <w:rFonts w:ascii="Arial" w:hAnsi="Arial" w:cs="Arial"/>
          <w:color w:val="000000" w:themeColor="text1"/>
          <w:sz w:val="20"/>
          <w:szCs w:val="20"/>
        </w:rPr>
        <w:t>1</w:t>
      </w:r>
      <w:r w:rsidR="00E66630" w:rsidRPr="008A12D9">
        <w:rPr>
          <w:rFonts w:ascii="Arial" w:hAnsi="Arial" w:cs="Arial"/>
          <w:color w:val="000000" w:themeColor="text1"/>
          <w:sz w:val="20"/>
          <w:szCs w:val="20"/>
        </w:rPr>
        <w:t>4</w:t>
      </w:r>
      <w:r w:rsidR="007071E9" w:rsidRPr="008A12D9">
        <w:rPr>
          <w:rFonts w:ascii="Arial" w:hAnsi="Arial" w:cs="Arial"/>
          <w:color w:val="000000" w:themeColor="text1"/>
          <w:sz w:val="20"/>
          <w:szCs w:val="20"/>
        </w:rPr>
        <w:t>. ovog Ugovora o jamstvu</w:t>
      </w:r>
      <w:r w:rsidRPr="008A12D9">
        <w:rPr>
          <w:rFonts w:ascii="Arial" w:hAnsi="Arial" w:cs="Arial"/>
          <w:color w:val="000000" w:themeColor="text1"/>
          <w:sz w:val="20"/>
          <w:szCs w:val="20"/>
        </w:rPr>
        <w:t xml:space="preserve"> u slučaju </w:t>
      </w:r>
      <w:r w:rsidR="008D5A60" w:rsidRPr="008A12D9">
        <w:rPr>
          <w:rFonts w:ascii="Arial" w:hAnsi="Arial" w:cs="Arial"/>
          <w:color w:val="000000" w:themeColor="text1"/>
          <w:sz w:val="20"/>
          <w:szCs w:val="20"/>
        </w:rPr>
        <w:t>HBOR-ovog zahtjeva za povrat, odnosno plaćanje Subvencije Naknade za jamstvo ili</w:t>
      </w:r>
      <w:r w:rsidR="00176657" w:rsidRPr="008A12D9">
        <w:rPr>
          <w:rFonts w:ascii="Arial" w:hAnsi="Arial" w:cs="Arial"/>
          <w:color w:val="000000" w:themeColor="text1"/>
          <w:sz w:val="20"/>
          <w:szCs w:val="20"/>
        </w:rPr>
        <w:t>/</w:t>
      </w:r>
      <w:r w:rsidR="00243132" w:rsidRPr="008A12D9">
        <w:rPr>
          <w:rFonts w:ascii="Arial" w:hAnsi="Arial" w:cs="Arial"/>
          <w:color w:val="000000" w:themeColor="text1"/>
          <w:sz w:val="20"/>
          <w:szCs w:val="20"/>
        </w:rPr>
        <w:t>i</w:t>
      </w:r>
      <w:r w:rsidR="008D5A60" w:rsidRPr="008A12D9">
        <w:rPr>
          <w:rFonts w:ascii="Arial" w:hAnsi="Arial" w:cs="Arial"/>
          <w:color w:val="000000" w:themeColor="text1"/>
          <w:sz w:val="20"/>
          <w:szCs w:val="20"/>
        </w:rPr>
        <w:t xml:space="preserve"> iznosa plaćenog po Jamstvu, od Korisnika jamstva</w:t>
      </w:r>
      <w:r w:rsidR="00F379E9" w:rsidRPr="008A12D9">
        <w:rPr>
          <w:rFonts w:ascii="Arial" w:hAnsi="Arial" w:cs="Arial"/>
          <w:color w:val="000000" w:themeColor="text1"/>
          <w:sz w:val="20"/>
          <w:szCs w:val="20"/>
        </w:rPr>
        <w:t>;</w:t>
      </w:r>
    </w:p>
    <w:p w14:paraId="1C17CA8E" w14:textId="38F4A5F0" w:rsidR="00F76AF0" w:rsidRPr="008A12D9" w:rsidRDefault="00F379E9"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poduzeti sve ostale radnje s ciljem ispunjenja obveza iz ovog Ugovora o jamstvu</w:t>
      </w:r>
      <w:r w:rsidR="00F76AF0" w:rsidRPr="008A12D9">
        <w:rPr>
          <w:rFonts w:ascii="Arial" w:hAnsi="Arial" w:cs="Arial"/>
          <w:color w:val="000000" w:themeColor="text1"/>
          <w:sz w:val="20"/>
          <w:szCs w:val="20"/>
        </w:rPr>
        <w:t>;</w:t>
      </w:r>
    </w:p>
    <w:p w14:paraId="3F2FE0BA" w14:textId="4FBF0DD3" w:rsidR="006C4F3F" w:rsidRPr="008A12D9" w:rsidRDefault="006C4F3F"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sz w:val="20"/>
          <w:szCs w:val="20"/>
        </w:rPr>
        <w:t>voditi odgovarajuće evidencije</w:t>
      </w:r>
      <w:r w:rsidR="00E97C3B" w:rsidRPr="008A12D9">
        <w:rPr>
          <w:rFonts w:ascii="Arial" w:hAnsi="Arial" w:cs="Arial"/>
          <w:sz w:val="20"/>
          <w:szCs w:val="20"/>
        </w:rPr>
        <w:t xml:space="preserve"> i izvještavati HBOR i/ili druga Ovlaštena tijela</w:t>
      </w:r>
      <w:r w:rsidR="00F031DC" w:rsidRPr="008A12D9">
        <w:rPr>
          <w:rFonts w:ascii="Arial" w:hAnsi="Arial" w:cs="Arial"/>
          <w:sz w:val="20"/>
          <w:szCs w:val="20"/>
        </w:rPr>
        <w:t>, sukladno zahtjevima HBOR-a,</w:t>
      </w:r>
      <w:r w:rsidRPr="008A12D9">
        <w:rPr>
          <w:rFonts w:ascii="Arial" w:hAnsi="Arial" w:cs="Arial"/>
          <w:sz w:val="20"/>
          <w:szCs w:val="20"/>
        </w:rPr>
        <w:t xml:space="preserve"> koje će omogućiti praćenje i izvještavanje HBOR-u i/ili </w:t>
      </w:r>
      <w:r w:rsidR="001B6D31" w:rsidRPr="008A12D9">
        <w:rPr>
          <w:rFonts w:ascii="Arial" w:hAnsi="Arial" w:cs="Arial"/>
          <w:sz w:val="20"/>
          <w:szCs w:val="20"/>
        </w:rPr>
        <w:t>O</w:t>
      </w:r>
      <w:r w:rsidRPr="008A12D9">
        <w:rPr>
          <w:rFonts w:ascii="Arial" w:hAnsi="Arial" w:cs="Arial"/>
          <w:sz w:val="20"/>
          <w:szCs w:val="20"/>
        </w:rPr>
        <w:t xml:space="preserve">vlaštenim tijelima o informacijama i podacima vezanim uz Ulaganje, Ugovor o </w:t>
      </w:r>
      <w:r w:rsidR="005763A5" w:rsidRPr="008A12D9">
        <w:rPr>
          <w:rFonts w:ascii="Arial" w:hAnsi="Arial" w:cs="Arial"/>
          <w:sz w:val="20"/>
          <w:szCs w:val="20"/>
        </w:rPr>
        <w:t>kredit</w:t>
      </w:r>
      <w:r w:rsidR="00B0401A" w:rsidRPr="008A12D9">
        <w:rPr>
          <w:rFonts w:ascii="Arial" w:hAnsi="Arial" w:cs="Arial"/>
          <w:sz w:val="20"/>
          <w:szCs w:val="20"/>
        </w:rPr>
        <w:t>u</w:t>
      </w:r>
      <w:r w:rsidRPr="008A12D9">
        <w:rPr>
          <w:rFonts w:ascii="Arial" w:hAnsi="Arial" w:cs="Arial"/>
          <w:sz w:val="20"/>
          <w:szCs w:val="20"/>
        </w:rPr>
        <w:t xml:space="preserve"> i Ugovor o jamstvu, u skladu s člankom </w:t>
      </w:r>
      <w:r w:rsidR="0035472B" w:rsidRPr="008A12D9">
        <w:rPr>
          <w:rFonts w:ascii="Arial" w:hAnsi="Arial" w:cs="Arial"/>
          <w:sz w:val="20"/>
          <w:szCs w:val="20"/>
        </w:rPr>
        <w:t>8</w:t>
      </w:r>
      <w:r w:rsidRPr="008A12D9">
        <w:rPr>
          <w:rFonts w:ascii="Arial" w:hAnsi="Arial" w:cs="Arial"/>
          <w:sz w:val="20"/>
          <w:szCs w:val="20"/>
        </w:rPr>
        <w:t>. ovog Ugovora o jamstvu;</w:t>
      </w:r>
    </w:p>
    <w:p w14:paraId="57C17FB8" w14:textId="70330622" w:rsidR="00B9711E" w:rsidRPr="008A12D9" w:rsidRDefault="008423A2"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bookmarkStart w:id="22" w:name="_Hlk100045569"/>
      <w:r w:rsidRPr="008A12D9">
        <w:rPr>
          <w:rFonts w:ascii="Arial" w:hAnsi="Arial" w:cs="Arial"/>
          <w:sz w:val="20"/>
          <w:szCs w:val="20"/>
        </w:rPr>
        <w:t xml:space="preserve">u odnosu na </w:t>
      </w:r>
      <w:r w:rsidR="00F76AF0" w:rsidRPr="008A12D9">
        <w:rPr>
          <w:rFonts w:ascii="Arial" w:hAnsi="Arial" w:cs="Arial"/>
          <w:sz w:val="20"/>
          <w:szCs w:val="20"/>
        </w:rPr>
        <w:t>Kontrole</w:t>
      </w:r>
      <w:r w:rsidRPr="008A12D9">
        <w:rPr>
          <w:rFonts w:ascii="Arial" w:hAnsi="Arial" w:cs="Arial"/>
          <w:sz w:val="20"/>
          <w:szCs w:val="20"/>
        </w:rPr>
        <w:t xml:space="preserve"> i revizije postupati u skladu s </w:t>
      </w:r>
      <w:r w:rsidR="00F76AF0" w:rsidRPr="008A12D9">
        <w:rPr>
          <w:rFonts w:ascii="Arial" w:hAnsi="Arial" w:cs="Arial"/>
          <w:sz w:val="20"/>
          <w:szCs w:val="20"/>
        </w:rPr>
        <w:t xml:space="preserve">člankom </w:t>
      </w:r>
      <w:r w:rsidR="0035472B" w:rsidRPr="008A12D9">
        <w:rPr>
          <w:rFonts w:ascii="Arial" w:hAnsi="Arial" w:cs="Arial"/>
          <w:sz w:val="20"/>
          <w:szCs w:val="20"/>
        </w:rPr>
        <w:t>7</w:t>
      </w:r>
      <w:r w:rsidR="00F76AF0" w:rsidRPr="008A12D9">
        <w:rPr>
          <w:rFonts w:ascii="Arial" w:hAnsi="Arial" w:cs="Arial"/>
          <w:sz w:val="20"/>
          <w:szCs w:val="20"/>
        </w:rPr>
        <w:t xml:space="preserve">. ovog </w:t>
      </w:r>
      <w:r w:rsidR="0011095F" w:rsidRPr="008A12D9">
        <w:rPr>
          <w:rFonts w:ascii="Arial" w:hAnsi="Arial" w:cs="Arial"/>
          <w:sz w:val="20"/>
          <w:szCs w:val="20"/>
        </w:rPr>
        <w:t>Ugovora o jamstvu</w:t>
      </w:r>
      <w:r w:rsidR="00B9711E" w:rsidRPr="008A12D9">
        <w:rPr>
          <w:rFonts w:ascii="Arial" w:hAnsi="Arial" w:cs="Arial"/>
          <w:sz w:val="20"/>
          <w:szCs w:val="20"/>
        </w:rPr>
        <w:t>;</w:t>
      </w:r>
    </w:p>
    <w:bookmarkEnd w:id="22"/>
    <w:p w14:paraId="17D16440" w14:textId="61087892" w:rsidR="00C34E0C" w:rsidRPr="008A12D9" w:rsidRDefault="00B9711E"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sz w:val="20"/>
          <w:szCs w:val="20"/>
        </w:rPr>
        <w:t xml:space="preserve">u Ugovoru o </w:t>
      </w:r>
      <w:r w:rsidR="005763A5" w:rsidRPr="008A12D9">
        <w:rPr>
          <w:rFonts w:ascii="Arial" w:hAnsi="Arial" w:cs="Arial"/>
          <w:sz w:val="20"/>
          <w:szCs w:val="20"/>
        </w:rPr>
        <w:t>kredit</w:t>
      </w:r>
      <w:r w:rsidR="00DC4887" w:rsidRPr="008A12D9">
        <w:rPr>
          <w:rFonts w:ascii="Arial" w:hAnsi="Arial" w:cs="Arial"/>
          <w:sz w:val="20"/>
          <w:szCs w:val="20"/>
        </w:rPr>
        <w:t>u</w:t>
      </w:r>
      <w:r w:rsidRPr="008A12D9">
        <w:rPr>
          <w:rFonts w:ascii="Arial" w:hAnsi="Arial" w:cs="Arial"/>
          <w:sz w:val="20"/>
          <w:szCs w:val="20"/>
        </w:rPr>
        <w:t xml:space="preserve"> naznačiti da je Kredit osiguran jamstvom koje</w:t>
      </w:r>
      <w:r w:rsidR="00C34E0C" w:rsidRPr="008A12D9">
        <w:rPr>
          <w:rFonts w:ascii="Arial" w:hAnsi="Arial" w:cs="Arial"/>
          <w:sz w:val="20"/>
          <w:szCs w:val="20"/>
        </w:rPr>
        <w:t>g</w:t>
      </w:r>
      <w:r w:rsidRPr="008A12D9">
        <w:rPr>
          <w:rFonts w:ascii="Arial" w:hAnsi="Arial" w:cs="Arial"/>
          <w:sz w:val="20"/>
          <w:szCs w:val="20"/>
        </w:rPr>
        <w:t xml:space="preserve"> </w:t>
      </w:r>
      <w:r w:rsidR="00C34E0C" w:rsidRPr="008A12D9">
        <w:rPr>
          <w:rFonts w:ascii="Arial" w:hAnsi="Arial" w:cs="Arial"/>
          <w:sz w:val="20"/>
          <w:szCs w:val="20"/>
        </w:rPr>
        <w:t>financira Europska unija – NextGenerationEU</w:t>
      </w:r>
      <w:r w:rsidR="005D1C09" w:rsidRPr="008A12D9">
        <w:rPr>
          <w:rFonts w:ascii="Arial" w:hAnsi="Arial" w:cs="Arial"/>
          <w:sz w:val="20"/>
          <w:szCs w:val="20"/>
        </w:rPr>
        <w:t xml:space="preserve"> te </w:t>
      </w:r>
      <w:r w:rsidR="001B6D31" w:rsidRPr="008A12D9">
        <w:rPr>
          <w:rFonts w:ascii="Arial" w:hAnsi="Arial" w:cs="Arial"/>
          <w:sz w:val="20"/>
          <w:szCs w:val="20"/>
        </w:rPr>
        <w:t xml:space="preserve">primjenjivati pravila koja se odnose na vidljivost i transparentnost u skladu s </w:t>
      </w:r>
      <w:r w:rsidR="005D1C09" w:rsidRPr="008A12D9">
        <w:rPr>
          <w:rFonts w:ascii="Arial" w:hAnsi="Arial" w:cs="Arial"/>
          <w:sz w:val="20"/>
          <w:szCs w:val="20"/>
        </w:rPr>
        <w:t xml:space="preserve">člankom </w:t>
      </w:r>
      <w:r w:rsidR="00736CB7" w:rsidRPr="008A12D9">
        <w:rPr>
          <w:rFonts w:ascii="Arial" w:hAnsi="Arial" w:cs="Arial"/>
          <w:sz w:val="20"/>
          <w:szCs w:val="20"/>
        </w:rPr>
        <w:t>9</w:t>
      </w:r>
      <w:r w:rsidR="00156EB0" w:rsidRPr="008A12D9">
        <w:rPr>
          <w:rFonts w:ascii="Arial" w:hAnsi="Arial" w:cs="Arial"/>
          <w:sz w:val="20"/>
          <w:szCs w:val="20"/>
        </w:rPr>
        <w:t>.</w:t>
      </w:r>
      <w:r w:rsidR="005D1C09" w:rsidRPr="008A12D9">
        <w:rPr>
          <w:rFonts w:ascii="Arial" w:hAnsi="Arial" w:cs="Arial"/>
          <w:sz w:val="20"/>
          <w:szCs w:val="20"/>
        </w:rPr>
        <w:t xml:space="preserve"> ovog Ugovora o jamstvu</w:t>
      </w:r>
      <w:r w:rsidR="00C34E0C" w:rsidRPr="008A12D9">
        <w:rPr>
          <w:rFonts w:ascii="Arial" w:hAnsi="Arial" w:cs="Arial"/>
          <w:sz w:val="20"/>
          <w:szCs w:val="20"/>
        </w:rPr>
        <w:t>;</w:t>
      </w:r>
    </w:p>
    <w:p w14:paraId="63C1B0C1" w14:textId="1A3E2A07" w:rsidR="00B27714" w:rsidRPr="008A12D9" w:rsidRDefault="00B27714" w:rsidP="006F0E0F">
      <w:pPr>
        <w:pStyle w:val="Style26"/>
        <w:numPr>
          <w:ilvl w:val="0"/>
          <w:numId w:val="27"/>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sz w:val="20"/>
          <w:szCs w:val="20"/>
        </w:rPr>
        <w:t xml:space="preserve">postupati u skladu s člankom </w:t>
      </w:r>
      <w:r w:rsidR="00156EB0" w:rsidRPr="008A12D9">
        <w:rPr>
          <w:rFonts w:ascii="Arial" w:hAnsi="Arial" w:cs="Arial"/>
          <w:sz w:val="20"/>
          <w:szCs w:val="20"/>
        </w:rPr>
        <w:t>1</w:t>
      </w:r>
      <w:r w:rsidR="00736CB7" w:rsidRPr="008A12D9">
        <w:rPr>
          <w:rFonts w:ascii="Arial" w:hAnsi="Arial" w:cs="Arial"/>
          <w:sz w:val="20"/>
          <w:szCs w:val="20"/>
        </w:rPr>
        <w:t>0</w:t>
      </w:r>
      <w:r w:rsidRPr="008A12D9">
        <w:rPr>
          <w:rFonts w:ascii="Arial" w:hAnsi="Arial" w:cs="Arial"/>
          <w:sz w:val="20"/>
          <w:szCs w:val="20"/>
        </w:rPr>
        <w:t xml:space="preserve">. ovog Ugovora o jamstvu u pogledu povjerljivosti u odnosu na sve relevantne dokumentacije i informacije povezane s Ulaganjem, Ugovorom o </w:t>
      </w:r>
      <w:r w:rsidR="005763A5" w:rsidRPr="008A12D9">
        <w:rPr>
          <w:rFonts w:ascii="Arial" w:hAnsi="Arial" w:cs="Arial"/>
          <w:sz w:val="20"/>
          <w:szCs w:val="20"/>
        </w:rPr>
        <w:t>kredit</w:t>
      </w:r>
      <w:r w:rsidR="00DC4887" w:rsidRPr="008A12D9">
        <w:rPr>
          <w:rFonts w:ascii="Arial" w:hAnsi="Arial" w:cs="Arial"/>
          <w:sz w:val="20"/>
          <w:szCs w:val="20"/>
        </w:rPr>
        <w:t>u</w:t>
      </w:r>
      <w:r w:rsidRPr="008A12D9">
        <w:rPr>
          <w:rFonts w:ascii="Arial" w:hAnsi="Arial" w:cs="Arial"/>
          <w:sz w:val="20"/>
          <w:szCs w:val="20"/>
        </w:rPr>
        <w:t xml:space="preserve"> te ovim Ugovorom o jamstvu</w:t>
      </w:r>
      <w:r w:rsidR="00D97121" w:rsidRPr="008A12D9">
        <w:rPr>
          <w:rFonts w:ascii="Arial" w:hAnsi="Arial" w:cs="Arial"/>
          <w:sz w:val="20"/>
          <w:szCs w:val="20"/>
        </w:rPr>
        <w:t>.</w:t>
      </w:r>
    </w:p>
    <w:p w14:paraId="6CB99C0A" w14:textId="27A40B9E" w:rsidR="009B15D5" w:rsidRPr="008A12D9" w:rsidRDefault="009B15D5" w:rsidP="006F0E0F">
      <w:pPr>
        <w:spacing w:after="0" w:line="276" w:lineRule="auto"/>
        <w:jc w:val="both"/>
        <w:rPr>
          <w:rFonts w:ascii="Arial" w:hAnsi="Arial" w:cs="Arial"/>
          <w:sz w:val="20"/>
          <w:szCs w:val="20"/>
        </w:rPr>
      </w:pPr>
    </w:p>
    <w:p w14:paraId="759ECF54" w14:textId="77777777" w:rsidR="008536F6" w:rsidRPr="008A12D9" w:rsidRDefault="008536F6" w:rsidP="006F0E0F">
      <w:pPr>
        <w:spacing w:after="0" w:line="276" w:lineRule="auto"/>
        <w:rPr>
          <w:rFonts w:ascii="Arial" w:hAnsi="Arial" w:cs="Arial"/>
          <w:sz w:val="20"/>
          <w:szCs w:val="20"/>
        </w:rPr>
      </w:pPr>
      <w:bookmarkStart w:id="23" w:name="_Hlk115181776"/>
    </w:p>
    <w:p w14:paraId="04D113E7" w14:textId="77777777" w:rsidR="00AC7FD0" w:rsidRPr="008A12D9" w:rsidRDefault="00AC7FD0" w:rsidP="006F0E0F">
      <w:pPr>
        <w:spacing w:after="0" w:line="276" w:lineRule="auto"/>
        <w:jc w:val="center"/>
        <w:rPr>
          <w:rFonts w:ascii="Arial" w:eastAsia="Calibri" w:hAnsi="Arial" w:cs="Arial"/>
          <w:b/>
          <w:bCs/>
          <w:sz w:val="20"/>
          <w:szCs w:val="20"/>
        </w:rPr>
      </w:pPr>
      <w:r w:rsidRPr="008A12D9">
        <w:rPr>
          <w:rFonts w:ascii="Arial" w:eastAsia="Calibri" w:hAnsi="Arial" w:cs="Arial"/>
          <w:b/>
          <w:bCs/>
          <w:sz w:val="20"/>
          <w:szCs w:val="20"/>
        </w:rPr>
        <w:t>Potpore</w:t>
      </w:r>
    </w:p>
    <w:p w14:paraId="63F5340C" w14:textId="1D8453E7" w:rsidR="00AC7FD0" w:rsidRPr="008A12D9" w:rsidRDefault="00AC7FD0" w:rsidP="006F0E0F">
      <w:pPr>
        <w:spacing w:after="0" w:line="276" w:lineRule="auto"/>
        <w:jc w:val="center"/>
        <w:rPr>
          <w:rFonts w:ascii="Arial" w:eastAsia="Calibri" w:hAnsi="Arial" w:cs="Arial"/>
          <w:b/>
          <w:bCs/>
          <w:sz w:val="20"/>
          <w:szCs w:val="20"/>
        </w:rPr>
      </w:pPr>
      <w:r w:rsidRPr="008A12D9">
        <w:rPr>
          <w:rFonts w:ascii="Arial" w:eastAsia="Calibri" w:hAnsi="Arial" w:cs="Arial"/>
          <w:b/>
          <w:bCs/>
          <w:sz w:val="20"/>
          <w:szCs w:val="20"/>
        </w:rPr>
        <w:t xml:space="preserve">Članak </w:t>
      </w:r>
      <w:r w:rsidR="00D97121" w:rsidRPr="008A12D9">
        <w:rPr>
          <w:rFonts w:ascii="Arial" w:eastAsia="Calibri" w:hAnsi="Arial" w:cs="Arial"/>
          <w:b/>
          <w:bCs/>
          <w:sz w:val="20"/>
          <w:szCs w:val="20"/>
        </w:rPr>
        <w:t>6</w:t>
      </w:r>
      <w:r w:rsidRPr="008A12D9">
        <w:rPr>
          <w:rFonts w:ascii="Arial" w:eastAsia="Calibri" w:hAnsi="Arial" w:cs="Arial"/>
          <w:b/>
          <w:bCs/>
          <w:sz w:val="20"/>
          <w:szCs w:val="20"/>
        </w:rPr>
        <w:t>.</w:t>
      </w:r>
    </w:p>
    <w:p w14:paraId="3A164BF1" w14:textId="77777777" w:rsidR="00176657" w:rsidRPr="008A12D9" w:rsidRDefault="00176657" w:rsidP="006F0E0F">
      <w:pPr>
        <w:spacing w:after="0" w:line="276" w:lineRule="auto"/>
        <w:jc w:val="center"/>
        <w:rPr>
          <w:rFonts w:ascii="Arial" w:eastAsia="Calibri" w:hAnsi="Arial" w:cs="Arial"/>
          <w:b/>
          <w:bCs/>
          <w:sz w:val="20"/>
          <w:szCs w:val="20"/>
        </w:rPr>
      </w:pPr>
    </w:p>
    <w:p w14:paraId="58740211" w14:textId="547834CC" w:rsidR="00DE67B6" w:rsidRPr="008A12D9" w:rsidRDefault="005C6786" w:rsidP="006F0E0F">
      <w:pPr>
        <w:pStyle w:val="Stavci"/>
        <w:numPr>
          <w:ilvl w:val="0"/>
          <w:numId w:val="6"/>
        </w:numPr>
        <w:spacing w:before="0" w:line="276" w:lineRule="auto"/>
        <w:ind w:left="426" w:hanging="426"/>
        <w:rPr>
          <w:rFonts w:ascii="Arial" w:hAnsi="Arial" w:cs="Arial"/>
          <w:sz w:val="20"/>
          <w:szCs w:val="20"/>
        </w:rPr>
      </w:pPr>
      <w:r w:rsidRPr="008A12D9">
        <w:rPr>
          <w:rFonts w:ascii="Arial" w:hAnsi="Arial" w:cs="Arial"/>
          <w:sz w:val="20"/>
          <w:szCs w:val="20"/>
        </w:rPr>
        <w:t xml:space="preserve">Subvencija </w:t>
      </w:r>
      <w:r w:rsidR="009143E2" w:rsidRPr="008A12D9">
        <w:rPr>
          <w:rFonts w:ascii="Arial" w:hAnsi="Arial" w:cs="Arial"/>
          <w:sz w:val="20"/>
          <w:szCs w:val="20"/>
        </w:rPr>
        <w:t>Naknad</w:t>
      </w:r>
      <w:r w:rsidRPr="008A12D9">
        <w:rPr>
          <w:rFonts w:ascii="Arial" w:hAnsi="Arial" w:cs="Arial"/>
          <w:sz w:val="20"/>
          <w:szCs w:val="20"/>
        </w:rPr>
        <w:t>e</w:t>
      </w:r>
      <w:r w:rsidR="009143E2" w:rsidRPr="008A12D9">
        <w:rPr>
          <w:rFonts w:ascii="Arial" w:hAnsi="Arial" w:cs="Arial"/>
          <w:sz w:val="20"/>
          <w:szCs w:val="20"/>
        </w:rPr>
        <w:t xml:space="preserve"> za jamstvo </w:t>
      </w:r>
      <w:r w:rsidR="00DE67B6" w:rsidRPr="008A12D9">
        <w:rPr>
          <w:rFonts w:ascii="Arial" w:hAnsi="Arial" w:cs="Arial"/>
          <w:sz w:val="20"/>
          <w:szCs w:val="20"/>
        </w:rPr>
        <w:t>predstavlja državnu potporu u smislu Zakona o državnim potporama</w:t>
      </w:r>
      <w:r w:rsidR="00823F40" w:rsidRPr="008A12D9">
        <w:rPr>
          <w:rStyle w:val="FootnoteReference"/>
          <w:rFonts w:ascii="Arial" w:hAnsi="Arial" w:cs="Arial"/>
          <w:sz w:val="20"/>
          <w:szCs w:val="20"/>
        </w:rPr>
        <w:footnoteReference w:id="2"/>
      </w:r>
      <w:r w:rsidR="00DE67B6" w:rsidRPr="008A12D9">
        <w:rPr>
          <w:rFonts w:ascii="Arial" w:hAnsi="Arial" w:cs="Arial"/>
          <w:sz w:val="20"/>
          <w:szCs w:val="20"/>
        </w:rPr>
        <w:t xml:space="preserve">, koja se </w:t>
      </w:r>
      <w:r w:rsidR="001C54E9" w:rsidRPr="008A12D9">
        <w:rPr>
          <w:rFonts w:ascii="Arial" w:hAnsi="Arial" w:cs="Arial"/>
          <w:sz w:val="20"/>
          <w:szCs w:val="20"/>
        </w:rPr>
        <w:t xml:space="preserve">dodjeljuje Krajnjem </w:t>
      </w:r>
      <w:r w:rsidRPr="008A12D9">
        <w:rPr>
          <w:rFonts w:ascii="Arial" w:hAnsi="Arial" w:cs="Arial"/>
          <w:sz w:val="20"/>
          <w:szCs w:val="20"/>
        </w:rPr>
        <w:t>korisniku</w:t>
      </w:r>
      <w:r w:rsidR="00DE67B6" w:rsidRPr="008A12D9">
        <w:rPr>
          <w:rFonts w:ascii="Arial" w:hAnsi="Arial" w:cs="Arial"/>
          <w:sz w:val="20"/>
          <w:szCs w:val="20"/>
        </w:rPr>
        <w:t>.</w:t>
      </w:r>
    </w:p>
    <w:p w14:paraId="228E5917" w14:textId="77777777" w:rsidR="00FA6FAC" w:rsidRPr="008A12D9" w:rsidRDefault="00FA6FAC" w:rsidP="006F0E0F">
      <w:pPr>
        <w:pStyle w:val="Stavci"/>
        <w:numPr>
          <w:ilvl w:val="0"/>
          <w:numId w:val="0"/>
        </w:numPr>
        <w:spacing w:before="0" w:line="276" w:lineRule="auto"/>
        <w:ind w:left="426"/>
        <w:rPr>
          <w:rFonts w:ascii="Arial" w:hAnsi="Arial" w:cs="Arial"/>
          <w:sz w:val="20"/>
          <w:szCs w:val="20"/>
        </w:rPr>
      </w:pPr>
    </w:p>
    <w:p w14:paraId="0F218775" w14:textId="3A3E122F" w:rsidR="009E3479" w:rsidRPr="008A12D9" w:rsidRDefault="00FA6FAC" w:rsidP="00FA5BAD">
      <w:pPr>
        <w:spacing w:after="0" w:line="276" w:lineRule="auto"/>
        <w:ind w:left="426" w:hanging="426"/>
        <w:jc w:val="both"/>
        <w:rPr>
          <w:rFonts w:ascii="Arial" w:hAnsi="Arial" w:cs="Arial"/>
          <w:i/>
          <w:sz w:val="20"/>
          <w:szCs w:val="20"/>
        </w:rPr>
      </w:pPr>
      <w:r w:rsidRPr="008A12D9">
        <w:rPr>
          <w:rFonts w:ascii="Arial" w:hAnsi="Arial" w:cs="Arial"/>
          <w:sz w:val="20"/>
          <w:szCs w:val="20"/>
        </w:rPr>
        <w:t>(2)</w:t>
      </w:r>
      <w:r w:rsidRPr="008A12D9">
        <w:rPr>
          <w:rFonts w:ascii="Arial" w:hAnsi="Arial" w:cs="Arial"/>
          <w:sz w:val="20"/>
          <w:szCs w:val="20"/>
        </w:rPr>
        <w:tab/>
      </w:r>
      <w:r w:rsidR="009E3479" w:rsidRPr="008A12D9">
        <w:rPr>
          <w:rFonts w:ascii="Arial" w:hAnsi="Arial" w:cs="Arial"/>
          <w:sz w:val="20"/>
          <w:szCs w:val="20"/>
        </w:rPr>
        <w:t xml:space="preserve">Krajnji korisnik potpisom ovog Ugovora o jamstvu prima na znanje da </w:t>
      </w:r>
      <w:r w:rsidR="00CC3F89" w:rsidRPr="008A12D9">
        <w:rPr>
          <w:rFonts w:ascii="Arial" w:hAnsi="Arial" w:cs="Arial"/>
          <w:sz w:val="20"/>
          <w:szCs w:val="20"/>
        </w:rPr>
        <w:t xml:space="preserve">mu </w:t>
      </w:r>
      <w:r w:rsidR="009E3479" w:rsidRPr="008A12D9">
        <w:rPr>
          <w:rFonts w:ascii="Arial" w:hAnsi="Arial" w:cs="Arial"/>
          <w:sz w:val="20"/>
          <w:szCs w:val="20"/>
        </w:rPr>
        <w:t xml:space="preserve">je zaključenjem Ugovora o jamstvu </w:t>
      </w:r>
      <w:r w:rsidR="00CC3F89" w:rsidRPr="008A12D9">
        <w:rPr>
          <w:rFonts w:ascii="Arial" w:hAnsi="Arial" w:cs="Arial"/>
          <w:sz w:val="20"/>
          <w:szCs w:val="20"/>
        </w:rPr>
        <w:t>dodijeljena</w:t>
      </w:r>
      <w:r w:rsidR="009E3479" w:rsidRPr="008A12D9">
        <w:rPr>
          <w:rFonts w:ascii="Arial" w:hAnsi="Arial" w:cs="Arial"/>
          <w:sz w:val="20"/>
          <w:szCs w:val="20"/>
        </w:rPr>
        <w:t xml:space="preserve"> </w:t>
      </w:r>
      <w:r w:rsidR="00AB3ABB" w:rsidRPr="008A12D9">
        <w:rPr>
          <w:rFonts w:ascii="Arial" w:hAnsi="Arial" w:cs="Arial"/>
          <w:i/>
          <w:iCs/>
          <w:color w:val="4472C4" w:themeColor="accent1"/>
          <w:sz w:val="20"/>
          <w:szCs w:val="20"/>
        </w:rPr>
        <w:t>&lt;</w:t>
      </w:r>
      <w:r w:rsidR="00EB5C67" w:rsidRPr="008A12D9">
        <w:rPr>
          <w:rFonts w:ascii="Arial" w:hAnsi="Arial" w:cs="Arial"/>
          <w:i/>
          <w:iCs/>
          <w:color w:val="4472C4" w:themeColor="accent1"/>
          <w:sz w:val="20"/>
          <w:szCs w:val="20"/>
        </w:rPr>
        <w:t>regionaln</w:t>
      </w:r>
      <w:r w:rsidR="00CC3F89" w:rsidRPr="008A12D9">
        <w:rPr>
          <w:rFonts w:ascii="Arial" w:hAnsi="Arial" w:cs="Arial"/>
          <w:i/>
          <w:iCs/>
          <w:color w:val="4472C4" w:themeColor="accent1"/>
          <w:sz w:val="20"/>
          <w:szCs w:val="20"/>
        </w:rPr>
        <w:t>a</w:t>
      </w:r>
      <w:r w:rsidR="00EB5C67" w:rsidRPr="008A12D9">
        <w:rPr>
          <w:rFonts w:ascii="Arial" w:hAnsi="Arial" w:cs="Arial"/>
          <w:i/>
          <w:iCs/>
          <w:color w:val="4472C4" w:themeColor="accent1"/>
          <w:sz w:val="20"/>
          <w:szCs w:val="20"/>
        </w:rPr>
        <w:t xml:space="preserve"> </w:t>
      </w:r>
      <w:r w:rsidR="00CC3F89" w:rsidRPr="008A12D9">
        <w:rPr>
          <w:rFonts w:ascii="Arial" w:hAnsi="Arial" w:cs="Arial"/>
          <w:i/>
          <w:iCs/>
          <w:color w:val="4472C4" w:themeColor="accent1"/>
          <w:sz w:val="20"/>
          <w:szCs w:val="20"/>
        </w:rPr>
        <w:t>i/</w:t>
      </w:r>
      <w:r w:rsidR="00EB5C67" w:rsidRPr="008A12D9">
        <w:rPr>
          <w:rFonts w:ascii="Arial" w:hAnsi="Arial" w:cs="Arial"/>
          <w:i/>
          <w:iCs/>
          <w:color w:val="4472C4" w:themeColor="accent1"/>
          <w:sz w:val="20"/>
          <w:szCs w:val="20"/>
        </w:rPr>
        <w:t>ili</w:t>
      </w:r>
      <w:r w:rsidR="009E3479" w:rsidRPr="008A12D9">
        <w:rPr>
          <w:rFonts w:ascii="Arial" w:hAnsi="Arial" w:cs="Arial"/>
          <w:i/>
          <w:iCs/>
          <w:color w:val="4472C4" w:themeColor="accent1"/>
          <w:sz w:val="20"/>
          <w:szCs w:val="20"/>
        </w:rPr>
        <w:t xml:space="preserve"> potpor</w:t>
      </w:r>
      <w:r w:rsidR="00CC3F89" w:rsidRPr="008A12D9">
        <w:rPr>
          <w:rFonts w:ascii="Arial" w:hAnsi="Arial" w:cs="Arial"/>
          <w:i/>
          <w:iCs/>
          <w:color w:val="4472C4" w:themeColor="accent1"/>
          <w:sz w:val="20"/>
          <w:szCs w:val="20"/>
        </w:rPr>
        <w:t>a</w:t>
      </w:r>
      <w:r w:rsidR="009E3479" w:rsidRPr="008A12D9">
        <w:rPr>
          <w:rFonts w:ascii="Arial" w:hAnsi="Arial" w:cs="Arial"/>
          <w:i/>
          <w:iCs/>
          <w:color w:val="4472C4" w:themeColor="accent1"/>
          <w:sz w:val="20"/>
          <w:szCs w:val="20"/>
        </w:rPr>
        <w:t xml:space="preserve"> </w:t>
      </w:r>
      <w:r w:rsidR="00EB5C67" w:rsidRPr="008A12D9">
        <w:rPr>
          <w:rFonts w:ascii="Arial" w:hAnsi="Arial" w:cs="Arial"/>
          <w:i/>
          <w:iCs/>
          <w:color w:val="4472C4" w:themeColor="accent1"/>
          <w:sz w:val="20"/>
          <w:szCs w:val="20"/>
        </w:rPr>
        <w:t>male vrijednosti/potpor</w:t>
      </w:r>
      <w:r w:rsidR="004A27A3" w:rsidRPr="008A12D9">
        <w:rPr>
          <w:rFonts w:ascii="Arial" w:hAnsi="Arial" w:cs="Arial"/>
          <w:i/>
          <w:iCs/>
          <w:color w:val="4472C4" w:themeColor="accent1"/>
          <w:sz w:val="20"/>
          <w:szCs w:val="20"/>
        </w:rPr>
        <w:t>a</w:t>
      </w:r>
      <w:r w:rsidR="00EB5C67" w:rsidRPr="008A12D9">
        <w:rPr>
          <w:rFonts w:ascii="Arial" w:hAnsi="Arial" w:cs="Arial"/>
          <w:i/>
          <w:iCs/>
          <w:color w:val="4472C4" w:themeColor="accent1"/>
          <w:sz w:val="20"/>
          <w:szCs w:val="20"/>
        </w:rPr>
        <w:t xml:space="preserve"> male vrijednosti primarnoj poljoprivrednoj proizvodnji</w:t>
      </w:r>
      <w:r w:rsidR="00AB3ABB" w:rsidRPr="008A12D9">
        <w:rPr>
          <w:rFonts w:ascii="Arial" w:hAnsi="Arial" w:cs="Arial"/>
          <w:i/>
          <w:iCs/>
          <w:color w:val="4472C4" w:themeColor="accent1"/>
          <w:sz w:val="20"/>
          <w:szCs w:val="20"/>
        </w:rPr>
        <w:t xml:space="preserve"> i sl.</w:t>
      </w:r>
      <w:r w:rsidR="00AB3ABB" w:rsidRPr="008A12D9">
        <w:rPr>
          <w:rFonts w:ascii="Arial" w:hAnsi="Arial" w:cs="Arial"/>
          <w:sz w:val="20"/>
          <w:szCs w:val="20"/>
        </w:rPr>
        <w:t>&gt;</w:t>
      </w:r>
      <w:r w:rsidR="00EB5C67" w:rsidRPr="008A12D9">
        <w:rPr>
          <w:rFonts w:ascii="Arial" w:hAnsi="Arial" w:cs="Arial"/>
          <w:sz w:val="20"/>
          <w:szCs w:val="20"/>
        </w:rPr>
        <w:t xml:space="preserve"> </w:t>
      </w:r>
      <w:r w:rsidR="009E3479" w:rsidRPr="008A12D9">
        <w:rPr>
          <w:rFonts w:ascii="Arial" w:hAnsi="Arial" w:cs="Arial"/>
          <w:sz w:val="20"/>
          <w:szCs w:val="20"/>
        </w:rPr>
        <w:t>u iznosu od _____________(</w:t>
      </w:r>
      <w:r w:rsidR="009E3479" w:rsidRPr="008A12D9">
        <w:rPr>
          <w:rFonts w:ascii="Arial" w:hAnsi="Arial" w:cs="Arial"/>
          <w:i/>
          <w:iCs/>
          <w:sz w:val="20"/>
          <w:szCs w:val="20"/>
        </w:rPr>
        <w:t xml:space="preserve">iznos </w:t>
      </w:r>
      <w:r w:rsidR="00EB5C67" w:rsidRPr="008A12D9">
        <w:rPr>
          <w:rFonts w:ascii="Arial" w:hAnsi="Arial" w:cs="Arial"/>
          <w:i/>
          <w:iCs/>
          <w:sz w:val="20"/>
          <w:szCs w:val="20"/>
        </w:rPr>
        <w:t>S</w:t>
      </w:r>
      <w:r w:rsidR="009E3479" w:rsidRPr="008A12D9">
        <w:rPr>
          <w:rFonts w:ascii="Arial" w:hAnsi="Arial" w:cs="Arial"/>
          <w:i/>
          <w:iCs/>
          <w:sz w:val="20"/>
          <w:szCs w:val="20"/>
        </w:rPr>
        <w:t>ubvenci</w:t>
      </w:r>
      <w:r w:rsidR="006A38C2" w:rsidRPr="008A12D9">
        <w:rPr>
          <w:rFonts w:ascii="Arial" w:hAnsi="Arial" w:cs="Arial"/>
          <w:i/>
          <w:iCs/>
          <w:sz w:val="20"/>
          <w:szCs w:val="20"/>
        </w:rPr>
        <w:t>j</w:t>
      </w:r>
      <w:r w:rsidR="009E3479" w:rsidRPr="008A12D9">
        <w:rPr>
          <w:rFonts w:ascii="Arial" w:hAnsi="Arial" w:cs="Arial"/>
          <w:i/>
          <w:iCs/>
          <w:sz w:val="20"/>
          <w:szCs w:val="20"/>
        </w:rPr>
        <w:t>e Naknade za jamstvo</w:t>
      </w:r>
      <w:r w:rsidR="009E3479" w:rsidRPr="008A12D9">
        <w:rPr>
          <w:rFonts w:ascii="Arial" w:hAnsi="Arial" w:cs="Arial"/>
          <w:sz w:val="20"/>
          <w:szCs w:val="20"/>
        </w:rPr>
        <w:t xml:space="preserve">) </w:t>
      </w:r>
      <w:r w:rsidR="009263AD" w:rsidRPr="008A12D9">
        <w:rPr>
          <w:rFonts w:ascii="Arial" w:hAnsi="Arial" w:cs="Arial"/>
          <w:sz w:val="20"/>
          <w:szCs w:val="20"/>
        </w:rPr>
        <w:t>EUR</w:t>
      </w:r>
      <w:r w:rsidR="00EF35BC" w:rsidRPr="008A12D9">
        <w:rPr>
          <w:rFonts w:ascii="Arial" w:hAnsi="Arial" w:cs="Arial"/>
          <w:sz w:val="20"/>
          <w:szCs w:val="20"/>
        </w:rPr>
        <w:t xml:space="preserve">, odnosno u intenzitetu od &lt;0,00%&gt; opravdanih troškova </w:t>
      </w:r>
      <w:r w:rsidR="00EF35BC" w:rsidRPr="008A12D9">
        <w:rPr>
          <w:rFonts w:ascii="Arial" w:hAnsi="Arial" w:cs="Arial"/>
          <w:i/>
          <w:iCs/>
          <w:color w:val="4472C4" w:themeColor="accent1"/>
          <w:sz w:val="20"/>
          <w:szCs w:val="20"/>
        </w:rPr>
        <w:t>&lt;opcija samo kod regionalne potpore&gt;</w:t>
      </w:r>
      <w:r w:rsidR="00EF35BC" w:rsidRPr="008A12D9">
        <w:rPr>
          <w:rFonts w:ascii="Arial" w:hAnsi="Arial" w:cs="Arial"/>
          <w:sz w:val="20"/>
          <w:szCs w:val="20"/>
        </w:rPr>
        <w:t xml:space="preserve"> , namijenjenih ulaganju u opravdane troškove, odnosno ulaganju u osnovna sredstva </w:t>
      </w:r>
      <w:r w:rsidR="00277A6F" w:rsidRPr="008A12D9">
        <w:rPr>
          <w:rFonts w:ascii="Arial" w:hAnsi="Arial" w:cs="Arial"/>
          <w:sz w:val="20"/>
          <w:szCs w:val="20"/>
        </w:rPr>
        <w:t xml:space="preserve">(predmet ulaganja) </w:t>
      </w:r>
      <w:r w:rsidR="00EF35BC" w:rsidRPr="008A12D9">
        <w:rPr>
          <w:rFonts w:ascii="Arial" w:hAnsi="Arial" w:cs="Arial"/>
          <w:sz w:val="20"/>
          <w:szCs w:val="20"/>
        </w:rPr>
        <w:t xml:space="preserve">navedena u članku 3. stavku (1) ovog Ugovora o jamstvu, a na temelju </w:t>
      </w:r>
      <w:r w:rsidR="00EF35BC" w:rsidRPr="008A12D9">
        <w:rPr>
          <w:rFonts w:ascii="Arial" w:hAnsi="Arial" w:cs="Arial"/>
          <w:i/>
          <w:iCs/>
          <w:color w:val="4472C4" w:themeColor="accent1"/>
          <w:sz w:val="20"/>
          <w:szCs w:val="20"/>
        </w:rPr>
        <w:t>&lt;Programa dodjele državn</w:t>
      </w:r>
      <w:r w:rsidR="00CA1E84">
        <w:rPr>
          <w:rFonts w:ascii="Arial" w:hAnsi="Arial" w:cs="Arial"/>
          <w:i/>
          <w:iCs/>
          <w:color w:val="4472C4" w:themeColor="accent1"/>
          <w:sz w:val="20"/>
          <w:szCs w:val="20"/>
        </w:rPr>
        <w:t>ih</w:t>
      </w:r>
      <w:r w:rsidR="00EF35BC" w:rsidRPr="008A12D9">
        <w:rPr>
          <w:rFonts w:ascii="Arial" w:hAnsi="Arial" w:cs="Arial"/>
          <w:i/>
          <w:iCs/>
          <w:color w:val="4472C4" w:themeColor="accent1"/>
          <w:sz w:val="20"/>
          <w:szCs w:val="20"/>
        </w:rPr>
        <w:t xml:space="preserve"> potpor</w:t>
      </w:r>
      <w:r w:rsidR="00CA1E84">
        <w:rPr>
          <w:rFonts w:ascii="Arial" w:hAnsi="Arial" w:cs="Arial"/>
          <w:i/>
          <w:iCs/>
          <w:color w:val="4472C4" w:themeColor="accent1"/>
          <w:sz w:val="20"/>
          <w:szCs w:val="20"/>
        </w:rPr>
        <w:t>a</w:t>
      </w:r>
      <w:r w:rsidR="00EF35BC" w:rsidRPr="008A12D9">
        <w:rPr>
          <w:rFonts w:ascii="Arial" w:hAnsi="Arial" w:cs="Arial"/>
          <w:i/>
          <w:iCs/>
          <w:color w:val="4472C4" w:themeColor="accent1"/>
          <w:sz w:val="20"/>
          <w:szCs w:val="20"/>
        </w:rPr>
        <w:t xml:space="preserve"> HBOR-a</w:t>
      </w:r>
      <w:r w:rsidR="00EF35BC" w:rsidRPr="008A12D9">
        <w:rPr>
          <w:rStyle w:val="FootnoteReference"/>
          <w:rFonts w:ascii="Arial" w:hAnsi="Arial" w:cs="Arial"/>
          <w:i/>
          <w:iCs/>
          <w:color w:val="4472C4" w:themeColor="accent1"/>
          <w:sz w:val="20"/>
          <w:szCs w:val="20"/>
        </w:rPr>
        <w:footnoteReference w:id="3"/>
      </w:r>
      <w:r w:rsidR="00EF35BC" w:rsidRPr="008A12D9">
        <w:rPr>
          <w:rFonts w:ascii="Arial" w:hAnsi="Arial" w:cs="Arial"/>
          <w:i/>
          <w:iCs/>
          <w:color w:val="4472C4" w:themeColor="accent1"/>
          <w:sz w:val="20"/>
          <w:szCs w:val="20"/>
        </w:rPr>
        <w:t xml:space="preserve"> ili Programa dodjele potpor</w:t>
      </w:r>
      <w:r w:rsidR="00CA1E84">
        <w:rPr>
          <w:rFonts w:ascii="Arial" w:hAnsi="Arial" w:cs="Arial"/>
          <w:i/>
          <w:iCs/>
          <w:color w:val="4472C4" w:themeColor="accent1"/>
          <w:sz w:val="20"/>
          <w:szCs w:val="20"/>
        </w:rPr>
        <w:t>e</w:t>
      </w:r>
      <w:r w:rsidR="00EF35BC" w:rsidRPr="008A12D9">
        <w:rPr>
          <w:rFonts w:ascii="Arial" w:hAnsi="Arial" w:cs="Arial"/>
          <w:i/>
          <w:iCs/>
          <w:color w:val="4472C4" w:themeColor="accent1"/>
          <w:sz w:val="20"/>
          <w:szCs w:val="20"/>
        </w:rPr>
        <w:t xml:space="preserve"> male vrijednosti HBOR-a</w:t>
      </w:r>
      <w:r w:rsidR="00EF35BC" w:rsidRPr="008A12D9">
        <w:rPr>
          <w:rStyle w:val="FootnoteReference"/>
          <w:rFonts w:ascii="Arial" w:hAnsi="Arial" w:cs="Arial"/>
          <w:i/>
          <w:iCs/>
          <w:color w:val="4472C4" w:themeColor="accent1"/>
          <w:sz w:val="20"/>
          <w:szCs w:val="20"/>
        </w:rPr>
        <w:footnoteReference w:id="4"/>
      </w:r>
      <w:r w:rsidR="00EF35BC" w:rsidRPr="008A12D9">
        <w:rPr>
          <w:rFonts w:ascii="Arial" w:hAnsi="Arial" w:cs="Arial"/>
          <w:i/>
          <w:iCs/>
          <w:color w:val="4472C4" w:themeColor="accent1"/>
          <w:sz w:val="20"/>
          <w:szCs w:val="20"/>
        </w:rPr>
        <w:t xml:space="preserve"> ili Programa dodjele potpore male vrijednosti primarnoj poljoprivrednoj proizvodnji HBOR-a</w:t>
      </w:r>
      <w:r w:rsidR="00EF35BC" w:rsidRPr="008A12D9">
        <w:rPr>
          <w:rStyle w:val="FootnoteReference"/>
          <w:rFonts w:ascii="Arial" w:hAnsi="Arial" w:cs="Arial"/>
          <w:i/>
          <w:iCs/>
          <w:color w:val="4472C4" w:themeColor="accent1"/>
          <w:sz w:val="20"/>
          <w:szCs w:val="20"/>
        </w:rPr>
        <w:footnoteReference w:id="5"/>
      </w:r>
      <w:r w:rsidR="00EF35BC" w:rsidRPr="008A12D9">
        <w:rPr>
          <w:rFonts w:ascii="Arial" w:hAnsi="Arial" w:cs="Arial"/>
          <w:i/>
          <w:iCs/>
          <w:color w:val="4472C4" w:themeColor="accent1"/>
          <w:sz w:val="20"/>
          <w:szCs w:val="20"/>
        </w:rPr>
        <w:t>&gt;</w:t>
      </w:r>
      <w:r w:rsidR="00604A7F" w:rsidRPr="008A12D9">
        <w:rPr>
          <w:rFonts w:ascii="Arial" w:hAnsi="Arial" w:cs="Arial"/>
          <w:i/>
          <w:iCs/>
          <w:color w:val="4472C4" w:themeColor="accent1"/>
          <w:sz w:val="20"/>
          <w:szCs w:val="20"/>
        </w:rPr>
        <w:t xml:space="preserve"> </w:t>
      </w:r>
      <w:r w:rsidR="00EB5C67" w:rsidRPr="008A12D9">
        <w:rPr>
          <w:rFonts w:ascii="Arial" w:hAnsi="Arial" w:cs="Arial"/>
          <w:i/>
          <w:iCs/>
          <w:color w:val="4472C4" w:themeColor="accent1"/>
          <w:sz w:val="20"/>
          <w:szCs w:val="20"/>
        </w:rPr>
        <w:t>(navesti naziv programa HBOR-a o dodjeli regionalne potpore/odgovarajuće potpore male vrijednosti)</w:t>
      </w:r>
      <w:r w:rsidR="00EB5C67" w:rsidRPr="008A12D9">
        <w:rPr>
          <w:rFonts w:ascii="Arial" w:hAnsi="Arial" w:cs="Arial"/>
          <w:i/>
          <w:iCs/>
          <w:color w:val="1F3864" w:themeColor="accent1" w:themeShade="80"/>
          <w:sz w:val="20"/>
          <w:szCs w:val="20"/>
        </w:rPr>
        <w:t>.</w:t>
      </w:r>
    </w:p>
    <w:p w14:paraId="47AD0FB2" w14:textId="77777777" w:rsidR="009E3479" w:rsidRPr="008A12D9" w:rsidRDefault="009E3479" w:rsidP="006F0E0F">
      <w:pPr>
        <w:pStyle w:val="Stavci"/>
        <w:numPr>
          <w:ilvl w:val="0"/>
          <w:numId w:val="0"/>
        </w:numPr>
        <w:spacing w:before="0" w:line="276" w:lineRule="auto"/>
        <w:ind w:left="426"/>
        <w:rPr>
          <w:rFonts w:ascii="Arial" w:hAnsi="Arial" w:cs="Arial"/>
          <w:sz w:val="20"/>
          <w:szCs w:val="20"/>
        </w:rPr>
      </w:pPr>
    </w:p>
    <w:p w14:paraId="5072BE73" w14:textId="4251F30B" w:rsidR="00DE67B6" w:rsidRPr="008A12D9" w:rsidRDefault="00FA6FAC" w:rsidP="006F0E0F">
      <w:pPr>
        <w:pStyle w:val="Stavci"/>
        <w:numPr>
          <w:ilvl w:val="0"/>
          <w:numId w:val="0"/>
        </w:numPr>
        <w:spacing w:before="0" w:line="276" w:lineRule="auto"/>
        <w:ind w:left="426" w:hanging="426"/>
        <w:rPr>
          <w:rFonts w:ascii="Arial" w:hAnsi="Arial" w:cs="Arial"/>
          <w:sz w:val="20"/>
          <w:szCs w:val="20"/>
        </w:rPr>
      </w:pPr>
      <w:r w:rsidRPr="008A12D9">
        <w:rPr>
          <w:rFonts w:ascii="Arial" w:hAnsi="Arial" w:cs="Arial"/>
          <w:sz w:val="20"/>
          <w:szCs w:val="20"/>
        </w:rPr>
        <w:t>(3)</w:t>
      </w:r>
      <w:r w:rsidRPr="008A12D9">
        <w:rPr>
          <w:rFonts w:ascii="Arial" w:hAnsi="Arial" w:cs="Arial"/>
          <w:sz w:val="20"/>
          <w:szCs w:val="20"/>
        </w:rPr>
        <w:tab/>
      </w:r>
      <w:r w:rsidR="005C6786" w:rsidRPr="008A12D9">
        <w:rPr>
          <w:rFonts w:ascii="Arial" w:hAnsi="Arial" w:cs="Arial"/>
          <w:sz w:val="20"/>
          <w:szCs w:val="20"/>
        </w:rPr>
        <w:t xml:space="preserve">Subvencija Naknade za jamstvo </w:t>
      </w:r>
      <w:r w:rsidR="00DE67B6" w:rsidRPr="008A12D9">
        <w:rPr>
          <w:rFonts w:ascii="Arial" w:hAnsi="Arial" w:cs="Arial"/>
          <w:sz w:val="20"/>
          <w:szCs w:val="20"/>
        </w:rPr>
        <w:t>se može koristiti u kombinaciji s ostalim oblicima financijske potpore iz nacionalnih i EU sredstava i pritom postupajući u skladu s nacionalnom i regulativom EU o državnim potporama kao i poštujući važeće odredbe o izbjegavanju dvostrukog financiranja iz NPOO-a i drugih programa EU.</w:t>
      </w:r>
      <w:r w:rsidR="00C70C7D" w:rsidRPr="008A12D9">
        <w:rPr>
          <w:rFonts w:ascii="Arial" w:hAnsi="Arial" w:cs="Arial"/>
          <w:sz w:val="20"/>
          <w:szCs w:val="20"/>
        </w:rPr>
        <w:t xml:space="preserve"> Po zaprimanju potrebnih informacija u vezi izbjegavanja dvostrukog financiranja od nadležnog ministarstva, HBOR će te informacije bez odgode dostaviti Korisniku jamstva.</w:t>
      </w:r>
    </w:p>
    <w:p w14:paraId="575F29B8" w14:textId="77777777" w:rsidR="00EF6041" w:rsidRPr="008A12D9" w:rsidRDefault="00EF6041" w:rsidP="006F0E0F">
      <w:pPr>
        <w:pStyle w:val="Stavci"/>
        <w:numPr>
          <w:ilvl w:val="0"/>
          <w:numId w:val="0"/>
        </w:numPr>
        <w:spacing w:before="0" w:line="276" w:lineRule="auto"/>
        <w:ind w:left="426"/>
        <w:rPr>
          <w:rFonts w:ascii="Arial" w:hAnsi="Arial" w:cs="Arial"/>
          <w:sz w:val="20"/>
          <w:szCs w:val="20"/>
        </w:rPr>
      </w:pPr>
    </w:p>
    <w:p w14:paraId="095C30B4" w14:textId="746B9798" w:rsidR="00433EF2" w:rsidRDefault="00AC7FD0" w:rsidP="00051199">
      <w:pPr>
        <w:pStyle w:val="ListParagraph"/>
        <w:numPr>
          <w:ilvl w:val="0"/>
          <w:numId w:val="9"/>
        </w:numPr>
        <w:spacing w:after="0" w:line="276" w:lineRule="auto"/>
        <w:jc w:val="both"/>
        <w:rPr>
          <w:rFonts w:ascii="Arial" w:eastAsia="Calibri" w:hAnsi="Arial" w:cs="Arial"/>
          <w:sz w:val="20"/>
          <w:szCs w:val="20"/>
        </w:rPr>
      </w:pPr>
      <w:r w:rsidRPr="009F37F7">
        <w:rPr>
          <w:rFonts w:ascii="Arial" w:eastAsia="Calibri" w:hAnsi="Arial" w:cs="Arial"/>
          <w:sz w:val="20"/>
          <w:szCs w:val="20"/>
        </w:rPr>
        <w:t xml:space="preserve">HBOR </w:t>
      </w:r>
      <w:r w:rsidR="0007406D" w:rsidRPr="009F37F7">
        <w:rPr>
          <w:rFonts w:ascii="Arial" w:eastAsia="Calibri" w:hAnsi="Arial" w:cs="Arial"/>
          <w:sz w:val="20"/>
          <w:szCs w:val="20"/>
        </w:rPr>
        <w:t xml:space="preserve">je nadležan za izračun i evidenciju potpore u propisanim evidencijama (registrima potpora) te </w:t>
      </w:r>
      <w:r w:rsidRPr="009F37F7">
        <w:rPr>
          <w:rFonts w:ascii="Arial" w:eastAsia="Calibri" w:hAnsi="Arial" w:cs="Arial"/>
          <w:sz w:val="20"/>
          <w:szCs w:val="20"/>
        </w:rPr>
        <w:t xml:space="preserve">kao davatelj potpore </w:t>
      </w:r>
      <w:r w:rsidR="0007406D" w:rsidRPr="009F37F7">
        <w:rPr>
          <w:rFonts w:ascii="Arial" w:eastAsia="Calibri" w:hAnsi="Arial" w:cs="Arial"/>
          <w:sz w:val="20"/>
          <w:szCs w:val="20"/>
        </w:rPr>
        <w:t>(</w:t>
      </w:r>
      <w:r w:rsidRPr="009F37F7">
        <w:rPr>
          <w:rFonts w:ascii="Arial" w:eastAsia="Calibri" w:hAnsi="Arial" w:cs="Arial"/>
          <w:sz w:val="20"/>
          <w:szCs w:val="20"/>
        </w:rPr>
        <w:t>koja je sadržana u Naknadi za jamstvo</w:t>
      </w:r>
      <w:r w:rsidR="0007406D" w:rsidRPr="009F37F7">
        <w:rPr>
          <w:rFonts w:ascii="Arial" w:eastAsia="Calibri" w:hAnsi="Arial" w:cs="Arial"/>
          <w:sz w:val="20"/>
          <w:szCs w:val="20"/>
        </w:rPr>
        <w:t xml:space="preserve">) </w:t>
      </w:r>
      <w:r w:rsidR="00433EF2" w:rsidRPr="009F37F7">
        <w:rPr>
          <w:rFonts w:ascii="Arial" w:eastAsia="Calibri" w:hAnsi="Arial" w:cs="Arial"/>
          <w:sz w:val="20"/>
          <w:szCs w:val="20"/>
        </w:rPr>
        <w:t xml:space="preserve">utvrđuje nedopuštenost dodijeljene potpore, </w:t>
      </w:r>
      <w:r w:rsidR="00EF35BC" w:rsidRPr="009F37F7">
        <w:rPr>
          <w:rFonts w:ascii="Arial" w:eastAsia="Calibri" w:hAnsi="Arial" w:cs="Arial"/>
          <w:sz w:val="20"/>
          <w:szCs w:val="20"/>
        </w:rPr>
        <w:t>nalaže</w:t>
      </w:r>
      <w:r w:rsidR="00433EF2" w:rsidRPr="009F37F7">
        <w:rPr>
          <w:rFonts w:ascii="Arial" w:eastAsia="Calibri" w:hAnsi="Arial" w:cs="Arial"/>
          <w:sz w:val="20"/>
          <w:szCs w:val="20"/>
        </w:rPr>
        <w:t xml:space="preserve"> povrat potpore i provodi prisilnu naplatu povrata potpore sukladno mjerodavnim propisima.</w:t>
      </w:r>
    </w:p>
    <w:p w14:paraId="04BFFF8C" w14:textId="77777777" w:rsidR="00051199" w:rsidRPr="009F37F7" w:rsidRDefault="00051199" w:rsidP="009F37F7">
      <w:pPr>
        <w:pStyle w:val="ListParagraph"/>
        <w:spacing w:after="0" w:line="276" w:lineRule="auto"/>
        <w:ind w:left="780"/>
        <w:jc w:val="both"/>
        <w:rPr>
          <w:rFonts w:ascii="Arial" w:eastAsia="Calibri" w:hAnsi="Arial" w:cs="Arial"/>
          <w:sz w:val="20"/>
          <w:szCs w:val="20"/>
        </w:rPr>
      </w:pPr>
    </w:p>
    <w:p w14:paraId="76A97145" w14:textId="1C4E592E" w:rsidR="00051199" w:rsidRDefault="00051199" w:rsidP="00051199">
      <w:pPr>
        <w:pStyle w:val="ListParagraph"/>
        <w:numPr>
          <w:ilvl w:val="0"/>
          <w:numId w:val="9"/>
        </w:numPr>
        <w:spacing w:after="0" w:line="276" w:lineRule="auto"/>
        <w:jc w:val="both"/>
        <w:rPr>
          <w:rFonts w:ascii="Arial" w:eastAsia="Calibri" w:hAnsi="Arial" w:cs="Arial"/>
          <w:sz w:val="20"/>
          <w:szCs w:val="20"/>
        </w:rPr>
      </w:pPr>
      <w:r w:rsidRPr="009F37F7">
        <w:rPr>
          <w:rFonts w:ascii="Arial" w:eastAsia="Calibri" w:hAnsi="Arial" w:cs="Arial"/>
          <w:sz w:val="20"/>
          <w:szCs w:val="20"/>
        </w:rPr>
        <w:t>Krajnji korisnik je upoznat da HBOR kao davatelj potpore sukladno svojim obvezama iz Zakona o pravu na pristup informacijama (ZPPI) na svojim mrežnim stranicama objavljuje naziv Krajnjeg korisnika i iznos dodijeljene državne potpore te naziv Krajnjeg korisnika i iznos dodijeljene potpore male vrijednosti, i to u drugom kvartalu svake godine za potpore dodijeljene u prethodnoj godini.</w:t>
      </w:r>
    </w:p>
    <w:p w14:paraId="2DA98E93" w14:textId="77777777" w:rsidR="00051199" w:rsidRPr="009F37F7" w:rsidRDefault="00051199" w:rsidP="009F37F7">
      <w:pPr>
        <w:spacing w:after="0" w:line="276" w:lineRule="auto"/>
        <w:jc w:val="both"/>
        <w:rPr>
          <w:rFonts w:ascii="Arial" w:eastAsia="Calibri" w:hAnsi="Arial" w:cs="Arial"/>
          <w:sz w:val="20"/>
          <w:szCs w:val="20"/>
        </w:rPr>
      </w:pPr>
    </w:p>
    <w:p w14:paraId="45776630" w14:textId="3DF665B7" w:rsidR="00051199" w:rsidRPr="009F37F7" w:rsidRDefault="00051199" w:rsidP="009F37F7">
      <w:pPr>
        <w:pStyle w:val="ListParagraph"/>
        <w:numPr>
          <w:ilvl w:val="0"/>
          <w:numId w:val="9"/>
        </w:numPr>
        <w:spacing w:after="0" w:line="276" w:lineRule="auto"/>
        <w:jc w:val="both"/>
        <w:rPr>
          <w:rFonts w:ascii="Arial" w:eastAsia="Calibri" w:hAnsi="Arial" w:cs="Arial"/>
          <w:sz w:val="20"/>
          <w:szCs w:val="20"/>
        </w:rPr>
      </w:pPr>
      <w:r w:rsidRPr="009F37F7">
        <w:rPr>
          <w:rFonts w:ascii="Arial" w:eastAsia="Calibri" w:hAnsi="Arial" w:cs="Arial"/>
          <w:sz w:val="20"/>
          <w:szCs w:val="20"/>
        </w:rPr>
        <w:t>Krajnji korisnik je upoznat s obvezom HBOR-a kao davatelja potpore na izvještavanje nadležnih institucija za praćenje dodijeljenih državnih potpora i potpora male vrijednosti sukladno svakodobno važećim propisima, a koja također uključuje prenošenje podataka navedenih u Ugovoru o jamstvu Krajnjeg korisnika i u pratećoj dokumentaciji trećim osobama, kao i javnu objavu podataka o odobrenim potporama i načinu njihovog korištenja, od strane trećih osoba/nadležnih institucija u sklopu izvješća o odobrenim potporama koja im je HBOR kao davatelj potpore obvezan dostavljati.</w:t>
      </w:r>
    </w:p>
    <w:bookmarkEnd w:id="23"/>
    <w:p w14:paraId="26B6DC8E" w14:textId="77777777" w:rsidR="00B319F0" w:rsidRDefault="00B319F0" w:rsidP="00B319F0">
      <w:pPr>
        <w:suppressAutoHyphens/>
        <w:autoSpaceDN w:val="0"/>
        <w:spacing w:after="0" w:line="276" w:lineRule="auto"/>
        <w:rPr>
          <w:rFonts w:ascii="Arial" w:eastAsia="Calibri" w:hAnsi="Arial" w:cs="Arial"/>
          <w:sz w:val="20"/>
          <w:szCs w:val="20"/>
        </w:rPr>
      </w:pPr>
    </w:p>
    <w:p w14:paraId="116AC025" w14:textId="77777777" w:rsidR="00B319F0" w:rsidRDefault="00B319F0" w:rsidP="00B319F0">
      <w:pPr>
        <w:suppressAutoHyphens/>
        <w:autoSpaceDN w:val="0"/>
        <w:spacing w:after="0" w:line="276" w:lineRule="auto"/>
        <w:rPr>
          <w:rFonts w:ascii="Arial" w:eastAsia="Calibri" w:hAnsi="Arial" w:cs="Arial"/>
          <w:sz w:val="20"/>
          <w:szCs w:val="20"/>
        </w:rPr>
      </w:pPr>
    </w:p>
    <w:p w14:paraId="53CD1077" w14:textId="41E91AD3" w:rsidR="00EF35BC" w:rsidRPr="008A12D9" w:rsidRDefault="00EF35BC" w:rsidP="006F0E0F">
      <w:pPr>
        <w:suppressAutoHyphens/>
        <w:autoSpaceDN w:val="0"/>
        <w:spacing w:after="0" w:line="276" w:lineRule="auto"/>
        <w:jc w:val="center"/>
        <w:rPr>
          <w:rFonts w:ascii="Arial" w:eastAsia="Calibri" w:hAnsi="Arial" w:cs="Arial"/>
          <w:sz w:val="20"/>
          <w:szCs w:val="20"/>
        </w:rPr>
      </w:pPr>
      <w:r w:rsidRPr="008A12D9">
        <w:rPr>
          <w:rFonts w:ascii="Arial" w:eastAsia="Calibri" w:hAnsi="Arial" w:cs="Arial"/>
          <w:b/>
          <w:bCs/>
          <w:sz w:val="20"/>
          <w:szCs w:val="20"/>
        </w:rPr>
        <w:t xml:space="preserve">Posebni uvjeti kod odobrenja Jamstva u režimu državne potpore </w:t>
      </w:r>
    </w:p>
    <w:p w14:paraId="7CFD7699" w14:textId="77777777" w:rsidR="00EF35BC" w:rsidRPr="008A12D9" w:rsidRDefault="00EF35BC" w:rsidP="006F0E0F">
      <w:pPr>
        <w:suppressAutoHyphens/>
        <w:autoSpaceDN w:val="0"/>
        <w:spacing w:after="0" w:line="276" w:lineRule="auto"/>
        <w:jc w:val="center"/>
        <w:rPr>
          <w:rFonts w:ascii="Arial" w:eastAsia="Calibri" w:hAnsi="Arial" w:cs="Arial"/>
          <w:b/>
          <w:bCs/>
          <w:sz w:val="20"/>
          <w:szCs w:val="20"/>
        </w:rPr>
      </w:pPr>
      <w:r w:rsidRPr="008A12D9">
        <w:rPr>
          <w:rFonts w:ascii="Arial" w:eastAsia="Calibri" w:hAnsi="Arial" w:cs="Arial"/>
          <w:b/>
          <w:bCs/>
          <w:sz w:val="20"/>
          <w:szCs w:val="20"/>
        </w:rPr>
        <w:t>Članak 6a.</w:t>
      </w:r>
    </w:p>
    <w:p w14:paraId="22BBD5D4" w14:textId="77777777" w:rsidR="00EF35BC" w:rsidRPr="008A12D9" w:rsidRDefault="00EF35BC" w:rsidP="006F0E0F">
      <w:pPr>
        <w:suppressAutoHyphens/>
        <w:autoSpaceDN w:val="0"/>
        <w:spacing w:after="0" w:line="276" w:lineRule="auto"/>
        <w:ind w:left="720" w:hanging="360"/>
        <w:jc w:val="both"/>
        <w:rPr>
          <w:rFonts w:ascii="Arial" w:eastAsia="Calibri" w:hAnsi="Arial" w:cs="Arial"/>
          <w:kern w:val="3"/>
          <w:sz w:val="20"/>
          <w:szCs w:val="20"/>
        </w:rPr>
      </w:pPr>
    </w:p>
    <w:p w14:paraId="1B06DE70" w14:textId="23CC451D" w:rsidR="00EF35BC" w:rsidRPr="008A12D9" w:rsidRDefault="00EF35BC" w:rsidP="006F0E0F">
      <w:pPr>
        <w:numPr>
          <w:ilvl w:val="0"/>
          <w:numId w:val="18"/>
        </w:numPr>
        <w:suppressAutoHyphens/>
        <w:autoSpaceDN w:val="0"/>
        <w:spacing w:after="0" w:line="276" w:lineRule="auto"/>
        <w:ind w:left="426" w:hanging="426"/>
        <w:jc w:val="both"/>
        <w:rPr>
          <w:rFonts w:ascii="Arial" w:eastAsia="Calibri" w:hAnsi="Arial" w:cs="Arial"/>
          <w:kern w:val="3"/>
          <w:sz w:val="20"/>
          <w:szCs w:val="20"/>
        </w:rPr>
      </w:pPr>
      <w:r w:rsidRPr="008A12D9">
        <w:rPr>
          <w:rFonts w:ascii="Arial" w:eastAsia="Calibri" w:hAnsi="Arial" w:cs="Arial"/>
          <w:kern w:val="3"/>
          <w:sz w:val="20"/>
          <w:szCs w:val="20"/>
        </w:rPr>
        <w:t xml:space="preserve">Ako Jamstvo iz članka 3. ovog Ugovora o jamstvu sadrži državnu, odnosno regionalnu potporu koja je dodijeljena za opravdane troškove, odnosno osnovna sredstva </w:t>
      </w:r>
      <w:r w:rsidR="00277A6F" w:rsidRPr="008A12D9">
        <w:rPr>
          <w:rFonts w:ascii="Arial" w:eastAsia="Calibri" w:hAnsi="Arial" w:cs="Arial"/>
          <w:kern w:val="3"/>
          <w:sz w:val="20"/>
          <w:szCs w:val="20"/>
        </w:rPr>
        <w:t xml:space="preserve">(predmet ulaganja) </w:t>
      </w:r>
      <w:r w:rsidRPr="008A12D9">
        <w:rPr>
          <w:rFonts w:ascii="Arial" w:eastAsia="Calibri" w:hAnsi="Arial" w:cs="Arial"/>
          <w:kern w:val="3"/>
          <w:sz w:val="20"/>
          <w:szCs w:val="20"/>
        </w:rPr>
        <w:t>navedena u članku 3. stavku (1), Kreditom stečena materijalna i/ili nematerijalna imovina mora ispunjavati uvjete navedene u nastavku:</w:t>
      </w:r>
    </w:p>
    <w:p w14:paraId="71903FE8" w14:textId="77777777" w:rsidR="00EF35BC" w:rsidRPr="008A12D9" w:rsidRDefault="00EF35BC" w:rsidP="006F0E0F">
      <w:pPr>
        <w:suppressAutoHyphens/>
        <w:autoSpaceDN w:val="0"/>
        <w:spacing w:after="0" w:line="276" w:lineRule="auto"/>
        <w:ind w:left="426" w:hanging="360"/>
        <w:jc w:val="both"/>
        <w:rPr>
          <w:rFonts w:ascii="Arial" w:eastAsia="Calibri" w:hAnsi="Arial" w:cs="Arial"/>
          <w:kern w:val="3"/>
          <w:sz w:val="20"/>
          <w:szCs w:val="20"/>
        </w:rPr>
      </w:pPr>
    </w:p>
    <w:p w14:paraId="45F0A396" w14:textId="6E843B6E" w:rsidR="00EF35BC" w:rsidRPr="008A12D9" w:rsidRDefault="00EF35BC" w:rsidP="006F0E0F">
      <w:pPr>
        <w:numPr>
          <w:ilvl w:val="0"/>
          <w:numId w:val="18"/>
        </w:numPr>
        <w:suppressAutoHyphens/>
        <w:autoSpaceDN w:val="0"/>
        <w:spacing w:after="0" w:line="276" w:lineRule="auto"/>
        <w:ind w:left="426" w:hanging="426"/>
        <w:jc w:val="both"/>
        <w:rPr>
          <w:rFonts w:ascii="Arial" w:eastAsia="Calibri" w:hAnsi="Arial" w:cs="Arial"/>
          <w:kern w:val="3"/>
          <w:sz w:val="20"/>
          <w:szCs w:val="20"/>
        </w:rPr>
      </w:pPr>
      <w:r w:rsidRPr="008A12D9">
        <w:rPr>
          <w:rFonts w:ascii="Arial" w:eastAsia="Calibri" w:hAnsi="Arial" w:cs="Arial"/>
          <w:kern w:val="3"/>
          <w:sz w:val="20"/>
          <w:szCs w:val="20"/>
        </w:rPr>
        <w:t>Nematerijalna imovina</w:t>
      </w:r>
      <w:r w:rsidR="00FE71E2" w:rsidRPr="008A12D9">
        <w:rPr>
          <w:rFonts w:ascii="Arial" w:eastAsia="Calibri" w:hAnsi="Arial" w:cs="Arial"/>
          <w:kern w:val="3"/>
          <w:sz w:val="20"/>
          <w:szCs w:val="20"/>
        </w:rPr>
        <w:t>, ako je</w:t>
      </w:r>
      <w:r w:rsidRPr="008A12D9">
        <w:rPr>
          <w:rFonts w:ascii="Arial" w:eastAsia="Calibri" w:hAnsi="Arial" w:cs="Arial"/>
          <w:kern w:val="3"/>
          <w:sz w:val="20"/>
          <w:szCs w:val="20"/>
        </w:rPr>
        <w:t xml:space="preserve"> stečena Kreditom u režimu regionalne </w:t>
      </w:r>
      <w:r w:rsidR="00670654" w:rsidRPr="008A12D9">
        <w:rPr>
          <w:rFonts w:ascii="Arial" w:eastAsia="Calibri" w:hAnsi="Arial" w:cs="Arial"/>
          <w:kern w:val="3"/>
          <w:sz w:val="20"/>
          <w:szCs w:val="20"/>
        </w:rPr>
        <w:t xml:space="preserve">potpore </w:t>
      </w:r>
      <w:r w:rsidRPr="008A12D9">
        <w:rPr>
          <w:rFonts w:ascii="Arial" w:eastAsia="Calibri" w:hAnsi="Arial" w:cs="Arial"/>
          <w:kern w:val="3"/>
          <w:sz w:val="20"/>
          <w:szCs w:val="20"/>
        </w:rPr>
        <w:t>mora ispunjavati sve sljedeće uvjete:</w:t>
      </w:r>
    </w:p>
    <w:p w14:paraId="3BC09885" w14:textId="77777777" w:rsidR="00EF35BC" w:rsidRPr="008A12D9" w:rsidRDefault="00EF35BC" w:rsidP="006F0E0F">
      <w:pPr>
        <w:numPr>
          <w:ilvl w:val="0"/>
          <w:numId w:val="19"/>
        </w:numPr>
        <w:suppressAutoHyphens/>
        <w:autoSpaceDN w:val="0"/>
        <w:spacing w:after="0" w:line="276" w:lineRule="auto"/>
        <w:ind w:hanging="294"/>
        <w:jc w:val="both"/>
        <w:rPr>
          <w:rFonts w:ascii="Arial" w:eastAsia="Calibri" w:hAnsi="Arial" w:cs="Arial"/>
          <w:kern w:val="3"/>
          <w:sz w:val="20"/>
          <w:szCs w:val="20"/>
        </w:rPr>
      </w:pPr>
      <w:r w:rsidRPr="008A12D9">
        <w:rPr>
          <w:rFonts w:ascii="Arial" w:eastAsia="Calibri" w:hAnsi="Arial" w:cs="Arial"/>
          <w:kern w:val="3"/>
          <w:sz w:val="20"/>
          <w:szCs w:val="20"/>
        </w:rPr>
        <w:t>mora se upotrebljavati isključivo u poslovnoj jedinici Krajnjeg korisnika koja prima potporu;</w:t>
      </w:r>
    </w:p>
    <w:p w14:paraId="66A7F6CA" w14:textId="77777777" w:rsidR="00EF35BC" w:rsidRPr="008A12D9" w:rsidRDefault="00EF35BC" w:rsidP="006F0E0F">
      <w:pPr>
        <w:numPr>
          <w:ilvl w:val="0"/>
          <w:numId w:val="19"/>
        </w:numPr>
        <w:suppressAutoHyphens/>
        <w:autoSpaceDN w:val="0"/>
        <w:spacing w:after="0" w:line="276" w:lineRule="auto"/>
        <w:ind w:hanging="294"/>
        <w:jc w:val="both"/>
        <w:rPr>
          <w:rFonts w:ascii="Arial" w:eastAsia="Calibri" w:hAnsi="Arial" w:cs="Arial"/>
          <w:kern w:val="3"/>
          <w:sz w:val="20"/>
          <w:szCs w:val="20"/>
        </w:rPr>
      </w:pPr>
      <w:r w:rsidRPr="008A12D9">
        <w:rPr>
          <w:rFonts w:ascii="Arial" w:eastAsia="Calibri" w:hAnsi="Arial" w:cs="Arial"/>
          <w:kern w:val="3"/>
          <w:sz w:val="20"/>
          <w:szCs w:val="20"/>
        </w:rPr>
        <w:t>mora se voditi kao imovina koja se amortizira;</w:t>
      </w:r>
    </w:p>
    <w:p w14:paraId="54B3805E" w14:textId="77777777" w:rsidR="00EF35BC" w:rsidRPr="008A12D9" w:rsidRDefault="00EF35BC" w:rsidP="006F0E0F">
      <w:pPr>
        <w:numPr>
          <w:ilvl w:val="0"/>
          <w:numId w:val="19"/>
        </w:numPr>
        <w:suppressAutoHyphens/>
        <w:autoSpaceDN w:val="0"/>
        <w:spacing w:after="0" w:line="276" w:lineRule="auto"/>
        <w:ind w:hanging="294"/>
        <w:jc w:val="both"/>
        <w:rPr>
          <w:rFonts w:ascii="Arial" w:eastAsia="Calibri" w:hAnsi="Arial" w:cs="Arial"/>
          <w:kern w:val="3"/>
          <w:sz w:val="20"/>
          <w:szCs w:val="20"/>
        </w:rPr>
      </w:pPr>
      <w:r w:rsidRPr="008A12D9">
        <w:rPr>
          <w:rFonts w:ascii="Arial" w:eastAsia="Calibri" w:hAnsi="Arial" w:cs="Arial"/>
          <w:kern w:val="3"/>
          <w:sz w:val="20"/>
          <w:szCs w:val="20"/>
        </w:rPr>
        <w:t>mora biti kupljena po tržišnim uvjetima od treće osobe nepovezane s kupcem (Krajnjim korisnikom); i</w:t>
      </w:r>
    </w:p>
    <w:p w14:paraId="05507FF3" w14:textId="77777777" w:rsidR="00EF35BC" w:rsidRPr="008A12D9" w:rsidRDefault="00EF35BC" w:rsidP="006F0E0F">
      <w:pPr>
        <w:numPr>
          <w:ilvl w:val="0"/>
          <w:numId w:val="19"/>
        </w:numPr>
        <w:suppressAutoHyphens/>
        <w:autoSpaceDN w:val="0"/>
        <w:spacing w:after="0" w:line="276" w:lineRule="auto"/>
        <w:ind w:hanging="294"/>
        <w:jc w:val="both"/>
        <w:rPr>
          <w:rFonts w:ascii="Arial" w:eastAsia="Calibri" w:hAnsi="Arial" w:cs="Arial"/>
          <w:kern w:val="3"/>
          <w:sz w:val="20"/>
          <w:szCs w:val="20"/>
        </w:rPr>
      </w:pPr>
      <w:r w:rsidRPr="008A12D9">
        <w:rPr>
          <w:rFonts w:ascii="Arial" w:eastAsia="Calibri" w:hAnsi="Arial" w:cs="Arial"/>
          <w:kern w:val="3"/>
          <w:sz w:val="20"/>
          <w:szCs w:val="20"/>
        </w:rPr>
        <w:t>mora biti uključena u imovinu poduzetnika koji prima potporu (Krajnji korisnik) i ostati povezana s Ulaganjem za koji se dodjeljuje potpora tijekom najmanje 5 (pet) godina.</w:t>
      </w:r>
    </w:p>
    <w:p w14:paraId="7C495308" w14:textId="77777777" w:rsidR="00EF35BC" w:rsidRPr="008A12D9" w:rsidRDefault="00EF35BC" w:rsidP="006F0E0F">
      <w:pPr>
        <w:suppressAutoHyphens/>
        <w:autoSpaceDN w:val="0"/>
        <w:spacing w:after="0" w:line="276" w:lineRule="auto"/>
        <w:ind w:left="426" w:hanging="360"/>
        <w:jc w:val="both"/>
        <w:rPr>
          <w:rFonts w:ascii="Arial" w:eastAsia="Calibri" w:hAnsi="Arial" w:cs="Arial"/>
          <w:kern w:val="3"/>
          <w:sz w:val="20"/>
          <w:szCs w:val="20"/>
        </w:rPr>
      </w:pPr>
    </w:p>
    <w:p w14:paraId="20E4FF85" w14:textId="018E472B" w:rsidR="00EF35BC" w:rsidRPr="008A12D9" w:rsidRDefault="00EF35BC" w:rsidP="006F0E0F">
      <w:pPr>
        <w:numPr>
          <w:ilvl w:val="0"/>
          <w:numId w:val="18"/>
        </w:numPr>
        <w:suppressAutoHyphens/>
        <w:autoSpaceDN w:val="0"/>
        <w:spacing w:after="0" w:line="276" w:lineRule="auto"/>
        <w:ind w:left="426" w:hanging="426"/>
        <w:jc w:val="both"/>
        <w:rPr>
          <w:rFonts w:ascii="Arial" w:hAnsi="Arial" w:cs="Arial"/>
          <w:kern w:val="3"/>
          <w:sz w:val="20"/>
          <w:szCs w:val="20"/>
        </w:rPr>
      </w:pPr>
      <w:bookmarkStart w:id="25" w:name="_Hlk506927313"/>
      <w:r w:rsidRPr="008A12D9">
        <w:rPr>
          <w:rFonts w:ascii="Arial" w:hAnsi="Arial" w:cs="Arial"/>
          <w:kern w:val="3"/>
          <w:sz w:val="20"/>
          <w:szCs w:val="20"/>
        </w:rPr>
        <w:t>Materijalna i nematerijalna imovina</w:t>
      </w:r>
      <w:r w:rsidR="00FE71E2" w:rsidRPr="008A12D9">
        <w:rPr>
          <w:rFonts w:ascii="Arial" w:eastAsia="Calibri" w:hAnsi="Arial" w:cs="Arial"/>
          <w:kern w:val="3"/>
          <w:sz w:val="20"/>
          <w:szCs w:val="20"/>
        </w:rPr>
        <w:t>, ako je</w:t>
      </w:r>
      <w:r w:rsidRPr="008A12D9">
        <w:rPr>
          <w:rFonts w:ascii="Arial" w:hAnsi="Arial" w:cs="Arial"/>
          <w:kern w:val="3"/>
          <w:sz w:val="20"/>
          <w:szCs w:val="20"/>
        </w:rPr>
        <w:t xml:space="preserve"> stečena</w:t>
      </w:r>
      <w:bookmarkEnd w:id="25"/>
      <w:r w:rsidRPr="008A12D9">
        <w:rPr>
          <w:rFonts w:ascii="Arial" w:hAnsi="Arial" w:cs="Arial"/>
          <w:kern w:val="3"/>
          <w:sz w:val="20"/>
          <w:szCs w:val="20"/>
        </w:rPr>
        <w:t xml:space="preserve"> Kreditom u režimu regionalne potpore, mora ispunjavati i sve sljedeće uvjete:</w:t>
      </w:r>
    </w:p>
    <w:p w14:paraId="0C2B634B" w14:textId="77777777" w:rsidR="00EF35BC" w:rsidRPr="008A12D9" w:rsidRDefault="00EF35BC" w:rsidP="006F0E0F">
      <w:pPr>
        <w:numPr>
          <w:ilvl w:val="0"/>
          <w:numId w:val="20"/>
        </w:numPr>
        <w:suppressAutoHyphens/>
        <w:autoSpaceDN w:val="0"/>
        <w:spacing w:after="0" w:line="276" w:lineRule="auto"/>
        <w:ind w:hanging="294"/>
        <w:jc w:val="both"/>
        <w:rPr>
          <w:rFonts w:ascii="Arial" w:eastAsia="Calibri" w:hAnsi="Arial" w:cs="Arial"/>
          <w:kern w:val="3"/>
          <w:sz w:val="20"/>
          <w:szCs w:val="20"/>
        </w:rPr>
      </w:pPr>
      <w:r w:rsidRPr="008A12D9">
        <w:rPr>
          <w:rFonts w:ascii="Arial" w:eastAsia="Calibri" w:hAnsi="Arial" w:cs="Arial"/>
          <w:kern w:val="3"/>
          <w:sz w:val="20"/>
          <w:szCs w:val="20"/>
        </w:rPr>
        <w:t>Ulaganje mora biti zadržano u regiji koja prima potporu tijekom najmanje 5 (pet) godina, nakon što je cijelo ulaganje dovršeno, što ne sprečava zamjenu postrojenja ili opreme koji su postali zastarjeli zbog brzih tehnoloških promjena, uz uvjet da je gospodarska djelatnost zadržana u predmetnoj regiji tijekom minimalnog razdoblja;</w:t>
      </w:r>
    </w:p>
    <w:p w14:paraId="778CDCC7" w14:textId="77777777" w:rsidR="00EF35BC" w:rsidRPr="008A12D9" w:rsidRDefault="00EF35BC" w:rsidP="006F0E0F">
      <w:pPr>
        <w:numPr>
          <w:ilvl w:val="0"/>
          <w:numId w:val="20"/>
        </w:numPr>
        <w:suppressAutoHyphens/>
        <w:autoSpaceDN w:val="0"/>
        <w:spacing w:after="0" w:line="276" w:lineRule="auto"/>
        <w:ind w:hanging="294"/>
        <w:jc w:val="both"/>
        <w:rPr>
          <w:rFonts w:ascii="Arial" w:eastAsia="Calibri" w:hAnsi="Arial" w:cs="Arial"/>
          <w:kern w:val="3"/>
          <w:sz w:val="20"/>
          <w:szCs w:val="20"/>
        </w:rPr>
      </w:pPr>
      <w:r w:rsidRPr="008A12D9">
        <w:rPr>
          <w:rFonts w:ascii="Arial" w:eastAsia="Calibri" w:hAnsi="Arial" w:cs="Arial"/>
          <w:kern w:val="3"/>
          <w:sz w:val="20"/>
          <w:szCs w:val="20"/>
        </w:rPr>
        <w:t>troškovi vezani uz stjecanje imovine koja je pod najmom, osim zemljišta i zgrada, uzimaju se u obzir samo ako najam ima oblik financijskog leasinga i sadrži obvezu kupnje imovine na kraju razdoblja najma; za najam zemljišta i zgrada, najam se mora nastaviti najmanje 5 (pet) godina, nakon predviđenoga datuma dovršetka Ulaganja,</w:t>
      </w:r>
    </w:p>
    <w:p w14:paraId="71FEC8C2" w14:textId="77777777" w:rsidR="00EF35BC" w:rsidRPr="008A12D9" w:rsidRDefault="00EF35BC" w:rsidP="006F0E0F">
      <w:pPr>
        <w:numPr>
          <w:ilvl w:val="0"/>
          <w:numId w:val="20"/>
        </w:numPr>
        <w:suppressAutoHyphens/>
        <w:autoSpaceDN w:val="0"/>
        <w:spacing w:after="0" w:line="276" w:lineRule="auto"/>
        <w:ind w:hanging="294"/>
        <w:jc w:val="both"/>
        <w:rPr>
          <w:rFonts w:ascii="Arial" w:eastAsia="Calibri" w:hAnsi="Arial" w:cs="Arial"/>
          <w:kern w:val="3"/>
          <w:sz w:val="20"/>
          <w:szCs w:val="20"/>
        </w:rPr>
      </w:pPr>
      <w:r w:rsidRPr="008A12D9">
        <w:rPr>
          <w:rFonts w:ascii="Arial" w:eastAsia="Calibri" w:hAnsi="Arial" w:cs="Arial"/>
          <w:kern w:val="3"/>
          <w:sz w:val="20"/>
          <w:szCs w:val="20"/>
        </w:rPr>
        <w:t>stečena imovina mora biti nova, osim u slučaju preuzimanja.</w:t>
      </w:r>
    </w:p>
    <w:p w14:paraId="5668AE17" w14:textId="77777777" w:rsidR="00EF35BC" w:rsidRPr="008A12D9" w:rsidRDefault="00EF35BC" w:rsidP="006F0E0F">
      <w:pPr>
        <w:suppressAutoHyphens/>
        <w:autoSpaceDN w:val="0"/>
        <w:spacing w:after="0" w:line="276" w:lineRule="auto"/>
        <w:ind w:left="426" w:hanging="360"/>
        <w:jc w:val="both"/>
        <w:rPr>
          <w:rFonts w:ascii="Arial" w:eastAsia="Calibri" w:hAnsi="Arial" w:cs="Arial"/>
          <w:kern w:val="3"/>
          <w:sz w:val="20"/>
          <w:szCs w:val="20"/>
        </w:rPr>
      </w:pPr>
    </w:p>
    <w:p w14:paraId="08EB8CB0" w14:textId="77777777" w:rsidR="00EF35BC" w:rsidRPr="008A12D9" w:rsidRDefault="00EF35BC" w:rsidP="006F0E0F">
      <w:pPr>
        <w:numPr>
          <w:ilvl w:val="0"/>
          <w:numId w:val="18"/>
        </w:numPr>
        <w:suppressAutoHyphens/>
        <w:autoSpaceDN w:val="0"/>
        <w:spacing w:after="0" w:line="276" w:lineRule="auto"/>
        <w:ind w:left="426" w:hanging="426"/>
        <w:jc w:val="both"/>
        <w:rPr>
          <w:rFonts w:ascii="Arial" w:eastAsia="Calibri" w:hAnsi="Arial" w:cs="Arial"/>
          <w:kern w:val="3"/>
          <w:sz w:val="20"/>
          <w:szCs w:val="20"/>
        </w:rPr>
      </w:pPr>
      <w:r w:rsidRPr="008A12D9">
        <w:rPr>
          <w:rFonts w:ascii="Arial" w:eastAsia="Calibri" w:hAnsi="Arial" w:cs="Arial"/>
          <w:kern w:val="3"/>
          <w:sz w:val="20"/>
          <w:szCs w:val="20"/>
        </w:rPr>
        <w:t>Neispunjenje bilo koje od obveza navedenih u ovom članku smatra se korištenjem Jamstva na način protivan predviđenom ovim Ugovorom o jamstvu te stoga predstavlja razlog za povrat od strane Krajnjeg korisnika cjelokupnog iznosa dodijeljene regionalne potpore.</w:t>
      </w:r>
    </w:p>
    <w:p w14:paraId="4F80F7BB" w14:textId="77777777" w:rsidR="00EF35BC" w:rsidRPr="008A12D9" w:rsidRDefault="00EF35BC" w:rsidP="006F0E0F">
      <w:pPr>
        <w:suppressAutoHyphens/>
        <w:autoSpaceDN w:val="0"/>
        <w:spacing w:after="0" w:line="276" w:lineRule="auto"/>
        <w:ind w:left="360" w:hanging="360"/>
        <w:jc w:val="both"/>
        <w:rPr>
          <w:rFonts w:ascii="Arial" w:eastAsia="Calibri" w:hAnsi="Arial" w:cs="Arial"/>
          <w:kern w:val="3"/>
          <w:sz w:val="20"/>
          <w:szCs w:val="20"/>
        </w:rPr>
      </w:pPr>
    </w:p>
    <w:p w14:paraId="21AC98D4" w14:textId="77777777" w:rsidR="00EF35BC" w:rsidRPr="008A12D9" w:rsidRDefault="00EF35BC" w:rsidP="006F0E0F">
      <w:pPr>
        <w:suppressAutoHyphens/>
        <w:autoSpaceDN w:val="0"/>
        <w:spacing w:after="0" w:line="276" w:lineRule="auto"/>
        <w:jc w:val="center"/>
        <w:rPr>
          <w:rFonts w:ascii="Arial" w:eastAsia="Calibri" w:hAnsi="Arial" w:cs="Arial"/>
          <w:b/>
          <w:bCs/>
          <w:sz w:val="20"/>
          <w:szCs w:val="20"/>
        </w:rPr>
      </w:pPr>
    </w:p>
    <w:p w14:paraId="756FB2F6" w14:textId="77777777" w:rsidR="00EF35BC" w:rsidRPr="008A12D9" w:rsidRDefault="00EF35BC" w:rsidP="006F0E0F">
      <w:pPr>
        <w:suppressAutoHyphens/>
        <w:autoSpaceDN w:val="0"/>
        <w:spacing w:after="0" w:line="276" w:lineRule="auto"/>
        <w:jc w:val="center"/>
        <w:rPr>
          <w:rFonts w:ascii="Arial" w:eastAsia="Calibri" w:hAnsi="Arial" w:cs="Arial"/>
          <w:b/>
          <w:bCs/>
          <w:sz w:val="20"/>
          <w:szCs w:val="20"/>
        </w:rPr>
      </w:pPr>
      <w:r w:rsidRPr="008A12D9">
        <w:rPr>
          <w:rFonts w:ascii="Arial" w:eastAsia="Calibri" w:hAnsi="Arial" w:cs="Arial"/>
          <w:b/>
          <w:bCs/>
          <w:sz w:val="20"/>
          <w:szCs w:val="20"/>
        </w:rPr>
        <w:t xml:space="preserve">Povrat potpore </w:t>
      </w:r>
    </w:p>
    <w:p w14:paraId="59317F2D" w14:textId="77777777" w:rsidR="00EF35BC" w:rsidRPr="008A12D9" w:rsidRDefault="00EF35BC" w:rsidP="006F0E0F">
      <w:pPr>
        <w:suppressAutoHyphens/>
        <w:autoSpaceDN w:val="0"/>
        <w:spacing w:after="0" w:line="276" w:lineRule="auto"/>
        <w:jc w:val="center"/>
        <w:rPr>
          <w:rFonts w:ascii="Arial" w:eastAsia="Calibri" w:hAnsi="Arial" w:cs="Arial"/>
          <w:sz w:val="20"/>
          <w:szCs w:val="20"/>
        </w:rPr>
      </w:pPr>
      <w:r w:rsidRPr="008A12D9">
        <w:rPr>
          <w:rFonts w:ascii="Arial" w:eastAsia="Calibri" w:hAnsi="Arial" w:cs="Arial"/>
          <w:b/>
          <w:bCs/>
          <w:sz w:val="20"/>
          <w:szCs w:val="20"/>
        </w:rPr>
        <w:t>Članak 6b.</w:t>
      </w:r>
    </w:p>
    <w:p w14:paraId="5AE8CC45" w14:textId="77777777" w:rsidR="00EF35BC" w:rsidRPr="008A12D9" w:rsidRDefault="00EF35BC" w:rsidP="006F0E0F">
      <w:pPr>
        <w:suppressAutoHyphens/>
        <w:autoSpaceDN w:val="0"/>
        <w:spacing w:after="0" w:line="276" w:lineRule="auto"/>
        <w:ind w:left="426" w:hanging="360"/>
        <w:jc w:val="both"/>
        <w:rPr>
          <w:rFonts w:ascii="Arial" w:eastAsia="Calibri" w:hAnsi="Arial" w:cs="Arial"/>
          <w:kern w:val="3"/>
          <w:sz w:val="20"/>
          <w:szCs w:val="20"/>
        </w:rPr>
      </w:pPr>
    </w:p>
    <w:p w14:paraId="2FF154A0" w14:textId="4A4CEF46" w:rsidR="00EF35BC" w:rsidRPr="008A12D9" w:rsidRDefault="00EF35BC" w:rsidP="006F0E0F">
      <w:pPr>
        <w:numPr>
          <w:ilvl w:val="0"/>
          <w:numId w:val="21"/>
        </w:numPr>
        <w:suppressAutoHyphens/>
        <w:autoSpaceDN w:val="0"/>
        <w:spacing w:after="0" w:line="276" w:lineRule="auto"/>
        <w:ind w:left="426" w:hanging="426"/>
        <w:jc w:val="both"/>
        <w:rPr>
          <w:rFonts w:ascii="Arial" w:eastAsia="Calibri" w:hAnsi="Arial" w:cs="Arial"/>
          <w:kern w:val="3"/>
          <w:sz w:val="20"/>
          <w:szCs w:val="20"/>
        </w:rPr>
      </w:pPr>
      <w:r w:rsidRPr="008A12D9">
        <w:rPr>
          <w:rFonts w:ascii="Arial" w:eastAsia="Calibri" w:hAnsi="Arial" w:cs="Arial"/>
          <w:kern w:val="3"/>
          <w:sz w:val="20"/>
          <w:szCs w:val="20"/>
        </w:rPr>
        <w:t>Ako Europska komisija kao tijelo nadležno za nalaganje povrata potpora donese odluku kojom se od Republike Hrvatske zahtijeva da poduzme sve neophodne mjere kako bi od Krajnjeg korisnika povukla sredstva potpore kao nezakonite ili zloupotrebljene, Krajnji korisnik se obvezuje vratiti HBOR-u ukupan iznos dodijeljenih potpora, uključujući i kamatu po odgovarajućoj stopi koju odredi Europska komisija, plativom od dana kada je nezakonita potpora stavljena na raspolaganje Krajnjem korisniku do dana povlačenja, tj. povrata njenog iznosa.</w:t>
      </w:r>
    </w:p>
    <w:p w14:paraId="584844A2" w14:textId="77777777" w:rsidR="00EF35BC" w:rsidRPr="008A12D9" w:rsidRDefault="00EF35BC" w:rsidP="006F0E0F">
      <w:pPr>
        <w:suppressAutoHyphens/>
        <w:autoSpaceDN w:val="0"/>
        <w:spacing w:after="0" w:line="276" w:lineRule="auto"/>
        <w:ind w:left="426" w:hanging="360"/>
        <w:jc w:val="both"/>
        <w:rPr>
          <w:rFonts w:ascii="Arial" w:eastAsia="Calibri" w:hAnsi="Arial" w:cs="Arial"/>
          <w:kern w:val="3"/>
          <w:sz w:val="20"/>
          <w:szCs w:val="20"/>
        </w:rPr>
      </w:pPr>
    </w:p>
    <w:p w14:paraId="677DD1C4" w14:textId="77777777" w:rsidR="00EF35BC" w:rsidRPr="008A12D9" w:rsidRDefault="00EF35BC" w:rsidP="006F0E0F">
      <w:pPr>
        <w:numPr>
          <w:ilvl w:val="0"/>
          <w:numId w:val="21"/>
        </w:numPr>
        <w:suppressAutoHyphens/>
        <w:autoSpaceDN w:val="0"/>
        <w:spacing w:after="0" w:line="276" w:lineRule="auto"/>
        <w:ind w:left="426" w:hanging="426"/>
        <w:jc w:val="both"/>
        <w:rPr>
          <w:rFonts w:ascii="Arial" w:eastAsia="Calibri" w:hAnsi="Arial" w:cs="Arial"/>
          <w:kern w:val="3"/>
          <w:sz w:val="20"/>
          <w:szCs w:val="20"/>
        </w:rPr>
      </w:pPr>
      <w:r w:rsidRPr="008A12D9">
        <w:rPr>
          <w:rFonts w:ascii="Arial" w:eastAsia="Calibri" w:hAnsi="Arial" w:cs="Arial"/>
          <w:kern w:val="3"/>
          <w:sz w:val="20"/>
          <w:szCs w:val="20"/>
        </w:rPr>
        <w:t>U svrhu naplate obveza Krajnjeg korisnika utvrđenih stavkom (1) ovog članka HBOR može, aktivirati zadužnicu iz članka 4. točke 10.) ovog Ugovora o jamstvu.</w:t>
      </w:r>
    </w:p>
    <w:p w14:paraId="60E54104" w14:textId="77777777" w:rsidR="00EF35BC" w:rsidRPr="008A12D9" w:rsidRDefault="00EF35BC" w:rsidP="006F0E0F">
      <w:pPr>
        <w:suppressAutoHyphens/>
        <w:autoSpaceDN w:val="0"/>
        <w:spacing w:after="0" w:line="276" w:lineRule="auto"/>
        <w:ind w:left="426" w:hanging="360"/>
        <w:jc w:val="both"/>
        <w:rPr>
          <w:rFonts w:ascii="Arial" w:eastAsia="Calibri" w:hAnsi="Arial" w:cs="Arial"/>
          <w:kern w:val="3"/>
          <w:sz w:val="20"/>
          <w:szCs w:val="20"/>
        </w:rPr>
      </w:pPr>
    </w:p>
    <w:p w14:paraId="55FC171C" w14:textId="77777777" w:rsidR="00EF35BC" w:rsidRPr="008A12D9" w:rsidRDefault="00EF35BC" w:rsidP="006F0E0F">
      <w:pPr>
        <w:numPr>
          <w:ilvl w:val="0"/>
          <w:numId w:val="21"/>
        </w:numPr>
        <w:suppressAutoHyphens/>
        <w:autoSpaceDN w:val="0"/>
        <w:spacing w:after="0" w:line="276" w:lineRule="auto"/>
        <w:ind w:left="426" w:hanging="426"/>
        <w:jc w:val="both"/>
        <w:rPr>
          <w:rFonts w:ascii="Arial" w:eastAsia="Calibri" w:hAnsi="Arial" w:cs="Arial"/>
          <w:kern w:val="3"/>
          <w:sz w:val="20"/>
          <w:szCs w:val="20"/>
        </w:rPr>
      </w:pPr>
      <w:r w:rsidRPr="008A12D9">
        <w:rPr>
          <w:rFonts w:ascii="Arial" w:eastAsia="Calibri" w:hAnsi="Arial" w:cs="Arial"/>
          <w:kern w:val="3"/>
          <w:sz w:val="20"/>
          <w:szCs w:val="20"/>
        </w:rPr>
        <w:t>U slučaju da HBOR kao davatelj potpore sam utvrdi da su, prema pravilima pravne stečevine Europske unije, stečeni uvjeti za povrat potpore dodijeljene ovim Ugovorom o jamstvu, HBOR provodi povrat potpore sukladno svakodobno važećem Zakonu o državnim potporama, kao i odgovarajućim propisima Europske unije.</w:t>
      </w:r>
    </w:p>
    <w:p w14:paraId="47F91223" w14:textId="77777777" w:rsidR="00EF35BC" w:rsidRPr="008A12D9" w:rsidRDefault="00EF35BC" w:rsidP="006F0E0F">
      <w:pPr>
        <w:spacing w:after="0" w:line="276" w:lineRule="auto"/>
        <w:jc w:val="both"/>
        <w:rPr>
          <w:rFonts w:ascii="Arial" w:hAnsi="Arial" w:cs="Arial"/>
          <w:sz w:val="20"/>
          <w:szCs w:val="20"/>
        </w:rPr>
      </w:pPr>
    </w:p>
    <w:p w14:paraId="5759281C" w14:textId="77777777" w:rsidR="00880421" w:rsidRPr="008A12D9" w:rsidRDefault="00880421" w:rsidP="006F0E0F">
      <w:pPr>
        <w:spacing w:after="0" w:line="276" w:lineRule="auto"/>
        <w:jc w:val="center"/>
        <w:rPr>
          <w:rFonts w:ascii="Arial" w:hAnsi="Arial" w:cs="Arial"/>
          <w:b/>
          <w:bCs/>
          <w:sz w:val="20"/>
          <w:szCs w:val="20"/>
        </w:rPr>
      </w:pPr>
    </w:p>
    <w:p w14:paraId="76253F2C" w14:textId="33196A5A" w:rsidR="009E0A80" w:rsidRPr="008A12D9" w:rsidRDefault="008F23C3" w:rsidP="006F0E0F">
      <w:pPr>
        <w:spacing w:after="0" w:line="276" w:lineRule="auto"/>
        <w:jc w:val="center"/>
        <w:rPr>
          <w:rFonts w:ascii="Arial" w:hAnsi="Arial" w:cs="Arial"/>
          <w:b/>
          <w:bCs/>
          <w:sz w:val="20"/>
          <w:szCs w:val="20"/>
        </w:rPr>
      </w:pPr>
      <w:r w:rsidRPr="008A12D9">
        <w:rPr>
          <w:rFonts w:ascii="Arial" w:hAnsi="Arial" w:cs="Arial"/>
          <w:b/>
          <w:bCs/>
          <w:sz w:val="20"/>
          <w:szCs w:val="20"/>
        </w:rPr>
        <w:t>Kontrole i revizije</w:t>
      </w:r>
    </w:p>
    <w:p w14:paraId="4AD22D43" w14:textId="11B7C086" w:rsidR="00F368BA" w:rsidRPr="008A12D9" w:rsidRDefault="009E0A80" w:rsidP="006F0E0F">
      <w:pPr>
        <w:spacing w:after="0" w:line="276" w:lineRule="auto"/>
        <w:jc w:val="center"/>
        <w:rPr>
          <w:rFonts w:ascii="Arial" w:hAnsi="Arial" w:cs="Arial"/>
          <w:b/>
          <w:bCs/>
          <w:sz w:val="20"/>
          <w:szCs w:val="20"/>
        </w:rPr>
      </w:pPr>
      <w:bookmarkStart w:id="26" w:name="_Hlk99284828"/>
      <w:r w:rsidRPr="008A12D9">
        <w:rPr>
          <w:rFonts w:ascii="Arial" w:hAnsi="Arial" w:cs="Arial"/>
          <w:b/>
          <w:bCs/>
          <w:sz w:val="20"/>
          <w:szCs w:val="20"/>
        </w:rPr>
        <w:t xml:space="preserve">Članak </w:t>
      </w:r>
      <w:r w:rsidR="00843C34" w:rsidRPr="008A12D9">
        <w:rPr>
          <w:rFonts w:ascii="Arial" w:hAnsi="Arial" w:cs="Arial"/>
          <w:b/>
          <w:bCs/>
          <w:sz w:val="20"/>
          <w:szCs w:val="20"/>
        </w:rPr>
        <w:t>7</w:t>
      </w:r>
      <w:r w:rsidRPr="008A12D9">
        <w:rPr>
          <w:rFonts w:ascii="Arial" w:hAnsi="Arial" w:cs="Arial"/>
          <w:b/>
          <w:bCs/>
          <w:sz w:val="20"/>
          <w:szCs w:val="20"/>
        </w:rPr>
        <w:t>.</w:t>
      </w:r>
    </w:p>
    <w:p w14:paraId="60BB5A5E" w14:textId="77777777" w:rsidR="00F855FE" w:rsidRPr="008A12D9" w:rsidRDefault="00F855FE" w:rsidP="006F0E0F">
      <w:pPr>
        <w:spacing w:after="0" w:line="276" w:lineRule="auto"/>
        <w:jc w:val="center"/>
        <w:rPr>
          <w:rFonts w:ascii="Arial" w:eastAsia="Calibri" w:hAnsi="Arial" w:cs="Arial"/>
          <w:sz w:val="20"/>
          <w:szCs w:val="20"/>
        </w:rPr>
      </w:pPr>
      <w:bookmarkStart w:id="27" w:name="_Hlk95833970"/>
    </w:p>
    <w:p w14:paraId="7E3AA2B8" w14:textId="4C2F12B0" w:rsidR="001041CC" w:rsidRPr="008A12D9" w:rsidRDefault="0052697B" w:rsidP="006F0E0F">
      <w:pPr>
        <w:pStyle w:val="ListParagraph"/>
        <w:numPr>
          <w:ilvl w:val="0"/>
          <w:numId w:val="16"/>
        </w:numPr>
        <w:spacing w:line="276" w:lineRule="auto"/>
        <w:ind w:left="426" w:hanging="426"/>
        <w:jc w:val="both"/>
        <w:rPr>
          <w:rFonts w:ascii="Arial" w:hAnsi="Arial" w:cs="Arial"/>
          <w:sz w:val="20"/>
          <w:szCs w:val="20"/>
        </w:rPr>
      </w:pPr>
      <w:r w:rsidRPr="008A12D9">
        <w:rPr>
          <w:rFonts w:ascii="Arial" w:eastAsia="Calibri" w:hAnsi="Arial" w:cs="Arial"/>
          <w:sz w:val="20"/>
          <w:szCs w:val="20"/>
        </w:rPr>
        <w:t>Korisnik jamstva i Krajnji korisnik primaju na znanje da je HBOR obvezan učiniti dostupnom dokumentaciju kako bi se omogućila provjera zakonitosti i ispravnosti izdataka koji su prijavljeni EK</w:t>
      </w:r>
      <w:r w:rsidR="00D07C6C" w:rsidRPr="008A12D9">
        <w:rPr>
          <w:rFonts w:ascii="Arial" w:eastAsia="Calibri" w:hAnsi="Arial" w:cs="Arial"/>
          <w:sz w:val="20"/>
          <w:szCs w:val="20"/>
        </w:rPr>
        <w:t xml:space="preserve"> u sklopu provedbe Financijskog instrumenta</w:t>
      </w:r>
      <w:r w:rsidRPr="008A12D9">
        <w:rPr>
          <w:rFonts w:ascii="Arial" w:eastAsia="Calibri" w:hAnsi="Arial" w:cs="Arial"/>
          <w:sz w:val="20"/>
          <w:szCs w:val="20"/>
        </w:rPr>
        <w:t>. Korisnik</w:t>
      </w:r>
      <w:r w:rsidRPr="008A12D9">
        <w:rPr>
          <w:rFonts w:ascii="Arial" w:hAnsi="Arial" w:cs="Arial"/>
          <w:sz w:val="20"/>
          <w:szCs w:val="20"/>
        </w:rPr>
        <w:t xml:space="preserve"> jamstva i Krajnji korisnik se obvezuju učiniti dostupnom svu dokumentaciju kako bi se omogućila provjera zakonitosti i ispravnosti izdataka koji su prijavljeni EK. Korisnik jamstva i Krajnji korisnik su obvezni osigurati pristup dokumentaciji vezano za Ulaganje, Kredit i ovaj Ugovor o jamstvu svim ovlaštenim osobama iz HBOR-a, </w:t>
      </w:r>
      <w:r w:rsidR="00D750EA" w:rsidRPr="008A12D9">
        <w:rPr>
          <w:rFonts w:ascii="Arial" w:hAnsi="Arial" w:cs="Arial"/>
          <w:sz w:val="20"/>
          <w:szCs w:val="20"/>
        </w:rPr>
        <w:t xml:space="preserve">Ovlaštenim tijelima i svim ostalim tijelima koja imaju ovlasti revidiranja provedbe </w:t>
      </w:r>
      <w:r w:rsidR="001041CC" w:rsidRPr="008A12D9">
        <w:rPr>
          <w:rFonts w:ascii="Arial" w:hAnsi="Arial" w:cs="Arial"/>
          <w:sz w:val="20"/>
          <w:szCs w:val="20"/>
        </w:rPr>
        <w:t xml:space="preserve">Financijskog </w:t>
      </w:r>
      <w:r w:rsidR="00D750EA" w:rsidRPr="008A12D9">
        <w:rPr>
          <w:rFonts w:ascii="Arial" w:hAnsi="Arial" w:cs="Arial"/>
          <w:sz w:val="20"/>
          <w:szCs w:val="20"/>
        </w:rPr>
        <w:t>instrumenta.</w:t>
      </w:r>
    </w:p>
    <w:p w14:paraId="589D83D1" w14:textId="77777777" w:rsidR="001041CC" w:rsidRPr="008A12D9" w:rsidRDefault="001041CC" w:rsidP="006F0E0F">
      <w:pPr>
        <w:pStyle w:val="ListParagraph"/>
        <w:spacing w:after="0" w:line="276" w:lineRule="auto"/>
        <w:ind w:left="284"/>
        <w:jc w:val="both"/>
        <w:rPr>
          <w:rFonts w:ascii="Arial" w:eastAsia="Calibri" w:hAnsi="Arial" w:cs="Arial"/>
          <w:sz w:val="20"/>
          <w:szCs w:val="20"/>
        </w:rPr>
      </w:pPr>
    </w:p>
    <w:p w14:paraId="34626E48" w14:textId="7624F00C" w:rsidR="0052697B" w:rsidRPr="008A12D9" w:rsidRDefault="0052697B" w:rsidP="006F0E0F">
      <w:pPr>
        <w:pStyle w:val="ListParagraph"/>
        <w:numPr>
          <w:ilvl w:val="0"/>
          <w:numId w:val="14"/>
        </w:numPr>
        <w:spacing w:after="0" w:line="276" w:lineRule="auto"/>
        <w:ind w:left="426" w:hanging="426"/>
        <w:jc w:val="both"/>
        <w:rPr>
          <w:rFonts w:ascii="Arial" w:hAnsi="Arial" w:cs="Arial"/>
          <w:sz w:val="20"/>
          <w:szCs w:val="20"/>
        </w:rPr>
      </w:pPr>
      <w:r w:rsidRPr="008A12D9">
        <w:rPr>
          <w:rFonts w:ascii="Arial" w:hAnsi="Arial" w:cs="Arial"/>
          <w:sz w:val="20"/>
          <w:szCs w:val="20"/>
        </w:rPr>
        <w:t xml:space="preserve">Korisnik jamstva se obvezuje osigurati revizorski trag u </w:t>
      </w:r>
      <w:r w:rsidR="00176657" w:rsidRPr="008A12D9">
        <w:rPr>
          <w:rFonts w:ascii="Arial" w:hAnsi="Arial" w:cs="Arial"/>
          <w:sz w:val="20"/>
          <w:szCs w:val="20"/>
        </w:rPr>
        <w:t xml:space="preserve">vezi s </w:t>
      </w:r>
      <w:r w:rsidRPr="008A12D9">
        <w:rPr>
          <w:rFonts w:ascii="Arial" w:hAnsi="Arial" w:cs="Arial"/>
          <w:sz w:val="20"/>
          <w:szCs w:val="20"/>
        </w:rPr>
        <w:t>Kredit</w:t>
      </w:r>
      <w:r w:rsidR="00176657" w:rsidRPr="008A12D9">
        <w:rPr>
          <w:rFonts w:ascii="Arial" w:hAnsi="Arial" w:cs="Arial"/>
          <w:sz w:val="20"/>
          <w:szCs w:val="20"/>
        </w:rPr>
        <w:t>om, Ulaganjem, ovim Ugovorom o jamstvu</w:t>
      </w:r>
      <w:r w:rsidR="00E96541" w:rsidRPr="008A12D9">
        <w:rPr>
          <w:rFonts w:ascii="Arial" w:hAnsi="Arial" w:cs="Arial"/>
          <w:sz w:val="20"/>
          <w:szCs w:val="20"/>
        </w:rPr>
        <w:t>, odnosno</w:t>
      </w:r>
      <w:r w:rsidRPr="008A12D9">
        <w:rPr>
          <w:rFonts w:ascii="Arial" w:hAnsi="Arial" w:cs="Arial"/>
          <w:sz w:val="20"/>
          <w:szCs w:val="20"/>
        </w:rPr>
        <w:t xml:space="preserve"> </w:t>
      </w:r>
      <w:r w:rsidR="00176657" w:rsidRPr="008A12D9">
        <w:rPr>
          <w:rFonts w:ascii="Arial" w:hAnsi="Arial" w:cs="Arial"/>
          <w:sz w:val="20"/>
          <w:szCs w:val="20"/>
        </w:rPr>
        <w:t xml:space="preserve">u vezi s </w:t>
      </w:r>
      <w:r w:rsidRPr="008A12D9">
        <w:rPr>
          <w:rFonts w:ascii="Arial" w:hAnsi="Arial" w:cs="Arial"/>
          <w:sz w:val="20"/>
          <w:szCs w:val="20"/>
        </w:rPr>
        <w:t>isplaćen</w:t>
      </w:r>
      <w:r w:rsidR="00176657" w:rsidRPr="008A12D9">
        <w:rPr>
          <w:rFonts w:ascii="Arial" w:hAnsi="Arial" w:cs="Arial"/>
          <w:sz w:val="20"/>
          <w:szCs w:val="20"/>
        </w:rPr>
        <w:t>im</w:t>
      </w:r>
      <w:r w:rsidRPr="008A12D9">
        <w:rPr>
          <w:rFonts w:ascii="Arial" w:hAnsi="Arial" w:cs="Arial"/>
          <w:sz w:val="20"/>
          <w:szCs w:val="20"/>
        </w:rPr>
        <w:t xml:space="preserve"> sredstv</w:t>
      </w:r>
      <w:r w:rsidR="00176657" w:rsidRPr="008A12D9">
        <w:rPr>
          <w:rFonts w:ascii="Arial" w:hAnsi="Arial" w:cs="Arial"/>
          <w:sz w:val="20"/>
          <w:szCs w:val="20"/>
        </w:rPr>
        <w:t>ima</w:t>
      </w:r>
      <w:r w:rsidRPr="008A12D9">
        <w:rPr>
          <w:rFonts w:ascii="Arial" w:hAnsi="Arial" w:cs="Arial"/>
          <w:sz w:val="20"/>
          <w:szCs w:val="20"/>
        </w:rPr>
        <w:t xml:space="preserve"> Financijskog instrumenta</w:t>
      </w:r>
      <w:r w:rsidR="00D750EA" w:rsidRPr="008A12D9">
        <w:rPr>
          <w:rFonts w:ascii="Arial" w:hAnsi="Arial" w:cs="Arial"/>
          <w:sz w:val="20"/>
          <w:szCs w:val="20"/>
        </w:rPr>
        <w:t xml:space="preserve"> do razine Krajnjeg korisnika, </w:t>
      </w:r>
      <w:r w:rsidRPr="008A12D9">
        <w:rPr>
          <w:rFonts w:ascii="Arial" w:hAnsi="Arial" w:cs="Arial"/>
          <w:sz w:val="20"/>
          <w:szCs w:val="20"/>
        </w:rPr>
        <w:t>sukladno internim procedurama i procesima.</w:t>
      </w:r>
    </w:p>
    <w:p w14:paraId="2ABF68B4" w14:textId="77777777" w:rsidR="0052697B" w:rsidRPr="008A12D9" w:rsidRDefault="0052697B" w:rsidP="006F0E0F">
      <w:pPr>
        <w:pStyle w:val="ListParagraph"/>
        <w:spacing w:after="0" w:line="276" w:lineRule="auto"/>
        <w:ind w:left="426"/>
        <w:jc w:val="both"/>
        <w:rPr>
          <w:rFonts w:ascii="Arial" w:eastAsia="Calibri" w:hAnsi="Arial" w:cs="Arial"/>
          <w:sz w:val="20"/>
          <w:szCs w:val="20"/>
        </w:rPr>
      </w:pPr>
    </w:p>
    <w:p w14:paraId="24A3133B" w14:textId="77E0FDCA" w:rsidR="000765DA" w:rsidRPr="008A12D9" w:rsidRDefault="00E25E31" w:rsidP="006F0E0F">
      <w:pPr>
        <w:pStyle w:val="ListParagraph"/>
        <w:numPr>
          <w:ilvl w:val="0"/>
          <w:numId w:val="14"/>
        </w:numPr>
        <w:spacing w:after="0" w:line="276" w:lineRule="auto"/>
        <w:ind w:left="426" w:hanging="426"/>
        <w:jc w:val="both"/>
        <w:rPr>
          <w:rFonts w:ascii="Arial" w:eastAsia="Calibri" w:hAnsi="Arial" w:cs="Arial"/>
          <w:sz w:val="20"/>
          <w:szCs w:val="20"/>
        </w:rPr>
      </w:pPr>
      <w:r w:rsidRPr="008A12D9">
        <w:rPr>
          <w:rFonts w:ascii="Arial" w:eastAsia="Calibri" w:hAnsi="Arial" w:cs="Arial"/>
          <w:sz w:val="20"/>
          <w:szCs w:val="20"/>
        </w:rPr>
        <w:t xml:space="preserve">Korisnik jamstva i Krajnji korisnik su suglasni da su HBOR i Ovlaštena tijela ovlašteni provoditi Kontrole provedbe Ulaganja, Ugovora o </w:t>
      </w:r>
      <w:r w:rsidR="005763A5" w:rsidRPr="008A12D9">
        <w:rPr>
          <w:rFonts w:ascii="Arial" w:eastAsia="Calibri" w:hAnsi="Arial" w:cs="Arial"/>
          <w:sz w:val="20"/>
          <w:szCs w:val="20"/>
        </w:rPr>
        <w:t>kredit</w:t>
      </w:r>
      <w:r w:rsidRPr="008A12D9">
        <w:rPr>
          <w:rFonts w:ascii="Arial" w:eastAsia="Calibri" w:hAnsi="Arial" w:cs="Arial"/>
          <w:sz w:val="20"/>
          <w:szCs w:val="20"/>
        </w:rPr>
        <w:t>u i ovog Ugovora o jamstvu</w:t>
      </w:r>
      <w:r w:rsidR="001E48D0" w:rsidRPr="008A12D9">
        <w:rPr>
          <w:rFonts w:ascii="Arial" w:eastAsia="Calibri" w:hAnsi="Arial" w:cs="Arial"/>
          <w:sz w:val="20"/>
          <w:szCs w:val="20"/>
        </w:rPr>
        <w:t xml:space="preserve"> odnosno Financijskog instrumenta</w:t>
      </w:r>
      <w:r w:rsidRPr="008A12D9">
        <w:rPr>
          <w:rFonts w:ascii="Arial" w:eastAsia="Calibri" w:hAnsi="Arial" w:cs="Arial"/>
          <w:sz w:val="20"/>
          <w:szCs w:val="20"/>
        </w:rPr>
        <w:t xml:space="preserve">, </w:t>
      </w:r>
      <w:bookmarkStart w:id="28" w:name="OLE_LINK1"/>
      <w:r w:rsidRPr="008A12D9">
        <w:rPr>
          <w:rFonts w:ascii="Arial" w:eastAsia="Calibri" w:hAnsi="Arial" w:cs="Arial"/>
          <w:sz w:val="20"/>
          <w:szCs w:val="20"/>
        </w:rPr>
        <w:t xml:space="preserve">u skladu sa svojim pravilima, politikama i postupcima </w:t>
      </w:r>
      <w:bookmarkEnd w:id="28"/>
      <w:r w:rsidR="00AE5E7C" w:rsidRPr="008A12D9">
        <w:rPr>
          <w:rFonts w:ascii="Arial" w:eastAsia="Calibri" w:hAnsi="Arial" w:cs="Arial"/>
          <w:sz w:val="20"/>
          <w:szCs w:val="20"/>
        </w:rPr>
        <w:t xml:space="preserve">te ovim Ugovorom o jamstvu </w:t>
      </w:r>
      <w:r w:rsidRPr="008A12D9">
        <w:rPr>
          <w:rFonts w:ascii="Arial" w:eastAsia="Calibri" w:hAnsi="Arial" w:cs="Arial"/>
          <w:sz w:val="20"/>
          <w:szCs w:val="20"/>
        </w:rPr>
        <w:t>uključujući, prema potrebi, administrativne provjere, provjere na terenu za reprezentativne uzorke kredita i/ili uzorke kredita koji se temelje na procjeni rizika, kako bi se osigurala učinkovita provedba Financijskog instrumenta u skladu s planiranom dinamikom i ciljanim vrijednostima Financijskog instrumenata i kako bi se spriječile i ispravile moguće Nepravilnosti, uključujući i provjere troškova prihvatljivih za financiranje.</w:t>
      </w:r>
    </w:p>
    <w:bookmarkEnd w:id="26"/>
    <w:bookmarkEnd w:id="27"/>
    <w:p w14:paraId="77A687EA" w14:textId="4922F83F" w:rsidR="00441838" w:rsidRPr="008A12D9" w:rsidRDefault="00441838" w:rsidP="006F0E0F">
      <w:pPr>
        <w:pStyle w:val="ListParagraph"/>
        <w:spacing w:after="0" w:line="276" w:lineRule="auto"/>
        <w:ind w:left="426"/>
        <w:jc w:val="both"/>
        <w:rPr>
          <w:rFonts w:ascii="Arial" w:hAnsi="Arial" w:cs="Arial"/>
          <w:sz w:val="20"/>
          <w:szCs w:val="20"/>
        </w:rPr>
      </w:pPr>
    </w:p>
    <w:p w14:paraId="666E2B3D" w14:textId="714ECD0B" w:rsidR="00194EF7" w:rsidRPr="008A12D9" w:rsidRDefault="000F0C75" w:rsidP="006F0E0F">
      <w:pPr>
        <w:pStyle w:val="Stavci"/>
        <w:numPr>
          <w:ilvl w:val="0"/>
          <w:numId w:val="14"/>
        </w:numPr>
        <w:spacing w:before="0" w:line="276" w:lineRule="auto"/>
        <w:ind w:left="426" w:hanging="426"/>
        <w:rPr>
          <w:rFonts w:ascii="Arial" w:eastAsiaTheme="minorHAnsi" w:hAnsi="Arial" w:cs="Arial"/>
          <w:sz w:val="20"/>
          <w:szCs w:val="20"/>
        </w:rPr>
      </w:pPr>
      <w:r w:rsidRPr="008A12D9">
        <w:rPr>
          <w:rFonts w:ascii="Arial" w:eastAsiaTheme="minorHAnsi" w:hAnsi="Arial" w:cs="Arial"/>
          <w:sz w:val="20"/>
          <w:szCs w:val="20"/>
        </w:rPr>
        <w:t>Ugovorne s</w:t>
      </w:r>
      <w:r w:rsidR="00194EF7" w:rsidRPr="008A12D9">
        <w:rPr>
          <w:rFonts w:ascii="Arial" w:eastAsiaTheme="minorHAnsi" w:hAnsi="Arial" w:cs="Arial"/>
          <w:sz w:val="20"/>
          <w:szCs w:val="20"/>
        </w:rPr>
        <w:t xml:space="preserve">trane su dužne čuvati popratnu dokumentaciju </w:t>
      </w:r>
      <w:r w:rsidR="001C668D" w:rsidRPr="008A12D9">
        <w:rPr>
          <w:rFonts w:ascii="Arial" w:eastAsiaTheme="minorHAnsi" w:hAnsi="Arial" w:cs="Arial"/>
          <w:sz w:val="20"/>
          <w:szCs w:val="20"/>
        </w:rPr>
        <w:t xml:space="preserve">koja se odnosi na </w:t>
      </w:r>
      <w:r w:rsidR="00E86EB7" w:rsidRPr="008A12D9">
        <w:rPr>
          <w:rFonts w:ascii="Arial" w:eastAsiaTheme="minorHAnsi" w:hAnsi="Arial" w:cs="Arial"/>
          <w:sz w:val="20"/>
          <w:szCs w:val="20"/>
        </w:rPr>
        <w:t xml:space="preserve">Ugovor o kreditu, </w:t>
      </w:r>
      <w:r w:rsidR="001C668D" w:rsidRPr="008A12D9">
        <w:rPr>
          <w:rFonts w:ascii="Arial" w:eastAsiaTheme="minorHAnsi" w:hAnsi="Arial" w:cs="Arial"/>
          <w:sz w:val="20"/>
          <w:szCs w:val="20"/>
        </w:rPr>
        <w:t>Ulaganje</w:t>
      </w:r>
      <w:r w:rsidR="006F65BA" w:rsidRPr="008A12D9">
        <w:rPr>
          <w:rFonts w:ascii="Arial" w:eastAsiaTheme="minorHAnsi" w:hAnsi="Arial" w:cs="Arial"/>
          <w:sz w:val="20"/>
          <w:szCs w:val="20"/>
        </w:rPr>
        <w:t xml:space="preserve"> i ovaj Ugovor o jamstvu</w:t>
      </w:r>
      <w:r w:rsidR="001C668D" w:rsidRPr="008A12D9">
        <w:rPr>
          <w:rFonts w:ascii="Arial" w:eastAsiaTheme="minorHAnsi" w:hAnsi="Arial" w:cs="Arial"/>
          <w:sz w:val="20"/>
          <w:szCs w:val="20"/>
        </w:rPr>
        <w:t xml:space="preserve"> </w:t>
      </w:r>
      <w:r w:rsidR="007D185D" w:rsidRPr="008A12D9">
        <w:rPr>
          <w:rFonts w:ascii="Arial" w:eastAsiaTheme="minorHAnsi" w:hAnsi="Arial" w:cs="Arial"/>
          <w:sz w:val="20"/>
          <w:szCs w:val="20"/>
        </w:rPr>
        <w:t xml:space="preserve">tijekom </w:t>
      </w:r>
      <w:r w:rsidR="001C668D" w:rsidRPr="008A12D9">
        <w:rPr>
          <w:rFonts w:ascii="Arial" w:eastAsiaTheme="minorHAnsi" w:hAnsi="Arial" w:cs="Arial"/>
          <w:sz w:val="20"/>
          <w:szCs w:val="20"/>
        </w:rPr>
        <w:t xml:space="preserve">cijelog trajanja poslovnog odnosa (tijekom trajanja Ugovora o jamstvu) i najmanje 11 (jedanaest) godina nakon isteka godine u kojoj je poslovni odnos po Ugovoru o </w:t>
      </w:r>
      <w:r w:rsidR="0007406D" w:rsidRPr="008A12D9">
        <w:rPr>
          <w:rFonts w:ascii="Arial" w:eastAsiaTheme="minorHAnsi" w:hAnsi="Arial" w:cs="Arial"/>
          <w:sz w:val="20"/>
          <w:szCs w:val="20"/>
        </w:rPr>
        <w:t>jamstvu</w:t>
      </w:r>
      <w:r w:rsidR="001C668D" w:rsidRPr="008A12D9">
        <w:rPr>
          <w:rFonts w:ascii="Arial" w:eastAsiaTheme="minorHAnsi" w:hAnsi="Arial" w:cs="Arial"/>
          <w:sz w:val="20"/>
          <w:szCs w:val="20"/>
        </w:rPr>
        <w:t xml:space="preserve"> prestao, </w:t>
      </w:r>
      <w:r w:rsidR="00194EF7" w:rsidRPr="008A12D9">
        <w:rPr>
          <w:rFonts w:ascii="Arial" w:eastAsiaTheme="minorHAnsi" w:hAnsi="Arial" w:cs="Arial"/>
          <w:sz w:val="20"/>
          <w:szCs w:val="20"/>
        </w:rPr>
        <w:t>omogućujući provjeru i usklađenost s nacionalnom zakonskom regulativom i regulativom EU, te sa svim uvjetima financiranja iz Financijsk</w:t>
      </w:r>
      <w:r w:rsidR="00D24AB4" w:rsidRPr="008A12D9">
        <w:rPr>
          <w:rFonts w:ascii="Arial" w:eastAsiaTheme="minorHAnsi" w:hAnsi="Arial" w:cs="Arial"/>
          <w:sz w:val="20"/>
          <w:szCs w:val="20"/>
        </w:rPr>
        <w:t>og</w:t>
      </w:r>
      <w:r w:rsidR="00194EF7" w:rsidRPr="008A12D9">
        <w:rPr>
          <w:rFonts w:ascii="Arial" w:eastAsiaTheme="minorHAnsi" w:hAnsi="Arial" w:cs="Arial"/>
          <w:sz w:val="20"/>
          <w:szCs w:val="20"/>
        </w:rPr>
        <w:t xml:space="preserve"> instrumenta</w:t>
      </w:r>
      <w:r w:rsidR="00F867AF" w:rsidRPr="008A12D9">
        <w:rPr>
          <w:rFonts w:ascii="Arial" w:eastAsiaTheme="minorHAnsi" w:hAnsi="Arial" w:cs="Arial"/>
          <w:sz w:val="20"/>
          <w:szCs w:val="20"/>
        </w:rPr>
        <w:t>.</w:t>
      </w:r>
    </w:p>
    <w:p w14:paraId="0B2DDBB6" w14:textId="79527A81" w:rsidR="009E0A80" w:rsidRPr="008A12D9" w:rsidRDefault="009E0A80" w:rsidP="006F0E0F">
      <w:pPr>
        <w:spacing w:after="0" w:line="276" w:lineRule="auto"/>
        <w:rPr>
          <w:rFonts w:ascii="Arial" w:hAnsi="Arial" w:cs="Arial"/>
          <w:b/>
          <w:bCs/>
          <w:sz w:val="20"/>
          <w:szCs w:val="20"/>
        </w:rPr>
      </w:pPr>
    </w:p>
    <w:p w14:paraId="50FF77CE" w14:textId="77F795DF" w:rsidR="0027637B" w:rsidRPr="008A12D9" w:rsidRDefault="0027637B" w:rsidP="006F0E0F">
      <w:pPr>
        <w:spacing w:after="0" w:line="276" w:lineRule="auto"/>
        <w:rPr>
          <w:rFonts w:ascii="Arial" w:hAnsi="Arial" w:cs="Arial"/>
          <w:sz w:val="20"/>
          <w:szCs w:val="20"/>
        </w:rPr>
      </w:pPr>
    </w:p>
    <w:p w14:paraId="6C329934" w14:textId="2BE1408D" w:rsidR="009E0A80" w:rsidRPr="008A12D9" w:rsidRDefault="00610A1C" w:rsidP="006F0E0F">
      <w:pPr>
        <w:spacing w:after="0" w:line="276" w:lineRule="auto"/>
        <w:jc w:val="center"/>
        <w:rPr>
          <w:rFonts w:ascii="Arial" w:hAnsi="Arial" w:cs="Arial"/>
          <w:b/>
          <w:bCs/>
          <w:sz w:val="20"/>
          <w:szCs w:val="20"/>
        </w:rPr>
      </w:pPr>
      <w:r w:rsidRPr="008A12D9">
        <w:rPr>
          <w:rFonts w:ascii="Arial" w:hAnsi="Arial" w:cs="Arial"/>
          <w:b/>
          <w:bCs/>
          <w:sz w:val="20"/>
          <w:szCs w:val="20"/>
        </w:rPr>
        <w:t>Izvještavanje</w:t>
      </w:r>
      <w:r w:rsidR="00A77D4B" w:rsidRPr="008A12D9">
        <w:rPr>
          <w:rFonts w:ascii="Arial" w:hAnsi="Arial" w:cs="Arial"/>
          <w:b/>
          <w:bCs/>
          <w:sz w:val="20"/>
          <w:szCs w:val="20"/>
        </w:rPr>
        <w:t xml:space="preserve"> i praćenje</w:t>
      </w:r>
    </w:p>
    <w:p w14:paraId="61E29C31" w14:textId="3688B909" w:rsidR="00907A6F" w:rsidRPr="008A12D9" w:rsidRDefault="00610A1C"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Članak </w:t>
      </w:r>
      <w:r w:rsidR="00AC4DAC" w:rsidRPr="008A12D9">
        <w:rPr>
          <w:rFonts w:ascii="Arial" w:hAnsi="Arial" w:cs="Arial"/>
          <w:b/>
          <w:bCs/>
          <w:sz w:val="20"/>
          <w:szCs w:val="20"/>
        </w:rPr>
        <w:t>8</w:t>
      </w:r>
      <w:r w:rsidRPr="008A12D9">
        <w:rPr>
          <w:rFonts w:ascii="Arial" w:hAnsi="Arial" w:cs="Arial"/>
          <w:b/>
          <w:bCs/>
          <w:sz w:val="20"/>
          <w:szCs w:val="20"/>
        </w:rPr>
        <w:t>.</w:t>
      </w:r>
    </w:p>
    <w:p w14:paraId="73BBD021" w14:textId="77777777" w:rsidR="00496A3B" w:rsidRPr="008A12D9" w:rsidRDefault="00496A3B" w:rsidP="006F0E0F">
      <w:pPr>
        <w:spacing w:after="0" w:line="276" w:lineRule="auto"/>
        <w:jc w:val="center"/>
        <w:rPr>
          <w:rFonts w:ascii="Arial" w:hAnsi="Arial" w:cs="Arial"/>
          <w:b/>
          <w:bCs/>
          <w:sz w:val="20"/>
          <w:szCs w:val="20"/>
        </w:rPr>
      </w:pPr>
    </w:p>
    <w:p w14:paraId="10A3B654" w14:textId="17A0A2A5" w:rsidR="009C750D" w:rsidRPr="008A12D9" w:rsidRDefault="009C750D" w:rsidP="006F0E0F">
      <w:pPr>
        <w:numPr>
          <w:ilvl w:val="0"/>
          <w:numId w:val="8"/>
        </w:numPr>
        <w:spacing w:after="0" w:line="276" w:lineRule="auto"/>
        <w:ind w:left="426" w:hanging="426"/>
        <w:jc w:val="both"/>
        <w:rPr>
          <w:rFonts w:ascii="Arial" w:hAnsi="Arial" w:cs="Arial"/>
          <w:sz w:val="20"/>
          <w:szCs w:val="20"/>
        </w:rPr>
      </w:pPr>
      <w:r w:rsidRPr="008A12D9">
        <w:rPr>
          <w:rFonts w:ascii="Arial" w:hAnsi="Arial" w:cs="Arial"/>
          <w:sz w:val="20"/>
          <w:szCs w:val="20"/>
        </w:rPr>
        <w:t>Korisnik jamstva i Krajnji korisnik primaju na znanje da je HBOR dužan na zahtjev MINGOR-a</w:t>
      </w:r>
      <w:r w:rsidR="00AF180A" w:rsidRPr="008A12D9">
        <w:rPr>
          <w:rFonts w:ascii="Arial" w:hAnsi="Arial" w:cs="Arial"/>
          <w:sz w:val="20"/>
          <w:szCs w:val="20"/>
        </w:rPr>
        <w:t xml:space="preserve"> i </w:t>
      </w:r>
      <w:r w:rsidRPr="008A12D9">
        <w:rPr>
          <w:rFonts w:ascii="Arial" w:hAnsi="Arial" w:cs="Arial"/>
          <w:sz w:val="20"/>
          <w:szCs w:val="20"/>
        </w:rPr>
        <w:t>MINFIN-a osigurati sve potrebne informacije o provedbi Financijskog instrumenta radi osiguranja odgovarajućeg praćenja napretka provedbe Financijskog instrumenta.</w:t>
      </w:r>
    </w:p>
    <w:p w14:paraId="511BA4DB" w14:textId="77777777" w:rsidR="009C750D" w:rsidRPr="008A12D9" w:rsidRDefault="009C750D" w:rsidP="006F0E0F">
      <w:pPr>
        <w:pStyle w:val="Stavci"/>
        <w:numPr>
          <w:ilvl w:val="0"/>
          <w:numId w:val="0"/>
        </w:numPr>
        <w:spacing w:before="0" w:line="276" w:lineRule="auto"/>
        <w:ind w:left="360"/>
        <w:rPr>
          <w:rFonts w:ascii="Arial" w:hAnsi="Arial" w:cs="Arial"/>
          <w:b/>
          <w:bCs/>
          <w:sz w:val="20"/>
          <w:szCs w:val="20"/>
        </w:rPr>
      </w:pPr>
    </w:p>
    <w:p w14:paraId="2EF8A9E2" w14:textId="7AC447C7" w:rsidR="00CE6A68" w:rsidRPr="008A12D9" w:rsidRDefault="00CE6A68" w:rsidP="006F0E0F">
      <w:pPr>
        <w:numPr>
          <w:ilvl w:val="0"/>
          <w:numId w:val="8"/>
        </w:numPr>
        <w:spacing w:after="0" w:line="276" w:lineRule="auto"/>
        <w:ind w:left="426" w:hanging="426"/>
        <w:jc w:val="both"/>
        <w:rPr>
          <w:rFonts w:ascii="Arial" w:hAnsi="Arial" w:cs="Arial"/>
          <w:sz w:val="20"/>
          <w:szCs w:val="20"/>
        </w:rPr>
      </w:pPr>
      <w:r w:rsidRPr="008A12D9">
        <w:rPr>
          <w:rFonts w:ascii="Arial" w:hAnsi="Arial" w:cs="Arial"/>
          <w:sz w:val="20"/>
          <w:szCs w:val="20"/>
        </w:rPr>
        <w:t xml:space="preserve">Korisnik jamstva </w:t>
      </w:r>
      <w:r w:rsidR="000717DF" w:rsidRPr="008A12D9">
        <w:rPr>
          <w:rFonts w:ascii="Arial" w:hAnsi="Arial" w:cs="Arial"/>
          <w:sz w:val="20"/>
          <w:szCs w:val="20"/>
        </w:rPr>
        <w:t xml:space="preserve">i Kranji korisnik su </w:t>
      </w:r>
      <w:r w:rsidRPr="008A12D9">
        <w:rPr>
          <w:rFonts w:ascii="Arial" w:hAnsi="Arial" w:cs="Arial"/>
          <w:sz w:val="20"/>
          <w:szCs w:val="20"/>
        </w:rPr>
        <w:t>duž</w:t>
      </w:r>
      <w:r w:rsidR="000717DF" w:rsidRPr="008A12D9">
        <w:rPr>
          <w:rFonts w:ascii="Arial" w:hAnsi="Arial" w:cs="Arial"/>
          <w:sz w:val="20"/>
          <w:szCs w:val="20"/>
        </w:rPr>
        <w:t>ni</w:t>
      </w:r>
      <w:r w:rsidRPr="008A12D9">
        <w:rPr>
          <w:rFonts w:ascii="Arial" w:hAnsi="Arial" w:cs="Arial"/>
          <w:sz w:val="20"/>
          <w:szCs w:val="20"/>
        </w:rPr>
        <w:t xml:space="preserve">, na HBOR-ov zahtjev, </w:t>
      </w:r>
      <w:r w:rsidR="00076EFE" w:rsidRPr="008A12D9">
        <w:rPr>
          <w:rFonts w:ascii="Arial" w:hAnsi="Arial" w:cs="Arial"/>
          <w:sz w:val="20"/>
          <w:szCs w:val="20"/>
        </w:rPr>
        <w:t xml:space="preserve">ili na zahtjev Ovlaštenih tijela, </w:t>
      </w:r>
      <w:r w:rsidRPr="008A12D9">
        <w:rPr>
          <w:rFonts w:ascii="Arial" w:hAnsi="Arial" w:cs="Arial"/>
          <w:sz w:val="20"/>
          <w:szCs w:val="20"/>
        </w:rPr>
        <w:t xml:space="preserve">HBOR-u </w:t>
      </w:r>
      <w:r w:rsidR="00EF100A" w:rsidRPr="008A12D9">
        <w:rPr>
          <w:rFonts w:ascii="Arial" w:hAnsi="Arial" w:cs="Arial"/>
          <w:sz w:val="20"/>
          <w:szCs w:val="20"/>
        </w:rPr>
        <w:t xml:space="preserve">i/ili Ovlaštenim tijelima </w:t>
      </w:r>
      <w:r w:rsidRPr="008A12D9">
        <w:rPr>
          <w:rFonts w:ascii="Arial" w:hAnsi="Arial" w:cs="Arial"/>
          <w:sz w:val="20"/>
          <w:szCs w:val="20"/>
        </w:rPr>
        <w:t xml:space="preserve">dostaviti sve </w:t>
      </w:r>
      <w:r w:rsidR="00076EFE" w:rsidRPr="008A12D9">
        <w:rPr>
          <w:rFonts w:ascii="Arial" w:hAnsi="Arial" w:cs="Arial"/>
          <w:sz w:val="20"/>
          <w:szCs w:val="20"/>
        </w:rPr>
        <w:t>tražene</w:t>
      </w:r>
      <w:r w:rsidRPr="008A12D9">
        <w:rPr>
          <w:rFonts w:ascii="Arial" w:hAnsi="Arial" w:cs="Arial"/>
          <w:sz w:val="20"/>
          <w:szCs w:val="20"/>
        </w:rPr>
        <w:t xml:space="preserve"> informacije</w:t>
      </w:r>
      <w:r w:rsidR="00C53372" w:rsidRPr="008A12D9">
        <w:rPr>
          <w:rFonts w:ascii="Arial" w:hAnsi="Arial" w:cs="Arial"/>
          <w:sz w:val="20"/>
          <w:szCs w:val="20"/>
        </w:rPr>
        <w:t xml:space="preserve">, </w:t>
      </w:r>
      <w:r w:rsidR="00076EFE" w:rsidRPr="008A12D9">
        <w:rPr>
          <w:rFonts w:ascii="Arial" w:hAnsi="Arial" w:cs="Arial"/>
          <w:sz w:val="20"/>
          <w:szCs w:val="20"/>
        </w:rPr>
        <w:t>dokumentaciju</w:t>
      </w:r>
      <w:r w:rsidRPr="008A12D9">
        <w:rPr>
          <w:rFonts w:ascii="Arial" w:hAnsi="Arial" w:cs="Arial"/>
          <w:sz w:val="20"/>
          <w:szCs w:val="20"/>
        </w:rPr>
        <w:t xml:space="preserve"> i izvještaje o provedbi Financijsk</w:t>
      </w:r>
      <w:r w:rsidR="000717DF" w:rsidRPr="008A12D9">
        <w:rPr>
          <w:rFonts w:ascii="Arial" w:hAnsi="Arial" w:cs="Arial"/>
          <w:sz w:val="20"/>
          <w:szCs w:val="20"/>
        </w:rPr>
        <w:t>og</w:t>
      </w:r>
      <w:r w:rsidRPr="008A12D9">
        <w:rPr>
          <w:rFonts w:ascii="Arial" w:hAnsi="Arial" w:cs="Arial"/>
          <w:sz w:val="20"/>
          <w:szCs w:val="20"/>
        </w:rPr>
        <w:t xml:space="preserve"> instrumenta</w:t>
      </w:r>
      <w:r w:rsidR="00EF100A" w:rsidRPr="008A12D9">
        <w:rPr>
          <w:rFonts w:ascii="Arial" w:hAnsi="Arial" w:cs="Arial"/>
          <w:sz w:val="20"/>
          <w:szCs w:val="20"/>
        </w:rPr>
        <w:t xml:space="preserve"> ili dati na uvid dokumentaciju koja se odnosi </w:t>
      </w:r>
      <w:r w:rsidR="0055332A" w:rsidRPr="008A12D9">
        <w:rPr>
          <w:rFonts w:ascii="Arial" w:hAnsi="Arial" w:cs="Arial"/>
          <w:sz w:val="20"/>
          <w:szCs w:val="20"/>
        </w:rPr>
        <w:t xml:space="preserve">na </w:t>
      </w:r>
      <w:r w:rsidR="00EF100A" w:rsidRPr="008A12D9">
        <w:rPr>
          <w:rFonts w:ascii="Arial" w:hAnsi="Arial" w:cs="Arial"/>
          <w:sz w:val="20"/>
          <w:szCs w:val="20"/>
        </w:rPr>
        <w:t>Ulaganje</w:t>
      </w:r>
      <w:r w:rsidR="00E86EB7" w:rsidRPr="008A12D9">
        <w:rPr>
          <w:rFonts w:ascii="Arial" w:hAnsi="Arial" w:cs="Arial"/>
          <w:sz w:val="20"/>
          <w:szCs w:val="20"/>
        </w:rPr>
        <w:t>,</w:t>
      </w:r>
      <w:r w:rsidR="00EF100A" w:rsidRPr="008A12D9">
        <w:rPr>
          <w:rFonts w:ascii="Arial" w:hAnsi="Arial" w:cs="Arial"/>
          <w:sz w:val="20"/>
          <w:szCs w:val="20"/>
        </w:rPr>
        <w:t xml:space="preserve"> Ugovor o kreditu</w:t>
      </w:r>
      <w:r w:rsidR="00E86EB7" w:rsidRPr="008A12D9">
        <w:rPr>
          <w:rFonts w:ascii="Arial" w:hAnsi="Arial" w:cs="Arial"/>
          <w:sz w:val="20"/>
          <w:szCs w:val="20"/>
        </w:rPr>
        <w:t xml:space="preserve"> i o</w:t>
      </w:r>
      <w:r w:rsidR="007B3F86" w:rsidRPr="008A12D9">
        <w:rPr>
          <w:rFonts w:ascii="Arial" w:hAnsi="Arial" w:cs="Arial"/>
          <w:sz w:val="20"/>
          <w:szCs w:val="20"/>
        </w:rPr>
        <w:t>vaj Ugovor o jamstvu</w:t>
      </w:r>
      <w:r w:rsidR="00EF100A" w:rsidRPr="008A12D9">
        <w:rPr>
          <w:rFonts w:ascii="Arial" w:hAnsi="Arial" w:cs="Arial"/>
          <w:sz w:val="20"/>
          <w:szCs w:val="20"/>
        </w:rPr>
        <w:t xml:space="preserve">, </w:t>
      </w:r>
      <w:r w:rsidRPr="008A12D9">
        <w:rPr>
          <w:rFonts w:ascii="Arial" w:hAnsi="Arial" w:cs="Arial"/>
          <w:sz w:val="20"/>
          <w:szCs w:val="20"/>
        </w:rPr>
        <w:t xml:space="preserve">u roku od </w:t>
      </w:r>
      <w:r w:rsidR="00744992" w:rsidRPr="008A12D9">
        <w:rPr>
          <w:rFonts w:ascii="Arial" w:hAnsi="Arial" w:cs="Arial"/>
          <w:sz w:val="20"/>
          <w:szCs w:val="20"/>
        </w:rPr>
        <w:t>10 (deset)</w:t>
      </w:r>
      <w:r w:rsidRPr="008A12D9">
        <w:rPr>
          <w:rFonts w:ascii="Arial" w:hAnsi="Arial" w:cs="Arial"/>
          <w:sz w:val="20"/>
          <w:szCs w:val="20"/>
        </w:rPr>
        <w:t xml:space="preserve"> </w:t>
      </w:r>
      <w:r w:rsidR="007B3F86" w:rsidRPr="008A12D9">
        <w:rPr>
          <w:rFonts w:ascii="Arial" w:hAnsi="Arial" w:cs="Arial"/>
          <w:sz w:val="20"/>
          <w:szCs w:val="20"/>
        </w:rPr>
        <w:t>R</w:t>
      </w:r>
      <w:r w:rsidRPr="008A12D9">
        <w:rPr>
          <w:rFonts w:ascii="Arial" w:hAnsi="Arial" w:cs="Arial"/>
          <w:sz w:val="20"/>
          <w:szCs w:val="20"/>
        </w:rPr>
        <w:t>adnih dana od primitka HBOR-ovog zahtjeva</w:t>
      </w:r>
      <w:r w:rsidR="00D750EA" w:rsidRPr="008A12D9">
        <w:rPr>
          <w:rFonts w:ascii="Arial" w:hAnsi="Arial" w:cs="Arial"/>
          <w:sz w:val="20"/>
          <w:szCs w:val="20"/>
        </w:rPr>
        <w:t xml:space="preserve"> i/ili zahtjeva Ovlaštenih tijela</w:t>
      </w:r>
      <w:r w:rsidR="00744992" w:rsidRPr="008A12D9">
        <w:rPr>
          <w:rFonts w:ascii="Arial" w:hAnsi="Arial" w:cs="Arial"/>
          <w:sz w:val="20"/>
          <w:szCs w:val="20"/>
        </w:rPr>
        <w:t xml:space="preserve">, odnosno u kraćem roku koji odredi Ovlašteno tijelo ili HBOR, na temelju roka </w:t>
      </w:r>
      <w:r w:rsidR="00076EFE" w:rsidRPr="008A12D9">
        <w:rPr>
          <w:rFonts w:ascii="Arial" w:hAnsi="Arial" w:cs="Arial"/>
          <w:sz w:val="20"/>
          <w:szCs w:val="20"/>
        </w:rPr>
        <w:t>koji odredi tražitelj informacija/dokumentacije</w:t>
      </w:r>
      <w:r w:rsidRPr="008A12D9">
        <w:rPr>
          <w:rFonts w:ascii="Arial" w:hAnsi="Arial" w:cs="Arial"/>
          <w:sz w:val="20"/>
          <w:szCs w:val="20"/>
        </w:rPr>
        <w:t>.</w:t>
      </w:r>
    </w:p>
    <w:p w14:paraId="00DAD2C2" w14:textId="77777777" w:rsidR="00EF6041" w:rsidRPr="008A12D9" w:rsidRDefault="00EF6041" w:rsidP="006F0E0F">
      <w:pPr>
        <w:spacing w:after="0" w:line="276" w:lineRule="auto"/>
        <w:ind w:left="426" w:hanging="426"/>
        <w:jc w:val="both"/>
        <w:rPr>
          <w:rFonts w:ascii="Arial" w:hAnsi="Arial" w:cs="Arial"/>
          <w:sz w:val="20"/>
          <w:szCs w:val="20"/>
        </w:rPr>
      </w:pPr>
    </w:p>
    <w:p w14:paraId="149A2017" w14:textId="741FD14D" w:rsidR="00CE6A68" w:rsidRPr="008A12D9" w:rsidRDefault="00A909D7" w:rsidP="006F0E0F">
      <w:pPr>
        <w:numPr>
          <w:ilvl w:val="0"/>
          <w:numId w:val="8"/>
        </w:numPr>
        <w:spacing w:after="0" w:line="276" w:lineRule="auto"/>
        <w:ind w:left="426" w:hanging="426"/>
        <w:jc w:val="both"/>
        <w:rPr>
          <w:rFonts w:ascii="Arial" w:hAnsi="Arial" w:cs="Arial"/>
          <w:sz w:val="20"/>
          <w:szCs w:val="20"/>
        </w:rPr>
      </w:pPr>
      <w:r w:rsidRPr="008A12D9">
        <w:rPr>
          <w:rFonts w:ascii="Arial" w:hAnsi="Arial" w:cs="Arial"/>
          <w:sz w:val="20"/>
          <w:szCs w:val="20"/>
        </w:rPr>
        <w:t xml:space="preserve">Korisnik jamstva je </w:t>
      </w:r>
      <w:r w:rsidR="00CE6A68" w:rsidRPr="008A12D9">
        <w:rPr>
          <w:rFonts w:ascii="Arial" w:hAnsi="Arial" w:cs="Arial"/>
          <w:sz w:val="20"/>
          <w:szCs w:val="20"/>
        </w:rPr>
        <w:t>duž</w:t>
      </w:r>
      <w:r w:rsidRPr="008A12D9">
        <w:rPr>
          <w:rFonts w:ascii="Arial" w:hAnsi="Arial" w:cs="Arial"/>
          <w:sz w:val="20"/>
          <w:szCs w:val="20"/>
        </w:rPr>
        <w:t>a</w:t>
      </w:r>
      <w:r w:rsidR="00CE6A68" w:rsidRPr="008A12D9">
        <w:rPr>
          <w:rFonts w:ascii="Arial" w:hAnsi="Arial" w:cs="Arial"/>
          <w:sz w:val="20"/>
          <w:szCs w:val="20"/>
        </w:rPr>
        <w:t>n pravovremeno izvijestiti HBOR o svakoj okolnosti zbog koje bi se mogla odgoditi ili ugroziti uspješna provedba</w:t>
      </w:r>
      <w:r w:rsidR="001E4132" w:rsidRPr="008A12D9">
        <w:rPr>
          <w:rFonts w:ascii="Arial" w:hAnsi="Arial" w:cs="Arial"/>
          <w:sz w:val="20"/>
          <w:szCs w:val="20"/>
        </w:rPr>
        <w:t xml:space="preserve"> Ulaganja i/ili Ugovora o kreditu i/ili ovo</w:t>
      </w:r>
      <w:r w:rsidR="00596E2F" w:rsidRPr="008A12D9">
        <w:rPr>
          <w:rFonts w:ascii="Arial" w:hAnsi="Arial" w:cs="Arial"/>
          <w:sz w:val="20"/>
          <w:szCs w:val="20"/>
        </w:rPr>
        <w:t>g</w:t>
      </w:r>
      <w:r w:rsidR="001E4132" w:rsidRPr="008A12D9">
        <w:rPr>
          <w:rFonts w:ascii="Arial" w:hAnsi="Arial" w:cs="Arial"/>
          <w:sz w:val="20"/>
          <w:szCs w:val="20"/>
        </w:rPr>
        <w:t xml:space="preserve"> Ugovora</w:t>
      </w:r>
      <w:r w:rsidR="00596E2F" w:rsidRPr="008A12D9">
        <w:rPr>
          <w:rFonts w:ascii="Arial" w:hAnsi="Arial" w:cs="Arial"/>
          <w:sz w:val="20"/>
          <w:szCs w:val="20"/>
        </w:rPr>
        <w:t xml:space="preserve"> </w:t>
      </w:r>
      <w:r w:rsidR="001E4132" w:rsidRPr="008A12D9">
        <w:rPr>
          <w:rFonts w:ascii="Arial" w:hAnsi="Arial" w:cs="Arial"/>
          <w:sz w:val="20"/>
          <w:szCs w:val="20"/>
        </w:rPr>
        <w:t>o jamstvu</w:t>
      </w:r>
      <w:r w:rsidR="00596E2F" w:rsidRPr="008A12D9">
        <w:rPr>
          <w:rFonts w:ascii="Arial" w:hAnsi="Arial" w:cs="Arial"/>
          <w:sz w:val="20"/>
          <w:szCs w:val="20"/>
        </w:rPr>
        <w:t xml:space="preserve">, odnosno </w:t>
      </w:r>
      <w:r w:rsidR="00CE6A68" w:rsidRPr="008A12D9">
        <w:rPr>
          <w:rFonts w:ascii="Arial" w:hAnsi="Arial" w:cs="Arial"/>
          <w:sz w:val="20"/>
          <w:szCs w:val="20"/>
        </w:rPr>
        <w:t>Financijsk</w:t>
      </w:r>
      <w:r w:rsidR="008814C7" w:rsidRPr="008A12D9">
        <w:rPr>
          <w:rFonts w:ascii="Arial" w:hAnsi="Arial" w:cs="Arial"/>
          <w:sz w:val="20"/>
          <w:szCs w:val="20"/>
        </w:rPr>
        <w:t>og</w:t>
      </w:r>
      <w:r w:rsidR="00CE6A68" w:rsidRPr="008A12D9">
        <w:rPr>
          <w:rFonts w:ascii="Arial" w:hAnsi="Arial" w:cs="Arial"/>
          <w:sz w:val="20"/>
          <w:szCs w:val="20"/>
        </w:rPr>
        <w:t xml:space="preserve"> instrumenta.</w:t>
      </w:r>
    </w:p>
    <w:p w14:paraId="5AD05078" w14:textId="030E7743" w:rsidR="00172B75" w:rsidRPr="008A12D9" w:rsidRDefault="00172B75" w:rsidP="006F0E0F">
      <w:pPr>
        <w:spacing w:after="0" w:line="276" w:lineRule="auto"/>
        <w:ind w:left="426"/>
        <w:jc w:val="both"/>
        <w:rPr>
          <w:rFonts w:ascii="Arial" w:hAnsi="Arial" w:cs="Arial"/>
          <w:sz w:val="20"/>
          <w:szCs w:val="20"/>
        </w:rPr>
      </w:pPr>
    </w:p>
    <w:p w14:paraId="5D01FE5C" w14:textId="32A4F65E" w:rsidR="00731D77" w:rsidRPr="008A12D9" w:rsidRDefault="00731D77" w:rsidP="006F0E0F">
      <w:pPr>
        <w:spacing w:after="0" w:line="276" w:lineRule="auto"/>
        <w:ind w:left="426"/>
        <w:jc w:val="both"/>
        <w:rPr>
          <w:rFonts w:ascii="Arial" w:hAnsi="Arial" w:cs="Arial"/>
          <w:sz w:val="20"/>
          <w:szCs w:val="20"/>
        </w:rPr>
      </w:pPr>
    </w:p>
    <w:p w14:paraId="2910245A" w14:textId="6C515268" w:rsidR="00AE2178" w:rsidRPr="008A12D9" w:rsidRDefault="00AE2178" w:rsidP="006F0E0F">
      <w:pPr>
        <w:spacing w:after="0" w:line="276" w:lineRule="auto"/>
        <w:jc w:val="center"/>
        <w:rPr>
          <w:rFonts w:ascii="Arial" w:hAnsi="Arial" w:cs="Arial"/>
          <w:b/>
          <w:bCs/>
          <w:sz w:val="20"/>
          <w:szCs w:val="20"/>
        </w:rPr>
      </w:pPr>
      <w:r w:rsidRPr="008A12D9">
        <w:rPr>
          <w:rFonts w:ascii="Arial" w:hAnsi="Arial" w:cs="Arial"/>
          <w:b/>
          <w:bCs/>
          <w:sz w:val="20"/>
          <w:szCs w:val="20"/>
        </w:rPr>
        <w:t>Vidljivost i transparentnost</w:t>
      </w:r>
    </w:p>
    <w:p w14:paraId="323C56FC" w14:textId="71FA74C1" w:rsidR="00AE2178" w:rsidRPr="008A12D9" w:rsidRDefault="00AE2178"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Članak </w:t>
      </w:r>
      <w:r w:rsidR="00AC4DAC" w:rsidRPr="008A12D9">
        <w:rPr>
          <w:rFonts w:ascii="Arial" w:hAnsi="Arial" w:cs="Arial"/>
          <w:b/>
          <w:bCs/>
          <w:sz w:val="20"/>
          <w:szCs w:val="20"/>
        </w:rPr>
        <w:t>9</w:t>
      </w:r>
      <w:r w:rsidRPr="008A12D9">
        <w:rPr>
          <w:rFonts w:ascii="Arial" w:hAnsi="Arial" w:cs="Arial"/>
          <w:b/>
          <w:bCs/>
          <w:sz w:val="20"/>
          <w:szCs w:val="20"/>
        </w:rPr>
        <w:t>.</w:t>
      </w:r>
    </w:p>
    <w:p w14:paraId="2E79527C" w14:textId="77777777" w:rsidR="00AC4DAC" w:rsidRPr="008A12D9" w:rsidRDefault="00AC4DAC" w:rsidP="006F0E0F">
      <w:pPr>
        <w:spacing w:after="0" w:line="276" w:lineRule="auto"/>
        <w:jc w:val="center"/>
        <w:rPr>
          <w:rFonts w:ascii="Arial" w:hAnsi="Arial" w:cs="Arial"/>
          <w:b/>
          <w:bCs/>
          <w:sz w:val="20"/>
          <w:szCs w:val="20"/>
        </w:rPr>
      </w:pPr>
    </w:p>
    <w:p w14:paraId="02CE0CC7" w14:textId="24981618" w:rsidR="0002663C" w:rsidRPr="008A12D9" w:rsidRDefault="00492214" w:rsidP="006F0E0F">
      <w:pPr>
        <w:pStyle w:val="Stavci"/>
        <w:numPr>
          <w:ilvl w:val="0"/>
          <w:numId w:val="13"/>
        </w:numPr>
        <w:spacing w:before="0" w:line="276" w:lineRule="auto"/>
        <w:ind w:left="426" w:hanging="426"/>
        <w:rPr>
          <w:rFonts w:ascii="Arial" w:eastAsiaTheme="minorHAnsi" w:hAnsi="Arial" w:cs="Arial"/>
          <w:sz w:val="20"/>
          <w:szCs w:val="20"/>
        </w:rPr>
      </w:pPr>
      <w:r w:rsidRPr="008A12D9">
        <w:rPr>
          <w:rFonts w:ascii="Arial" w:eastAsiaTheme="minorHAnsi" w:hAnsi="Arial" w:cs="Arial"/>
          <w:sz w:val="20"/>
          <w:szCs w:val="20"/>
        </w:rPr>
        <w:t>Korisnik jamstva</w:t>
      </w:r>
      <w:r w:rsidR="0002663C" w:rsidRPr="008A12D9">
        <w:rPr>
          <w:rFonts w:ascii="Arial" w:eastAsiaTheme="minorHAnsi" w:hAnsi="Arial" w:cs="Arial"/>
          <w:sz w:val="20"/>
          <w:szCs w:val="20"/>
        </w:rPr>
        <w:t xml:space="preserve"> </w:t>
      </w:r>
      <w:r w:rsidR="007F5C6E" w:rsidRPr="008A12D9">
        <w:rPr>
          <w:rFonts w:ascii="Arial" w:eastAsiaTheme="minorHAnsi" w:hAnsi="Arial" w:cs="Arial"/>
          <w:sz w:val="20"/>
          <w:szCs w:val="20"/>
        </w:rPr>
        <w:t xml:space="preserve">i Krajnji korisnik </w:t>
      </w:r>
      <w:r w:rsidR="0002663C" w:rsidRPr="008A12D9">
        <w:rPr>
          <w:rFonts w:ascii="Arial" w:eastAsiaTheme="minorHAnsi" w:hAnsi="Arial" w:cs="Arial"/>
          <w:sz w:val="20"/>
          <w:szCs w:val="20"/>
        </w:rPr>
        <w:t>se obvezuj</w:t>
      </w:r>
      <w:r w:rsidR="007F5C6E" w:rsidRPr="008A12D9">
        <w:rPr>
          <w:rFonts w:ascii="Arial" w:eastAsiaTheme="minorHAnsi" w:hAnsi="Arial" w:cs="Arial"/>
          <w:sz w:val="20"/>
          <w:szCs w:val="20"/>
        </w:rPr>
        <w:t>u</w:t>
      </w:r>
      <w:r w:rsidR="0002663C" w:rsidRPr="008A12D9">
        <w:rPr>
          <w:rFonts w:ascii="Arial" w:eastAsiaTheme="minorHAnsi" w:hAnsi="Arial" w:cs="Arial"/>
          <w:sz w:val="20"/>
          <w:szCs w:val="20"/>
        </w:rPr>
        <w:t xml:space="preserve"> na svojoj mrežnoj stranici objaviti informacije </w:t>
      </w:r>
      <w:r w:rsidR="008A06D7" w:rsidRPr="008A12D9">
        <w:rPr>
          <w:rFonts w:ascii="Arial" w:eastAsiaTheme="minorHAnsi" w:hAnsi="Arial" w:cs="Arial"/>
          <w:sz w:val="20"/>
          <w:szCs w:val="20"/>
        </w:rPr>
        <w:t>o provedbi</w:t>
      </w:r>
      <w:r w:rsidR="0002663C" w:rsidRPr="008A12D9">
        <w:rPr>
          <w:rFonts w:ascii="Arial" w:eastAsiaTheme="minorHAnsi" w:hAnsi="Arial" w:cs="Arial"/>
          <w:sz w:val="20"/>
          <w:szCs w:val="20"/>
        </w:rPr>
        <w:t xml:space="preserve"> Financijsko</w:t>
      </w:r>
      <w:r w:rsidR="008A06D7" w:rsidRPr="008A12D9">
        <w:rPr>
          <w:rFonts w:ascii="Arial" w:eastAsiaTheme="minorHAnsi" w:hAnsi="Arial" w:cs="Arial"/>
          <w:sz w:val="20"/>
          <w:szCs w:val="20"/>
        </w:rPr>
        <w:t>g</w:t>
      </w:r>
      <w:r w:rsidR="0002663C" w:rsidRPr="008A12D9">
        <w:rPr>
          <w:rFonts w:ascii="Arial" w:eastAsiaTheme="minorHAnsi" w:hAnsi="Arial" w:cs="Arial"/>
          <w:sz w:val="20"/>
          <w:szCs w:val="20"/>
        </w:rPr>
        <w:t xml:space="preserve"> instrument</w:t>
      </w:r>
      <w:r w:rsidR="008A06D7" w:rsidRPr="008A12D9">
        <w:rPr>
          <w:rFonts w:ascii="Arial" w:eastAsiaTheme="minorHAnsi" w:hAnsi="Arial" w:cs="Arial"/>
          <w:sz w:val="20"/>
          <w:szCs w:val="20"/>
        </w:rPr>
        <w:t>a</w:t>
      </w:r>
      <w:r w:rsidR="0002663C" w:rsidRPr="008A12D9">
        <w:rPr>
          <w:rFonts w:ascii="Arial" w:eastAsiaTheme="minorHAnsi" w:hAnsi="Arial" w:cs="Arial"/>
          <w:sz w:val="20"/>
          <w:szCs w:val="20"/>
        </w:rPr>
        <w:t xml:space="preserve">, </w:t>
      </w:r>
      <w:r w:rsidR="008A06D7" w:rsidRPr="008A12D9">
        <w:rPr>
          <w:rFonts w:ascii="Arial" w:eastAsiaTheme="minorHAnsi" w:hAnsi="Arial" w:cs="Arial"/>
          <w:sz w:val="20"/>
          <w:szCs w:val="20"/>
        </w:rPr>
        <w:t xml:space="preserve">u skladu s pravilima koja se odnose na vidljivost iz ovog članka Ugovora o jamstvu, </w:t>
      </w:r>
      <w:r w:rsidR="0002663C" w:rsidRPr="008A12D9">
        <w:rPr>
          <w:rFonts w:ascii="Arial" w:eastAsiaTheme="minorHAnsi" w:hAnsi="Arial" w:cs="Arial"/>
          <w:sz w:val="20"/>
          <w:szCs w:val="20"/>
        </w:rPr>
        <w:t>kao i sve moguće naknadne izmjene potrebnih informacija.</w:t>
      </w:r>
    </w:p>
    <w:p w14:paraId="22226AF7" w14:textId="77777777" w:rsidR="00EF6041" w:rsidRPr="008A12D9" w:rsidRDefault="00EF6041" w:rsidP="006F0E0F">
      <w:pPr>
        <w:pStyle w:val="Stavci"/>
        <w:numPr>
          <w:ilvl w:val="0"/>
          <w:numId w:val="0"/>
        </w:numPr>
        <w:spacing w:before="0" w:line="276" w:lineRule="auto"/>
        <w:ind w:left="426"/>
        <w:rPr>
          <w:rFonts w:ascii="Arial" w:eastAsiaTheme="minorHAnsi" w:hAnsi="Arial" w:cs="Arial"/>
          <w:sz w:val="20"/>
          <w:szCs w:val="20"/>
        </w:rPr>
      </w:pPr>
    </w:p>
    <w:p w14:paraId="35CCEBCF" w14:textId="30C14CE8" w:rsidR="0002663C" w:rsidRPr="008A12D9" w:rsidRDefault="0002663C" w:rsidP="006F0E0F">
      <w:pPr>
        <w:pStyle w:val="Stavci"/>
        <w:numPr>
          <w:ilvl w:val="0"/>
          <w:numId w:val="13"/>
        </w:numPr>
        <w:spacing w:before="0" w:line="276" w:lineRule="auto"/>
        <w:ind w:left="426" w:hanging="426"/>
        <w:rPr>
          <w:rFonts w:ascii="Arial" w:eastAsiaTheme="minorHAnsi" w:hAnsi="Arial" w:cs="Arial"/>
          <w:sz w:val="20"/>
          <w:szCs w:val="20"/>
        </w:rPr>
      </w:pPr>
      <w:r w:rsidRPr="008A12D9">
        <w:rPr>
          <w:rFonts w:ascii="Arial" w:eastAsiaTheme="minorHAnsi" w:hAnsi="Arial" w:cs="Arial"/>
          <w:sz w:val="20"/>
          <w:szCs w:val="20"/>
        </w:rPr>
        <w:t xml:space="preserve">Mjere informiranja i komunikacije koje provode </w:t>
      </w:r>
      <w:r w:rsidR="000F0C75" w:rsidRPr="008A12D9">
        <w:rPr>
          <w:rFonts w:ascii="Arial" w:eastAsiaTheme="minorHAnsi" w:hAnsi="Arial" w:cs="Arial"/>
          <w:sz w:val="20"/>
          <w:szCs w:val="20"/>
        </w:rPr>
        <w:t>Ugovorne strane</w:t>
      </w:r>
      <w:r w:rsidRPr="008A12D9">
        <w:rPr>
          <w:rFonts w:ascii="Arial" w:eastAsiaTheme="minorHAnsi" w:hAnsi="Arial" w:cs="Arial"/>
          <w:sz w:val="20"/>
          <w:szCs w:val="20"/>
        </w:rPr>
        <w:t xml:space="preserve"> trebaju biti usuglašene s tehničkim karakteristikama i uputama danim od strane MINGOR-a i/ili MINFIN-a, </w:t>
      </w:r>
      <w:r w:rsidR="001041CC" w:rsidRPr="008A12D9">
        <w:rPr>
          <w:rFonts w:ascii="Arial" w:eastAsiaTheme="minorHAnsi" w:hAnsi="Arial" w:cs="Arial"/>
          <w:sz w:val="20"/>
          <w:szCs w:val="20"/>
        </w:rPr>
        <w:t xml:space="preserve">tehničkim </w:t>
      </w:r>
      <w:r w:rsidRPr="008A12D9">
        <w:rPr>
          <w:rFonts w:ascii="Arial" w:eastAsiaTheme="minorHAnsi" w:hAnsi="Arial" w:cs="Arial"/>
          <w:sz w:val="20"/>
          <w:szCs w:val="20"/>
        </w:rPr>
        <w:t>obilježj</w:t>
      </w:r>
      <w:r w:rsidR="001041CC" w:rsidRPr="008A12D9">
        <w:rPr>
          <w:rFonts w:ascii="Arial" w:eastAsiaTheme="minorHAnsi" w:hAnsi="Arial" w:cs="Arial"/>
          <w:sz w:val="20"/>
          <w:szCs w:val="20"/>
        </w:rPr>
        <w:t>im</w:t>
      </w:r>
      <w:r w:rsidRPr="008A12D9">
        <w:rPr>
          <w:rFonts w:ascii="Arial" w:eastAsiaTheme="minorHAnsi" w:hAnsi="Arial" w:cs="Arial"/>
          <w:sz w:val="20"/>
          <w:szCs w:val="20"/>
        </w:rPr>
        <w:t xml:space="preserve">a mjera informiranja i komuniciranja za </w:t>
      </w:r>
      <w:r w:rsidR="00274793" w:rsidRPr="008A12D9">
        <w:rPr>
          <w:rFonts w:ascii="Arial" w:eastAsiaTheme="minorHAnsi" w:hAnsi="Arial" w:cs="Arial"/>
          <w:sz w:val="20"/>
          <w:szCs w:val="20"/>
        </w:rPr>
        <w:t>Finan</w:t>
      </w:r>
      <w:r w:rsidR="00217FB9" w:rsidRPr="008A12D9">
        <w:rPr>
          <w:rFonts w:ascii="Arial" w:eastAsiaTheme="minorHAnsi" w:hAnsi="Arial" w:cs="Arial"/>
          <w:sz w:val="20"/>
          <w:szCs w:val="20"/>
        </w:rPr>
        <w:t>cijski instrument</w:t>
      </w:r>
      <w:r w:rsidR="00274793" w:rsidRPr="008A12D9">
        <w:rPr>
          <w:rFonts w:ascii="Arial" w:eastAsiaTheme="minorHAnsi" w:hAnsi="Arial" w:cs="Arial"/>
          <w:sz w:val="20"/>
          <w:szCs w:val="20"/>
        </w:rPr>
        <w:t xml:space="preserve"> </w:t>
      </w:r>
      <w:r w:rsidRPr="008A12D9">
        <w:rPr>
          <w:rFonts w:ascii="Arial" w:eastAsiaTheme="minorHAnsi" w:hAnsi="Arial" w:cs="Arial"/>
          <w:sz w:val="20"/>
          <w:szCs w:val="20"/>
        </w:rPr>
        <w:t>te sustava evidentiranja i pohranjivanja podataka</w:t>
      </w:r>
      <w:r w:rsidR="008A06D7" w:rsidRPr="008A12D9">
        <w:rPr>
          <w:rFonts w:ascii="Arial" w:eastAsiaTheme="minorHAnsi" w:hAnsi="Arial" w:cs="Arial"/>
          <w:sz w:val="20"/>
          <w:szCs w:val="20"/>
        </w:rPr>
        <w:t>, u skladu s ovim člankom Ugovora o jamstvu</w:t>
      </w:r>
      <w:r w:rsidRPr="008A12D9">
        <w:rPr>
          <w:rFonts w:ascii="Arial" w:eastAsiaTheme="minorHAnsi" w:hAnsi="Arial" w:cs="Arial"/>
          <w:sz w:val="20"/>
          <w:szCs w:val="20"/>
        </w:rPr>
        <w:t>.</w:t>
      </w:r>
    </w:p>
    <w:p w14:paraId="2C02307C" w14:textId="77777777" w:rsidR="00EF6041" w:rsidRPr="008A12D9" w:rsidRDefault="00EF6041" w:rsidP="006F0E0F">
      <w:pPr>
        <w:pStyle w:val="Stavci"/>
        <w:numPr>
          <w:ilvl w:val="0"/>
          <w:numId w:val="0"/>
        </w:numPr>
        <w:spacing w:before="0" w:line="276" w:lineRule="auto"/>
        <w:ind w:left="426"/>
        <w:rPr>
          <w:rFonts w:ascii="Arial" w:eastAsiaTheme="minorHAnsi" w:hAnsi="Arial" w:cs="Arial"/>
          <w:sz w:val="20"/>
          <w:szCs w:val="20"/>
        </w:rPr>
      </w:pPr>
    </w:p>
    <w:p w14:paraId="117F42EA" w14:textId="242F897E" w:rsidR="0002663C" w:rsidRPr="008A12D9" w:rsidRDefault="00492214" w:rsidP="006F0E0F">
      <w:pPr>
        <w:pStyle w:val="Stavci"/>
        <w:numPr>
          <w:ilvl w:val="0"/>
          <w:numId w:val="13"/>
        </w:numPr>
        <w:spacing w:before="0" w:line="276" w:lineRule="auto"/>
        <w:ind w:left="426" w:hanging="426"/>
        <w:rPr>
          <w:rFonts w:ascii="Arial" w:eastAsiaTheme="minorHAnsi" w:hAnsi="Arial" w:cs="Arial"/>
          <w:sz w:val="20"/>
          <w:szCs w:val="20"/>
        </w:rPr>
      </w:pPr>
      <w:r w:rsidRPr="008A12D9">
        <w:rPr>
          <w:rFonts w:ascii="Arial" w:eastAsiaTheme="minorHAnsi" w:hAnsi="Arial" w:cs="Arial"/>
          <w:sz w:val="20"/>
          <w:szCs w:val="20"/>
        </w:rPr>
        <w:t xml:space="preserve">Korisnik jamstva se obvezuje </w:t>
      </w:r>
      <w:r w:rsidR="00C61291" w:rsidRPr="008A12D9">
        <w:rPr>
          <w:rFonts w:ascii="Arial" w:eastAsiaTheme="minorHAnsi" w:hAnsi="Arial" w:cs="Arial"/>
          <w:sz w:val="20"/>
          <w:szCs w:val="20"/>
        </w:rPr>
        <w:t>d</w:t>
      </w:r>
      <w:r w:rsidRPr="008A12D9">
        <w:rPr>
          <w:rFonts w:ascii="Arial" w:eastAsiaTheme="minorHAnsi" w:hAnsi="Arial" w:cs="Arial"/>
          <w:sz w:val="20"/>
          <w:szCs w:val="20"/>
        </w:rPr>
        <w:t>a će</w:t>
      </w:r>
      <w:r w:rsidR="0002663C" w:rsidRPr="008A12D9">
        <w:rPr>
          <w:rFonts w:ascii="Arial" w:eastAsiaTheme="minorHAnsi" w:hAnsi="Arial" w:cs="Arial"/>
          <w:sz w:val="20"/>
          <w:szCs w:val="20"/>
        </w:rPr>
        <w:t xml:space="preserve"> informacije dane javnosti, dionicima i Krajnj</w:t>
      </w:r>
      <w:r w:rsidRPr="008A12D9">
        <w:rPr>
          <w:rFonts w:ascii="Arial" w:eastAsiaTheme="minorHAnsi" w:hAnsi="Arial" w:cs="Arial"/>
          <w:sz w:val="20"/>
          <w:szCs w:val="20"/>
        </w:rPr>
        <w:t>em</w:t>
      </w:r>
      <w:r w:rsidR="0002663C" w:rsidRPr="008A12D9">
        <w:rPr>
          <w:rFonts w:ascii="Arial" w:eastAsiaTheme="minorHAnsi" w:hAnsi="Arial" w:cs="Arial"/>
          <w:sz w:val="20"/>
          <w:szCs w:val="20"/>
        </w:rPr>
        <w:t xml:space="preserve"> korisni</w:t>
      </w:r>
      <w:r w:rsidRPr="008A12D9">
        <w:rPr>
          <w:rFonts w:ascii="Arial" w:eastAsiaTheme="minorHAnsi" w:hAnsi="Arial" w:cs="Arial"/>
          <w:sz w:val="20"/>
          <w:szCs w:val="20"/>
        </w:rPr>
        <w:t>ku</w:t>
      </w:r>
      <w:r w:rsidR="0002663C" w:rsidRPr="008A12D9">
        <w:rPr>
          <w:rFonts w:ascii="Arial" w:eastAsiaTheme="minorHAnsi" w:hAnsi="Arial" w:cs="Arial"/>
          <w:sz w:val="20"/>
          <w:szCs w:val="20"/>
        </w:rPr>
        <w:t>, svi promidžbeni materijali, službene obavijesti, izvješća, izdanja i informacije na internetu, koji se odnose na Financijski instrument, sadržavati amblem EU-a uz izjavu o financiranju: „</w:t>
      </w:r>
      <w:r w:rsidR="0002663C" w:rsidRPr="008A12D9">
        <w:rPr>
          <w:rFonts w:ascii="Arial" w:eastAsiaTheme="minorHAnsi" w:hAnsi="Arial" w:cs="Arial"/>
          <w:i/>
          <w:iCs/>
          <w:sz w:val="20"/>
          <w:szCs w:val="20"/>
        </w:rPr>
        <w:t>Financira Europska unija – NextGenerationEU</w:t>
      </w:r>
      <w:r w:rsidR="0002663C" w:rsidRPr="008A12D9">
        <w:rPr>
          <w:rFonts w:ascii="Arial" w:eastAsiaTheme="minorHAnsi" w:hAnsi="Arial" w:cs="Arial"/>
          <w:sz w:val="20"/>
          <w:szCs w:val="20"/>
        </w:rPr>
        <w:t>“.</w:t>
      </w:r>
    </w:p>
    <w:p w14:paraId="501B8F81" w14:textId="77777777" w:rsidR="00EF6041" w:rsidRPr="008A12D9" w:rsidRDefault="00EF6041" w:rsidP="006F0E0F">
      <w:pPr>
        <w:pStyle w:val="Stavci"/>
        <w:numPr>
          <w:ilvl w:val="0"/>
          <w:numId w:val="0"/>
        </w:numPr>
        <w:spacing w:before="0" w:line="276" w:lineRule="auto"/>
        <w:ind w:left="426"/>
        <w:rPr>
          <w:rFonts w:ascii="Arial" w:eastAsiaTheme="minorHAnsi" w:hAnsi="Arial" w:cs="Arial"/>
          <w:sz w:val="20"/>
          <w:szCs w:val="20"/>
        </w:rPr>
      </w:pPr>
    </w:p>
    <w:p w14:paraId="5A36C5E6" w14:textId="477CB54A" w:rsidR="0002663C" w:rsidRPr="008A12D9" w:rsidRDefault="00492214" w:rsidP="006F0E0F">
      <w:pPr>
        <w:pStyle w:val="Stavci"/>
        <w:numPr>
          <w:ilvl w:val="0"/>
          <w:numId w:val="13"/>
        </w:numPr>
        <w:spacing w:before="0" w:line="276" w:lineRule="auto"/>
        <w:ind w:left="426" w:hanging="426"/>
        <w:rPr>
          <w:rFonts w:ascii="Arial" w:eastAsiaTheme="minorHAnsi" w:hAnsi="Arial" w:cs="Arial"/>
          <w:sz w:val="20"/>
          <w:szCs w:val="20"/>
        </w:rPr>
      </w:pPr>
      <w:r w:rsidRPr="008A12D9">
        <w:rPr>
          <w:rFonts w:ascii="Arial" w:eastAsiaTheme="minorHAnsi" w:hAnsi="Arial" w:cs="Arial"/>
          <w:sz w:val="20"/>
          <w:szCs w:val="20"/>
        </w:rPr>
        <w:t xml:space="preserve">Korisnik jamstva </w:t>
      </w:r>
      <w:r w:rsidR="00CE1070" w:rsidRPr="008A12D9">
        <w:rPr>
          <w:rFonts w:ascii="Arial" w:eastAsiaTheme="minorHAnsi" w:hAnsi="Arial" w:cs="Arial"/>
          <w:sz w:val="20"/>
          <w:szCs w:val="20"/>
        </w:rPr>
        <w:t xml:space="preserve">i Krajnji korisnik </w:t>
      </w:r>
      <w:r w:rsidRPr="008A12D9">
        <w:rPr>
          <w:rFonts w:ascii="Arial" w:eastAsiaTheme="minorHAnsi" w:hAnsi="Arial" w:cs="Arial"/>
          <w:sz w:val="20"/>
          <w:szCs w:val="20"/>
        </w:rPr>
        <w:t>se obvezuj</w:t>
      </w:r>
      <w:r w:rsidR="00CE1070" w:rsidRPr="008A12D9">
        <w:rPr>
          <w:rFonts w:ascii="Arial" w:eastAsiaTheme="minorHAnsi" w:hAnsi="Arial" w:cs="Arial"/>
          <w:sz w:val="20"/>
          <w:szCs w:val="20"/>
        </w:rPr>
        <w:t>u</w:t>
      </w:r>
      <w:r w:rsidRPr="008A12D9">
        <w:rPr>
          <w:rFonts w:ascii="Arial" w:eastAsiaTheme="minorHAnsi" w:hAnsi="Arial" w:cs="Arial"/>
          <w:sz w:val="20"/>
          <w:szCs w:val="20"/>
        </w:rPr>
        <w:t xml:space="preserve"> da će </w:t>
      </w:r>
      <w:r w:rsidR="0002663C" w:rsidRPr="008A12D9">
        <w:rPr>
          <w:rFonts w:ascii="Arial" w:eastAsiaTheme="minorHAnsi" w:hAnsi="Arial" w:cs="Arial"/>
          <w:sz w:val="20"/>
          <w:szCs w:val="20"/>
        </w:rPr>
        <w:t xml:space="preserve">sve objave koje se odnose na </w:t>
      </w:r>
      <w:r w:rsidR="002179D1" w:rsidRPr="008A12D9">
        <w:rPr>
          <w:rFonts w:ascii="Arial" w:eastAsiaTheme="minorHAnsi" w:hAnsi="Arial" w:cs="Arial"/>
          <w:sz w:val="20"/>
          <w:szCs w:val="20"/>
        </w:rPr>
        <w:t xml:space="preserve">Ulaganje i/ili Ugovor o kreditu i/ili ovaj Ugovor o jamstvu, odnosno </w:t>
      </w:r>
      <w:r w:rsidR="0002663C" w:rsidRPr="008A12D9">
        <w:rPr>
          <w:rFonts w:ascii="Arial" w:eastAsiaTheme="minorHAnsi" w:hAnsi="Arial" w:cs="Arial"/>
          <w:sz w:val="20"/>
          <w:szCs w:val="20"/>
        </w:rPr>
        <w:t>Financijski instrument, bez obzira na oblik i medij, sadržavati sljedeću ili sličnu izjavu o odricanju odgovornosti na odgovarajućem službenom jeziku EU</w:t>
      </w:r>
      <w:r w:rsidR="009D5769" w:rsidRPr="008A12D9">
        <w:rPr>
          <w:rFonts w:ascii="Arial" w:eastAsiaTheme="minorHAnsi" w:hAnsi="Arial" w:cs="Arial"/>
          <w:sz w:val="20"/>
          <w:szCs w:val="20"/>
        </w:rPr>
        <w:t>:</w:t>
      </w:r>
      <w:r w:rsidR="0002663C" w:rsidRPr="008A12D9">
        <w:rPr>
          <w:rFonts w:ascii="Arial" w:eastAsiaTheme="minorHAnsi" w:hAnsi="Arial" w:cs="Arial"/>
          <w:sz w:val="20"/>
          <w:szCs w:val="20"/>
        </w:rPr>
        <w:t xml:space="preserve"> „</w:t>
      </w:r>
      <w:r w:rsidR="0002663C" w:rsidRPr="008A12D9">
        <w:rPr>
          <w:rFonts w:ascii="Arial" w:eastAsiaTheme="minorHAnsi" w:hAnsi="Arial" w:cs="Arial"/>
          <w:i/>
          <w:iCs/>
          <w:sz w:val="20"/>
          <w:szCs w:val="20"/>
        </w:rPr>
        <w:t>Financira Europska unija – NextGenerationEU. Izneseni stavovi i mišljenja samo su autorova i ne odražavaju nužno službena stajališta Europske unije ili Europske komisije. Ni Europska unija ni Europska komisija ne mogu se smatrati odgovornima za njih.</w:t>
      </w:r>
      <w:r w:rsidR="0002663C" w:rsidRPr="008A12D9">
        <w:rPr>
          <w:rFonts w:ascii="Arial" w:eastAsiaTheme="minorHAnsi" w:hAnsi="Arial" w:cs="Arial"/>
          <w:sz w:val="20"/>
          <w:szCs w:val="20"/>
        </w:rPr>
        <w:t>”.</w:t>
      </w:r>
    </w:p>
    <w:p w14:paraId="24C124AE" w14:textId="77777777" w:rsidR="00EF6041" w:rsidRPr="008A12D9" w:rsidRDefault="00EF6041" w:rsidP="006F0E0F">
      <w:pPr>
        <w:pStyle w:val="Stavci"/>
        <w:numPr>
          <w:ilvl w:val="0"/>
          <w:numId w:val="0"/>
        </w:numPr>
        <w:spacing w:before="0" w:line="276" w:lineRule="auto"/>
        <w:ind w:left="426"/>
        <w:rPr>
          <w:rFonts w:ascii="Arial" w:eastAsiaTheme="minorHAnsi" w:hAnsi="Arial" w:cs="Arial"/>
          <w:sz w:val="20"/>
          <w:szCs w:val="20"/>
        </w:rPr>
      </w:pPr>
    </w:p>
    <w:p w14:paraId="0252FFEB" w14:textId="3AE0B015" w:rsidR="0002663C" w:rsidRPr="008A12D9" w:rsidRDefault="00400C11" w:rsidP="006F0E0F">
      <w:pPr>
        <w:pStyle w:val="Stavci"/>
        <w:numPr>
          <w:ilvl w:val="0"/>
          <w:numId w:val="13"/>
        </w:numPr>
        <w:spacing w:before="0" w:line="276" w:lineRule="auto"/>
        <w:ind w:left="426" w:hanging="426"/>
        <w:rPr>
          <w:rFonts w:ascii="Arial" w:eastAsiaTheme="minorHAnsi" w:hAnsi="Arial" w:cs="Arial"/>
          <w:sz w:val="20"/>
          <w:szCs w:val="20"/>
        </w:rPr>
      </w:pPr>
      <w:r w:rsidRPr="008A12D9">
        <w:rPr>
          <w:rFonts w:ascii="Arial" w:eastAsiaTheme="minorHAnsi" w:hAnsi="Arial" w:cs="Arial"/>
          <w:sz w:val="20"/>
          <w:szCs w:val="20"/>
        </w:rPr>
        <w:t xml:space="preserve">Korisnik jamstva </w:t>
      </w:r>
      <w:r w:rsidR="00CE1070" w:rsidRPr="008A12D9">
        <w:rPr>
          <w:rFonts w:ascii="Arial" w:eastAsiaTheme="minorHAnsi" w:hAnsi="Arial" w:cs="Arial"/>
          <w:sz w:val="20"/>
          <w:szCs w:val="20"/>
        </w:rPr>
        <w:t xml:space="preserve">i Krajnji korisnik </w:t>
      </w:r>
      <w:r w:rsidRPr="008A12D9">
        <w:rPr>
          <w:rFonts w:ascii="Arial" w:eastAsiaTheme="minorHAnsi" w:hAnsi="Arial" w:cs="Arial"/>
          <w:sz w:val="20"/>
          <w:szCs w:val="20"/>
        </w:rPr>
        <w:t>se obvezuj</w:t>
      </w:r>
      <w:r w:rsidR="00CE1070" w:rsidRPr="008A12D9">
        <w:rPr>
          <w:rFonts w:ascii="Arial" w:eastAsiaTheme="minorHAnsi" w:hAnsi="Arial" w:cs="Arial"/>
          <w:sz w:val="20"/>
          <w:szCs w:val="20"/>
        </w:rPr>
        <w:t>u</w:t>
      </w:r>
      <w:r w:rsidR="003A5F46" w:rsidRPr="008A12D9">
        <w:rPr>
          <w:rFonts w:ascii="Arial" w:eastAsiaTheme="minorHAnsi" w:hAnsi="Arial" w:cs="Arial"/>
          <w:sz w:val="20"/>
          <w:szCs w:val="20"/>
        </w:rPr>
        <w:t xml:space="preserve"> </w:t>
      </w:r>
      <w:r w:rsidR="0002663C" w:rsidRPr="008A12D9">
        <w:rPr>
          <w:rFonts w:ascii="Arial" w:eastAsiaTheme="minorHAnsi" w:hAnsi="Arial" w:cs="Arial"/>
          <w:sz w:val="20"/>
          <w:szCs w:val="20"/>
        </w:rPr>
        <w:t>da</w:t>
      </w:r>
      <w:r w:rsidRPr="008A12D9">
        <w:rPr>
          <w:rFonts w:ascii="Arial" w:eastAsiaTheme="minorHAnsi" w:hAnsi="Arial" w:cs="Arial"/>
          <w:sz w:val="20"/>
          <w:szCs w:val="20"/>
        </w:rPr>
        <w:t xml:space="preserve"> će</w:t>
      </w:r>
      <w:r w:rsidR="0002663C" w:rsidRPr="008A12D9">
        <w:rPr>
          <w:rFonts w:ascii="Arial" w:eastAsiaTheme="minorHAnsi" w:hAnsi="Arial" w:cs="Arial"/>
          <w:sz w:val="20"/>
          <w:szCs w:val="20"/>
        </w:rPr>
        <w:t xml:space="preserve">, kada se prikazuje zajedno s drugim logotipom, amblem EU </w:t>
      </w:r>
      <w:r w:rsidR="00C61291" w:rsidRPr="008A12D9">
        <w:rPr>
          <w:rFonts w:ascii="Arial" w:eastAsiaTheme="minorHAnsi" w:hAnsi="Arial" w:cs="Arial"/>
          <w:sz w:val="20"/>
          <w:szCs w:val="20"/>
        </w:rPr>
        <w:t xml:space="preserve">prikazati </w:t>
      </w:r>
      <w:r w:rsidR="0002663C" w:rsidRPr="008A12D9">
        <w:rPr>
          <w:rFonts w:ascii="Arial" w:eastAsiaTheme="minorHAnsi" w:hAnsi="Arial" w:cs="Arial"/>
          <w:sz w:val="20"/>
          <w:szCs w:val="20"/>
        </w:rPr>
        <w:t>barem jednako istaknuto i vidljivo kao i drug</w:t>
      </w:r>
      <w:r w:rsidR="00C61291" w:rsidRPr="008A12D9">
        <w:rPr>
          <w:rFonts w:ascii="Arial" w:eastAsiaTheme="minorHAnsi" w:hAnsi="Arial" w:cs="Arial"/>
          <w:sz w:val="20"/>
          <w:szCs w:val="20"/>
        </w:rPr>
        <w:t>e</w:t>
      </w:r>
      <w:r w:rsidR="0002663C" w:rsidRPr="008A12D9">
        <w:rPr>
          <w:rFonts w:ascii="Arial" w:eastAsiaTheme="minorHAnsi" w:hAnsi="Arial" w:cs="Arial"/>
          <w:sz w:val="20"/>
          <w:szCs w:val="20"/>
        </w:rPr>
        <w:t xml:space="preserve"> logotip</w:t>
      </w:r>
      <w:r w:rsidR="00C61291" w:rsidRPr="008A12D9">
        <w:rPr>
          <w:rFonts w:ascii="Arial" w:eastAsiaTheme="minorHAnsi" w:hAnsi="Arial" w:cs="Arial"/>
          <w:sz w:val="20"/>
          <w:szCs w:val="20"/>
        </w:rPr>
        <w:t>e</w:t>
      </w:r>
      <w:r w:rsidR="0002663C" w:rsidRPr="008A12D9">
        <w:rPr>
          <w:rFonts w:ascii="Arial" w:eastAsiaTheme="minorHAnsi" w:hAnsi="Arial" w:cs="Arial"/>
          <w:sz w:val="20"/>
          <w:szCs w:val="20"/>
        </w:rPr>
        <w:t>. Amblem mora ostati zaseban i odvojen i ne može se mijenjati dodavanjem drugih vizualnih oznaka, brendova ili teksta. Osim ovog amblema, nikakav drugi vizualni identitet ni logotip ne smiju se koristiti za isticanje potpore EU.</w:t>
      </w:r>
    </w:p>
    <w:p w14:paraId="2DFB1001" w14:textId="15560F91" w:rsidR="0002663C" w:rsidRPr="008A12D9" w:rsidRDefault="0002663C" w:rsidP="006F0E0F">
      <w:pPr>
        <w:spacing w:after="0" w:line="276" w:lineRule="auto"/>
        <w:rPr>
          <w:rFonts w:ascii="Arial" w:hAnsi="Arial" w:cs="Arial"/>
          <w:b/>
          <w:bCs/>
          <w:sz w:val="20"/>
          <w:szCs w:val="20"/>
        </w:rPr>
      </w:pPr>
    </w:p>
    <w:p w14:paraId="219FE400" w14:textId="77777777" w:rsidR="009D1F1F" w:rsidRPr="008A12D9" w:rsidRDefault="009D1F1F" w:rsidP="006F0E0F">
      <w:pPr>
        <w:spacing w:after="0" w:line="276" w:lineRule="auto"/>
        <w:rPr>
          <w:rFonts w:ascii="Arial" w:hAnsi="Arial" w:cs="Arial"/>
          <w:b/>
          <w:bCs/>
          <w:sz w:val="20"/>
          <w:szCs w:val="20"/>
        </w:rPr>
      </w:pPr>
    </w:p>
    <w:p w14:paraId="207C683D" w14:textId="2383FC65" w:rsidR="0049035F" w:rsidRPr="008A12D9" w:rsidRDefault="0049035F" w:rsidP="006F0E0F">
      <w:pPr>
        <w:spacing w:after="0" w:line="276" w:lineRule="auto"/>
        <w:jc w:val="center"/>
        <w:rPr>
          <w:rFonts w:ascii="Arial" w:hAnsi="Arial" w:cs="Arial"/>
          <w:b/>
          <w:bCs/>
          <w:sz w:val="20"/>
          <w:szCs w:val="20"/>
        </w:rPr>
      </w:pPr>
      <w:r w:rsidRPr="008A12D9">
        <w:rPr>
          <w:rFonts w:ascii="Arial" w:hAnsi="Arial" w:cs="Arial"/>
          <w:b/>
          <w:bCs/>
          <w:sz w:val="20"/>
          <w:szCs w:val="20"/>
        </w:rPr>
        <w:t>Povjerljivost</w:t>
      </w:r>
    </w:p>
    <w:p w14:paraId="3809ABDF" w14:textId="1FDB96E2" w:rsidR="00AE2178" w:rsidRPr="008A12D9" w:rsidRDefault="0049035F" w:rsidP="006F0E0F">
      <w:pPr>
        <w:spacing w:after="0" w:line="276" w:lineRule="auto"/>
        <w:jc w:val="center"/>
        <w:rPr>
          <w:rFonts w:ascii="Arial" w:hAnsi="Arial" w:cs="Arial"/>
          <w:b/>
          <w:bCs/>
          <w:sz w:val="20"/>
          <w:szCs w:val="20"/>
        </w:rPr>
      </w:pPr>
      <w:r w:rsidRPr="008A12D9">
        <w:rPr>
          <w:rFonts w:ascii="Arial" w:hAnsi="Arial" w:cs="Arial"/>
          <w:b/>
          <w:bCs/>
          <w:sz w:val="20"/>
          <w:szCs w:val="20"/>
        </w:rPr>
        <w:t>Članak 1</w:t>
      </w:r>
      <w:r w:rsidR="001A785C" w:rsidRPr="008A12D9">
        <w:rPr>
          <w:rFonts w:ascii="Arial" w:hAnsi="Arial" w:cs="Arial"/>
          <w:b/>
          <w:bCs/>
          <w:sz w:val="20"/>
          <w:szCs w:val="20"/>
        </w:rPr>
        <w:t>0</w:t>
      </w:r>
      <w:r w:rsidRPr="008A12D9">
        <w:rPr>
          <w:rFonts w:ascii="Arial" w:hAnsi="Arial" w:cs="Arial"/>
          <w:b/>
          <w:bCs/>
          <w:sz w:val="20"/>
          <w:szCs w:val="20"/>
        </w:rPr>
        <w:t>.</w:t>
      </w:r>
    </w:p>
    <w:p w14:paraId="6F42BA3A" w14:textId="77777777" w:rsidR="00496A3B" w:rsidRPr="008A12D9" w:rsidRDefault="00496A3B" w:rsidP="006F0E0F">
      <w:pPr>
        <w:spacing w:after="0" w:line="276" w:lineRule="auto"/>
        <w:jc w:val="center"/>
        <w:rPr>
          <w:rFonts w:ascii="Arial" w:hAnsi="Arial" w:cs="Arial"/>
          <w:b/>
          <w:bCs/>
          <w:sz w:val="20"/>
          <w:szCs w:val="20"/>
        </w:rPr>
      </w:pPr>
    </w:p>
    <w:p w14:paraId="094F84FA" w14:textId="5616408B" w:rsidR="00DF6E11" w:rsidRPr="008A12D9" w:rsidRDefault="00B65192" w:rsidP="006F0E0F">
      <w:pPr>
        <w:pStyle w:val="Stavci"/>
        <w:numPr>
          <w:ilvl w:val="0"/>
          <w:numId w:val="12"/>
        </w:numPr>
        <w:spacing w:before="0" w:line="276" w:lineRule="auto"/>
        <w:ind w:left="426" w:hanging="426"/>
        <w:rPr>
          <w:rFonts w:ascii="Arial" w:eastAsiaTheme="minorHAnsi" w:hAnsi="Arial" w:cs="Arial"/>
          <w:sz w:val="20"/>
          <w:szCs w:val="20"/>
        </w:rPr>
      </w:pPr>
      <w:r w:rsidRPr="008A12D9">
        <w:rPr>
          <w:rFonts w:ascii="Arial" w:eastAsiaTheme="minorHAnsi" w:hAnsi="Arial" w:cs="Arial"/>
          <w:sz w:val="20"/>
          <w:szCs w:val="20"/>
        </w:rPr>
        <w:t>Ugovorne strane su suglasne da s</w:t>
      </w:r>
      <w:r w:rsidR="0094108D" w:rsidRPr="008A12D9">
        <w:rPr>
          <w:rFonts w:ascii="Arial" w:eastAsiaTheme="minorHAnsi" w:hAnsi="Arial" w:cs="Arial"/>
          <w:sz w:val="20"/>
          <w:szCs w:val="20"/>
        </w:rPr>
        <w:t>va relevantna dokumentacija ili informacije povezan</w:t>
      </w:r>
      <w:r w:rsidR="001E566D" w:rsidRPr="008A12D9">
        <w:rPr>
          <w:rFonts w:ascii="Arial" w:eastAsiaTheme="minorHAnsi" w:hAnsi="Arial" w:cs="Arial"/>
          <w:sz w:val="20"/>
          <w:szCs w:val="20"/>
        </w:rPr>
        <w:t>e</w:t>
      </w:r>
      <w:r w:rsidR="0094108D" w:rsidRPr="008A12D9">
        <w:rPr>
          <w:rFonts w:ascii="Arial" w:eastAsiaTheme="minorHAnsi" w:hAnsi="Arial" w:cs="Arial"/>
          <w:sz w:val="20"/>
          <w:szCs w:val="20"/>
        </w:rPr>
        <w:t xml:space="preserve"> s ovim </w:t>
      </w:r>
      <w:r w:rsidR="00977A6B" w:rsidRPr="008A12D9">
        <w:rPr>
          <w:rFonts w:ascii="Arial" w:eastAsiaTheme="minorHAnsi" w:hAnsi="Arial" w:cs="Arial"/>
          <w:sz w:val="20"/>
          <w:szCs w:val="20"/>
        </w:rPr>
        <w:t xml:space="preserve">Ulaganjem, Kreditom, </w:t>
      </w:r>
      <w:r w:rsidR="0094108D" w:rsidRPr="008A12D9">
        <w:rPr>
          <w:rFonts w:ascii="Arial" w:eastAsiaTheme="minorHAnsi" w:hAnsi="Arial" w:cs="Arial"/>
          <w:sz w:val="20"/>
          <w:szCs w:val="20"/>
        </w:rPr>
        <w:t>Ugovorom o jamstvu</w:t>
      </w:r>
      <w:r w:rsidR="0039067B" w:rsidRPr="008A12D9">
        <w:rPr>
          <w:rFonts w:ascii="Arial" w:eastAsiaTheme="minorHAnsi" w:hAnsi="Arial" w:cs="Arial"/>
          <w:sz w:val="20"/>
          <w:szCs w:val="20"/>
        </w:rPr>
        <w:t xml:space="preserve"> i/ili Ugovor</w:t>
      </w:r>
      <w:r w:rsidR="00977A6B" w:rsidRPr="008A12D9">
        <w:rPr>
          <w:rFonts w:ascii="Arial" w:eastAsiaTheme="minorHAnsi" w:hAnsi="Arial" w:cs="Arial"/>
          <w:sz w:val="20"/>
          <w:szCs w:val="20"/>
        </w:rPr>
        <w:t>om</w:t>
      </w:r>
      <w:r w:rsidR="0039067B" w:rsidRPr="008A12D9">
        <w:rPr>
          <w:rFonts w:ascii="Arial" w:eastAsiaTheme="minorHAnsi" w:hAnsi="Arial" w:cs="Arial"/>
          <w:sz w:val="20"/>
          <w:szCs w:val="20"/>
        </w:rPr>
        <w:t xml:space="preserve"> o </w:t>
      </w:r>
      <w:r w:rsidR="005763A5" w:rsidRPr="008A12D9">
        <w:rPr>
          <w:rFonts w:ascii="Arial" w:eastAsiaTheme="minorHAnsi" w:hAnsi="Arial" w:cs="Arial"/>
          <w:sz w:val="20"/>
          <w:szCs w:val="20"/>
        </w:rPr>
        <w:t>kredit</w:t>
      </w:r>
      <w:r w:rsidR="00DC4887" w:rsidRPr="008A12D9">
        <w:rPr>
          <w:rFonts w:ascii="Arial" w:eastAsiaTheme="minorHAnsi" w:hAnsi="Arial" w:cs="Arial"/>
          <w:sz w:val="20"/>
          <w:szCs w:val="20"/>
        </w:rPr>
        <w:t>u</w:t>
      </w:r>
      <w:r w:rsidR="0094108D" w:rsidRPr="008A12D9">
        <w:rPr>
          <w:rFonts w:ascii="Arial" w:eastAsiaTheme="minorHAnsi" w:hAnsi="Arial" w:cs="Arial"/>
          <w:sz w:val="20"/>
          <w:szCs w:val="20"/>
        </w:rPr>
        <w:t xml:space="preserve"> mora</w:t>
      </w:r>
      <w:r w:rsidR="002B1FDB" w:rsidRPr="008A12D9">
        <w:rPr>
          <w:rFonts w:ascii="Arial" w:eastAsiaTheme="minorHAnsi" w:hAnsi="Arial" w:cs="Arial"/>
          <w:sz w:val="20"/>
          <w:szCs w:val="20"/>
        </w:rPr>
        <w:t>ju</w:t>
      </w:r>
      <w:r w:rsidR="0094108D" w:rsidRPr="008A12D9">
        <w:rPr>
          <w:rFonts w:ascii="Arial" w:eastAsiaTheme="minorHAnsi" w:hAnsi="Arial" w:cs="Arial"/>
          <w:sz w:val="20"/>
          <w:szCs w:val="20"/>
        </w:rPr>
        <w:t xml:space="preserve"> biti dostupn</w:t>
      </w:r>
      <w:r w:rsidR="002B1FDB" w:rsidRPr="008A12D9">
        <w:rPr>
          <w:rFonts w:ascii="Arial" w:eastAsiaTheme="minorHAnsi" w:hAnsi="Arial" w:cs="Arial"/>
          <w:sz w:val="20"/>
          <w:szCs w:val="20"/>
        </w:rPr>
        <w:t>i</w:t>
      </w:r>
      <w:r w:rsidR="0094108D" w:rsidRPr="008A12D9">
        <w:rPr>
          <w:rFonts w:ascii="Arial" w:eastAsiaTheme="minorHAnsi" w:hAnsi="Arial" w:cs="Arial"/>
          <w:sz w:val="20"/>
          <w:szCs w:val="20"/>
        </w:rPr>
        <w:t xml:space="preserve"> Ovlaštenim tijelima te se u tom pogledu ne smatra</w:t>
      </w:r>
      <w:r w:rsidR="00D432A5" w:rsidRPr="008A12D9">
        <w:rPr>
          <w:rFonts w:ascii="Arial" w:eastAsiaTheme="minorHAnsi" w:hAnsi="Arial" w:cs="Arial"/>
          <w:sz w:val="20"/>
          <w:szCs w:val="20"/>
        </w:rPr>
        <w:t>ju</w:t>
      </w:r>
      <w:r w:rsidR="0094108D" w:rsidRPr="008A12D9">
        <w:rPr>
          <w:rFonts w:ascii="Arial" w:eastAsiaTheme="minorHAnsi" w:hAnsi="Arial" w:cs="Arial"/>
          <w:sz w:val="20"/>
          <w:szCs w:val="20"/>
        </w:rPr>
        <w:t xml:space="preserve"> povjerljiv</w:t>
      </w:r>
      <w:r w:rsidR="00D432A5" w:rsidRPr="008A12D9">
        <w:rPr>
          <w:rFonts w:ascii="Arial" w:eastAsiaTheme="minorHAnsi" w:hAnsi="Arial" w:cs="Arial"/>
          <w:sz w:val="20"/>
          <w:szCs w:val="20"/>
        </w:rPr>
        <w:t>ima</w:t>
      </w:r>
      <w:r w:rsidR="0094108D" w:rsidRPr="008A12D9">
        <w:rPr>
          <w:rFonts w:ascii="Arial" w:eastAsiaTheme="minorHAnsi" w:hAnsi="Arial" w:cs="Arial"/>
          <w:sz w:val="20"/>
          <w:szCs w:val="20"/>
        </w:rPr>
        <w:t xml:space="preserve">. </w:t>
      </w:r>
    </w:p>
    <w:p w14:paraId="4C3C0F36" w14:textId="77777777" w:rsidR="005209FE" w:rsidRPr="008A12D9" w:rsidRDefault="005209FE" w:rsidP="006F0E0F">
      <w:pPr>
        <w:pStyle w:val="Stavci"/>
        <w:numPr>
          <w:ilvl w:val="0"/>
          <w:numId w:val="0"/>
        </w:numPr>
        <w:spacing w:before="0" w:line="276" w:lineRule="auto"/>
        <w:ind w:left="426"/>
        <w:rPr>
          <w:rFonts w:ascii="Arial" w:eastAsiaTheme="minorHAnsi" w:hAnsi="Arial" w:cs="Arial"/>
          <w:sz w:val="20"/>
          <w:szCs w:val="20"/>
        </w:rPr>
      </w:pPr>
    </w:p>
    <w:p w14:paraId="7484555E" w14:textId="7E0EBD47" w:rsidR="0094108D" w:rsidRPr="008A12D9" w:rsidRDefault="00665691" w:rsidP="006F0E0F">
      <w:pPr>
        <w:pStyle w:val="Stavci"/>
        <w:numPr>
          <w:ilvl w:val="0"/>
          <w:numId w:val="12"/>
        </w:numPr>
        <w:spacing w:before="0" w:line="276" w:lineRule="auto"/>
        <w:ind w:left="426" w:hanging="426"/>
        <w:rPr>
          <w:rFonts w:ascii="Arial" w:eastAsiaTheme="minorHAnsi" w:hAnsi="Arial" w:cs="Arial"/>
          <w:sz w:val="20"/>
          <w:szCs w:val="20"/>
        </w:rPr>
      </w:pPr>
      <w:r w:rsidRPr="008A12D9">
        <w:rPr>
          <w:rFonts w:ascii="Arial" w:eastAsiaTheme="minorHAnsi" w:hAnsi="Arial" w:cs="Arial"/>
          <w:sz w:val="20"/>
          <w:szCs w:val="20"/>
        </w:rPr>
        <w:t>Ugovorne s</w:t>
      </w:r>
      <w:r w:rsidR="00E41F72" w:rsidRPr="008A12D9">
        <w:rPr>
          <w:rFonts w:ascii="Arial" w:eastAsiaTheme="minorHAnsi" w:hAnsi="Arial" w:cs="Arial"/>
          <w:sz w:val="20"/>
          <w:szCs w:val="20"/>
        </w:rPr>
        <w:t xml:space="preserve">trane su suglasne </w:t>
      </w:r>
      <w:r w:rsidR="00B11F0B" w:rsidRPr="008A12D9">
        <w:rPr>
          <w:rFonts w:ascii="Arial" w:eastAsiaTheme="minorHAnsi" w:hAnsi="Arial" w:cs="Arial"/>
          <w:sz w:val="20"/>
          <w:szCs w:val="20"/>
        </w:rPr>
        <w:t xml:space="preserve">i </w:t>
      </w:r>
      <w:r w:rsidR="0094108D" w:rsidRPr="008A12D9">
        <w:rPr>
          <w:rFonts w:ascii="Arial" w:eastAsiaTheme="minorHAnsi" w:hAnsi="Arial" w:cs="Arial"/>
          <w:sz w:val="20"/>
          <w:szCs w:val="20"/>
        </w:rPr>
        <w:t xml:space="preserve">unaprijed prihvaćaju javnu dostupnost svih odredbi </w:t>
      </w:r>
      <w:r w:rsidR="00B11F0B" w:rsidRPr="008A12D9">
        <w:rPr>
          <w:rFonts w:ascii="Arial" w:eastAsiaTheme="minorHAnsi" w:hAnsi="Arial" w:cs="Arial"/>
          <w:sz w:val="20"/>
          <w:szCs w:val="20"/>
        </w:rPr>
        <w:t>ovog Ugovora o ja</w:t>
      </w:r>
      <w:r w:rsidR="00D92B96" w:rsidRPr="008A12D9">
        <w:rPr>
          <w:rFonts w:ascii="Arial" w:eastAsiaTheme="minorHAnsi" w:hAnsi="Arial" w:cs="Arial"/>
          <w:sz w:val="20"/>
          <w:szCs w:val="20"/>
        </w:rPr>
        <w:t xml:space="preserve">mstvu </w:t>
      </w:r>
      <w:r w:rsidR="00770D35" w:rsidRPr="008A12D9">
        <w:rPr>
          <w:rFonts w:ascii="Arial" w:eastAsiaTheme="minorHAnsi" w:hAnsi="Arial" w:cs="Arial"/>
          <w:sz w:val="20"/>
          <w:szCs w:val="20"/>
        </w:rPr>
        <w:t xml:space="preserve">i </w:t>
      </w:r>
      <w:r w:rsidR="009E10D4" w:rsidRPr="008A12D9">
        <w:rPr>
          <w:rFonts w:ascii="Arial" w:eastAsiaTheme="minorHAnsi" w:hAnsi="Arial" w:cs="Arial"/>
          <w:sz w:val="20"/>
          <w:szCs w:val="20"/>
        </w:rPr>
        <w:t>svih odredbi U</w:t>
      </w:r>
      <w:r w:rsidR="00D92B96" w:rsidRPr="008A12D9">
        <w:rPr>
          <w:rFonts w:ascii="Arial" w:eastAsiaTheme="minorHAnsi" w:hAnsi="Arial" w:cs="Arial"/>
          <w:sz w:val="20"/>
          <w:szCs w:val="20"/>
        </w:rPr>
        <w:t>govor</w:t>
      </w:r>
      <w:r w:rsidR="009E10D4" w:rsidRPr="008A12D9">
        <w:rPr>
          <w:rFonts w:ascii="Arial" w:eastAsiaTheme="minorHAnsi" w:hAnsi="Arial" w:cs="Arial"/>
          <w:sz w:val="20"/>
          <w:szCs w:val="20"/>
        </w:rPr>
        <w:t>a</w:t>
      </w:r>
      <w:r w:rsidR="00D92B96" w:rsidRPr="008A12D9">
        <w:rPr>
          <w:rFonts w:ascii="Arial" w:eastAsiaTheme="minorHAnsi" w:hAnsi="Arial" w:cs="Arial"/>
          <w:sz w:val="20"/>
          <w:szCs w:val="20"/>
        </w:rPr>
        <w:t xml:space="preserve"> o </w:t>
      </w:r>
      <w:r w:rsidR="005763A5" w:rsidRPr="008A12D9">
        <w:rPr>
          <w:rFonts w:ascii="Arial" w:eastAsiaTheme="minorHAnsi" w:hAnsi="Arial" w:cs="Arial"/>
          <w:sz w:val="20"/>
          <w:szCs w:val="20"/>
        </w:rPr>
        <w:t>kredit</w:t>
      </w:r>
      <w:r w:rsidR="00DC4887" w:rsidRPr="008A12D9">
        <w:rPr>
          <w:rFonts w:ascii="Arial" w:eastAsiaTheme="minorHAnsi" w:hAnsi="Arial" w:cs="Arial"/>
          <w:sz w:val="20"/>
          <w:szCs w:val="20"/>
        </w:rPr>
        <w:t>u</w:t>
      </w:r>
      <w:r w:rsidR="00B11F0B" w:rsidRPr="008A12D9">
        <w:rPr>
          <w:rFonts w:ascii="Arial" w:eastAsiaTheme="minorHAnsi" w:hAnsi="Arial" w:cs="Arial"/>
          <w:sz w:val="20"/>
          <w:szCs w:val="20"/>
        </w:rPr>
        <w:t xml:space="preserve"> </w:t>
      </w:r>
      <w:r w:rsidR="0094108D" w:rsidRPr="008A12D9">
        <w:rPr>
          <w:rFonts w:ascii="Arial" w:eastAsiaTheme="minorHAnsi" w:hAnsi="Arial" w:cs="Arial"/>
          <w:sz w:val="20"/>
          <w:szCs w:val="20"/>
        </w:rPr>
        <w:t xml:space="preserve">koje moraju biti javno dostupne sukladno važećem primjenjivom pravnom okviru i pravno relevantnim dokumentima EU i RH ili drugim propisima koji stupe na snagu za vrijeme trajanja </w:t>
      </w:r>
      <w:r w:rsidR="00D92B96" w:rsidRPr="008A12D9">
        <w:rPr>
          <w:rFonts w:ascii="Arial" w:eastAsiaTheme="minorHAnsi" w:hAnsi="Arial" w:cs="Arial"/>
          <w:sz w:val="20"/>
          <w:szCs w:val="20"/>
        </w:rPr>
        <w:t>U</w:t>
      </w:r>
      <w:r w:rsidR="0094108D" w:rsidRPr="008A12D9">
        <w:rPr>
          <w:rFonts w:ascii="Arial" w:eastAsiaTheme="minorHAnsi" w:hAnsi="Arial" w:cs="Arial"/>
          <w:sz w:val="20"/>
          <w:szCs w:val="20"/>
        </w:rPr>
        <w:t xml:space="preserve">govora o </w:t>
      </w:r>
      <w:r w:rsidR="005763A5" w:rsidRPr="008A12D9">
        <w:rPr>
          <w:rFonts w:ascii="Arial" w:eastAsiaTheme="minorHAnsi" w:hAnsi="Arial" w:cs="Arial"/>
          <w:sz w:val="20"/>
          <w:szCs w:val="20"/>
        </w:rPr>
        <w:t>kredit</w:t>
      </w:r>
      <w:r w:rsidR="00DC4887" w:rsidRPr="008A12D9">
        <w:rPr>
          <w:rFonts w:ascii="Arial" w:eastAsiaTheme="minorHAnsi" w:hAnsi="Arial" w:cs="Arial"/>
          <w:sz w:val="20"/>
          <w:szCs w:val="20"/>
        </w:rPr>
        <w:t>u</w:t>
      </w:r>
      <w:r w:rsidR="00D92B96" w:rsidRPr="008A12D9">
        <w:rPr>
          <w:rFonts w:ascii="Arial" w:eastAsiaTheme="minorHAnsi" w:hAnsi="Arial" w:cs="Arial"/>
          <w:sz w:val="20"/>
          <w:szCs w:val="20"/>
        </w:rPr>
        <w:t xml:space="preserve"> i/ili Ugovora o </w:t>
      </w:r>
      <w:r w:rsidR="00DC4887" w:rsidRPr="008A12D9">
        <w:rPr>
          <w:rFonts w:ascii="Arial" w:eastAsiaTheme="minorHAnsi" w:hAnsi="Arial" w:cs="Arial"/>
          <w:sz w:val="20"/>
          <w:szCs w:val="20"/>
        </w:rPr>
        <w:t>jamstvu</w:t>
      </w:r>
      <w:r w:rsidR="0094108D" w:rsidRPr="008A12D9">
        <w:rPr>
          <w:rFonts w:ascii="Arial" w:eastAsiaTheme="minorHAnsi" w:hAnsi="Arial" w:cs="Arial"/>
          <w:sz w:val="20"/>
          <w:szCs w:val="20"/>
        </w:rPr>
        <w:t>. Neovisno o tome, ograničen pristup pojedinim informacijama ne sprječava Ovlaštena tijela u provođenju Kontrola i revizija.</w:t>
      </w:r>
    </w:p>
    <w:p w14:paraId="52A7B356" w14:textId="77777777" w:rsidR="000765DA" w:rsidRPr="008A12D9" w:rsidRDefault="000765DA" w:rsidP="006F0E0F">
      <w:pPr>
        <w:spacing w:after="0" w:line="276" w:lineRule="auto"/>
        <w:rPr>
          <w:rFonts w:ascii="Arial" w:hAnsi="Arial" w:cs="Arial"/>
          <w:b/>
          <w:bCs/>
          <w:sz w:val="20"/>
          <w:szCs w:val="20"/>
        </w:rPr>
      </w:pPr>
    </w:p>
    <w:p w14:paraId="78FD215C" w14:textId="77777777" w:rsidR="00F77A6E" w:rsidRPr="008A12D9" w:rsidRDefault="00F77A6E" w:rsidP="006F0E0F">
      <w:pPr>
        <w:spacing w:after="0" w:line="276" w:lineRule="auto"/>
        <w:rPr>
          <w:rFonts w:ascii="Arial" w:hAnsi="Arial" w:cs="Arial"/>
          <w:b/>
          <w:bCs/>
          <w:sz w:val="20"/>
          <w:szCs w:val="20"/>
        </w:rPr>
      </w:pPr>
    </w:p>
    <w:p w14:paraId="7ED6C1C8" w14:textId="715B325B" w:rsidR="00730FA5" w:rsidRPr="008A12D9" w:rsidRDefault="00BC33A1"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Izjave </w:t>
      </w:r>
      <w:r w:rsidR="002E4DF8" w:rsidRPr="008A12D9">
        <w:rPr>
          <w:rFonts w:ascii="Arial" w:hAnsi="Arial" w:cs="Arial"/>
          <w:b/>
          <w:bCs/>
          <w:sz w:val="20"/>
          <w:szCs w:val="20"/>
        </w:rPr>
        <w:t>K</w:t>
      </w:r>
      <w:r w:rsidR="00E7638B" w:rsidRPr="008A12D9">
        <w:rPr>
          <w:rFonts w:ascii="Arial" w:hAnsi="Arial" w:cs="Arial"/>
          <w:b/>
          <w:bCs/>
          <w:sz w:val="20"/>
          <w:szCs w:val="20"/>
        </w:rPr>
        <w:t>rajnjeg k</w:t>
      </w:r>
      <w:r w:rsidR="002E4DF8" w:rsidRPr="008A12D9">
        <w:rPr>
          <w:rFonts w:ascii="Arial" w:hAnsi="Arial" w:cs="Arial"/>
          <w:b/>
          <w:bCs/>
          <w:sz w:val="20"/>
          <w:szCs w:val="20"/>
        </w:rPr>
        <w:t>orisnika</w:t>
      </w:r>
    </w:p>
    <w:p w14:paraId="01C1C45A" w14:textId="3AEDBC24" w:rsidR="002E4DF8" w:rsidRPr="008A12D9" w:rsidRDefault="00730FA5"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Članak </w:t>
      </w:r>
      <w:r w:rsidR="00C05E6A" w:rsidRPr="008A12D9">
        <w:rPr>
          <w:rFonts w:ascii="Arial" w:hAnsi="Arial" w:cs="Arial"/>
          <w:b/>
          <w:bCs/>
          <w:sz w:val="20"/>
          <w:szCs w:val="20"/>
        </w:rPr>
        <w:t>1</w:t>
      </w:r>
      <w:r w:rsidR="00142398" w:rsidRPr="008A12D9">
        <w:rPr>
          <w:rFonts w:ascii="Arial" w:hAnsi="Arial" w:cs="Arial"/>
          <w:b/>
          <w:bCs/>
          <w:sz w:val="20"/>
          <w:szCs w:val="20"/>
        </w:rPr>
        <w:t>1</w:t>
      </w:r>
      <w:r w:rsidRPr="008A12D9">
        <w:rPr>
          <w:rFonts w:ascii="Arial" w:hAnsi="Arial" w:cs="Arial"/>
          <w:b/>
          <w:bCs/>
          <w:sz w:val="20"/>
          <w:szCs w:val="20"/>
        </w:rPr>
        <w:t>.</w:t>
      </w:r>
    </w:p>
    <w:p w14:paraId="140E8A7A" w14:textId="77777777" w:rsidR="00496A3B" w:rsidRPr="008A12D9" w:rsidRDefault="00496A3B" w:rsidP="006F0E0F">
      <w:pPr>
        <w:spacing w:after="0" w:line="276" w:lineRule="auto"/>
        <w:jc w:val="center"/>
        <w:rPr>
          <w:rFonts w:ascii="Arial" w:hAnsi="Arial" w:cs="Arial"/>
          <w:b/>
          <w:bCs/>
          <w:sz w:val="20"/>
          <w:szCs w:val="20"/>
        </w:rPr>
      </w:pPr>
    </w:p>
    <w:p w14:paraId="27BFB1F7" w14:textId="5A7A0BEA" w:rsidR="007639A9" w:rsidRPr="008A12D9" w:rsidRDefault="002E27BB" w:rsidP="006F0E0F">
      <w:pPr>
        <w:spacing w:after="0" w:line="276" w:lineRule="auto"/>
        <w:jc w:val="both"/>
        <w:rPr>
          <w:rFonts w:ascii="Arial" w:hAnsi="Arial" w:cs="Arial"/>
          <w:sz w:val="20"/>
          <w:szCs w:val="20"/>
        </w:rPr>
      </w:pPr>
      <w:r w:rsidRPr="008A12D9">
        <w:rPr>
          <w:rFonts w:ascii="Arial" w:hAnsi="Arial" w:cs="Arial"/>
          <w:sz w:val="20"/>
          <w:szCs w:val="20"/>
        </w:rPr>
        <w:t>Krajnji korisnik</w:t>
      </w:r>
      <w:r w:rsidR="002E4DF8" w:rsidRPr="008A12D9">
        <w:rPr>
          <w:rFonts w:ascii="Arial" w:hAnsi="Arial" w:cs="Arial"/>
          <w:sz w:val="20"/>
          <w:szCs w:val="20"/>
        </w:rPr>
        <w:t xml:space="preserve"> </w:t>
      </w:r>
      <w:r w:rsidR="00E15D74" w:rsidRPr="008A12D9">
        <w:rPr>
          <w:rFonts w:ascii="Arial" w:hAnsi="Arial" w:cs="Arial"/>
          <w:sz w:val="20"/>
          <w:szCs w:val="20"/>
        </w:rPr>
        <w:t xml:space="preserve">potpisom ovog Ugovora o jamstvu </w:t>
      </w:r>
      <w:r w:rsidR="002E4DF8" w:rsidRPr="008A12D9">
        <w:rPr>
          <w:rFonts w:ascii="Arial" w:hAnsi="Arial" w:cs="Arial"/>
          <w:sz w:val="20"/>
          <w:szCs w:val="20"/>
        </w:rPr>
        <w:t xml:space="preserve">izrijekom potvrđuje da je upoznat i suglasan s obvezama koje za </w:t>
      </w:r>
      <w:r w:rsidR="00EE203B" w:rsidRPr="008A12D9">
        <w:rPr>
          <w:rFonts w:ascii="Arial" w:hAnsi="Arial" w:cs="Arial"/>
          <w:sz w:val="20"/>
          <w:szCs w:val="20"/>
        </w:rPr>
        <w:t xml:space="preserve">Korisnika </w:t>
      </w:r>
      <w:r w:rsidR="00E7638B" w:rsidRPr="008A12D9">
        <w:rPr>
          <w:rFonts w:ascii="Arial" w:hAnsi="Arial" w:cs="Arial"/>
          <w:sz w:val="20"/>
          <w:szCs w:val="20"/>
        </w:rPr>
        <w:t>jamstva</w:t>
      </w:r>
      <w:r w:rsidR="002E4DF8" w:rsidRPr="008A12D9">
        <w:rPr>
          <w:rFonts w:ascii="Arial" w:hAnsi="Arial" w:cs="Arial"/>
          <w:sz w:val="20"/>
          <w:szCs w:val="20"/>
        </w:rPr>
        <w:t xml:space="preserve"> nastaju </w:t>
      </w:r>
      <w:r w:rsidR="00EE203B" w:rsidRPr="008A12D9">
        <w:rPr>
          <w:rFonts w:ascii="Arial" w:hAnsi="Arial" w:cs="Arial"/>
          <w:sz w:val="20"/>
          <w:szCs w:val="20"/>
        </w:rPr>
        <w:t>na temelju</w:t>
      </w:r>
      <w:r w:rsidR="002E4DF8" w:rsidRPr="008A12D9">
        <w:rPr>
          <w:rFonts w:ascii="Arial" w:hAnsi="Arial" w:cs="Arial"/>
          <w:sz w:val="20"/>
          <w:szCs w:val="20"/>
        </w:rPr>
        <w:t xml:space="preserve"> </w:t>
      </w:r>
      <w:r w:rsidR="005858C1" w:rsidRPr="008A12D9">
        <w:rPr>
          <w:rFonts w:ascii="Arial" w:hAnsi="Arial" w:cs="Arial"/>
          <w:sz w:val="20"/>
          <w:szCs w:val="20"/>
        </w:rPr>
        <w:t xml:space="preserve">ovog </w:t>
      </w:r>
      <w:r w:rsidR="002E4DF8" w:rsidRPr="008A12D9">
        <w:rPr>
          <w:rFonts w:ascii="Arial" w:hAnsi="Arial" w:cs="Arial"/>
          <w:sz w:val="20"/>
          <w:szCs w:val="20"/>
        </w:rPr>
        <w:t>Ugovora o jamstvu</w:t>
      </w:r>
      <w:r w:rsidR="00C77295" w:rsidRPr="008A12D9">
        <w:rPr>
          <w:rFonts w:ascii="Arial" w:hAnsi="Arial" w:cs="Arial"/>
          <w:sz w:val="20"/>
          <w:szCs w:val="20"/>
        </w:rPr>
        <w:t xml:space="preserve">. </w:t>
      </w:r>
      <w:r w:rsidRPr="008A12D9">
        <w:rPr>
          <w:rFonts w:ascii="Arial" w:hAnsi="Arial" w:cs="Arial"/>
          <w:sz w:val="20"/>
          <w:szCs w:val="20"/>
        </w:rPr>
        <w:t>Krajnji korisnik</w:t>
      </w:r>
      <w:r w:rsidR="0005549B" w:rsidRPr="008A12D9">
        <w:rPr>
          <w:rFonts w:ascii="Arial" w:hAnsi="Arial" w:cs="Arial"/>
          <w:sz w:val="20"/>
          <w:szCs w:val="20"/>
        </w:rPr>
        <w:t xml:space="preserve"> potpisom ovog Ugovora o jamstvu </w:t>
      </w:r>
      <w:r w:rsidR="00106813" w:rsidRPr="008A12D9">
        <w:rPr>
          <w:rFonts w:ascii="Arial" w:hAnsi="Arial" w:cs="Arial"/>
          <w:sz w:val="20"/>
          <w:szCs w:val="20"/>
        </w:rPr>
        <w:t xml:space="preserve">izjavljuje da se odriče bilo kakvih prigovora nepostojanja aktivne legitimacije ili pravnog interesa </w:t>
      </w:r>
      <w:r w:rsidR="0005549B" w:rsidRPr="008A12D9">
        <w:rPr>
          <w:rFonts w:ascii="Arial" w:hAnsi="Arial" w:cs="Arial"/>
          <w:sz w:val="20"/>
          <w:szCs w:val="20"/>
        </w:rPr>
        <w:t xml:space="preserve">koji bi bili </w:t>
      </w:r>
      <w:r w:rsidR="00106813" w:rsidRPr="008A12D9">
        <w:rPr>
          <w:rFonts w:ascii="Arial" w:hAnsi="Arial" w:cs="Arial"/>
          <w:sz w:val="20"/>
          <w:szCs w:val="20"/>
        </w:rPr>
        <w:t xml:space="preserve">usmjereni protiv </w:t>
      </w:r>
      <w:r w:rsidR="00A47817" w:rsidRPr="008A12D9">
        <w:rPr>
          <w:rFonts w:ascii="Arial" w:hAnsi="Arial" w:cs="Arial"/>
          <w:sz w:val="20"/>
          <w:szCs w:val="20"/>
        </w:rPr>
        <w:t>Korisnika jamstva</w:t>
      </w:r>
      <w:r w:rsidR="00106813" w:rsidRPr="008A12D9">
        <w:rPr>
          <w:rFonts w:ascii="Arial" w:hAnsi="Arial" w:cs="Arial"/>
          <w:sz w:val="20"/>
          <w:szCs w:val="20"/>
        </w:rPr>
        <w:t xml:space="preserve"> u svim </w:t>
      </w:r>
      <w:r w:rsidR="00E11798" w:rsidRPr="008A12D9">
        <w:rPr>
          <w:rFonts w:ascii="Arial" w:hAnsi="Arial" w:cs="Arial"/>
          <w:sz w:val="20"/>
          <w:szCs w:val="20"/>
        </w:rPr>
        <w:t>p</w:t>
      </w:r>
      <w:r w:rsidR="00106813" w:rsidRPr="008A12D9">
        <w:rPr>
          <w:rFonts w:ascii="Arial" w:hAnsi="Arial" w:cs="Arial"/>
          <w:sz w:val="20"/>
          <w:szCs w:val="20"/>
        </w:rPr>
        <w:t>ostupcima koji će se voditi</w:t>
      </w:r>
      <w:r w:rsidR="0005549B" w:rsidRPr="008A12D9">
        <w:rPr>
          <w:rFonts w:ascii="Arial" w:hAnsi="Arial" w:cs="Arial"/>
          <w:sz w:val="20"/>
          <w:szCs w:val="20"/>
        </w:rPr>
        <w:t xml:space="preserve"> radi naplate i u svezi s naplatom </w:t>
      </w:r>
      <w:r w:rsidR="00041D8E" w:rsidRPr="008A12D9">
        <w:rPr>
          <w:rFonts w:ascii="Arial" w:hAnsi="Arial" w:cs="Arial"/>
          <w:sz w:val="20"/>
          <w:szCs w:val="20"/>
        </w:rPr>
        <w:t xml:space="preserve">svih </w:t>
      </w:r>
      <w:r w:rsidR="0005549B" w:rsidRPr="008A12D9">
        <w:rPr>
          <w:rFonts w:ascii="Arial" w:hAnsi="Arial" w:cs="Arial"/>
          <w:sz w:val="20"/>
          <w:szCs w:val="20"/>
        </w:rPr>
        <w:t>tražbin</w:t>
      </w:r>
      <w:r w:rsidR="00041D8E" w:rsidRPr="008A12D9">
        <w:rPr>
          <w:rFonts w:ascii="Arial" w:hAnsi="Arial" w:cs="Arial"/>
          <w:sz w:val="20"/>
          <w:szCs w:val="20"/>
        </w:rPr>
        <w:t>a</w:t>
      </w:r>
      <w:r w:rsidR="0005549B" w:rsidRPr="008A12D9">
        <w:rPr>
          <w:rFonts w:ascii="Arial" w:hAnsi="Arial" w:cs="Arial"/>
          <w:sz w:val="20"/>
          <w:szCs w:val="20"/>
        </w:rPr>
        <w:t xml:space="preserve"> po </w:t>
      </w:r>
      <w:r w:rsidR="00106813" w:rsidRPr="008A12D9">
        <w:rPr>
          <w:rFonts w:ascii="Arial" w:hAnsi="Arial" w:cs="Arial"/>
          <w:sz w:val="20"/>
          <w:szCs w:val="20"/>
        </w:rPr>
        <w:t xml:space="preserve">Ugovoru o </w:t>
      </w:r>
      <w:r w:rsidR="005763A5" w:rsidRPr="008A12D9">
        <w:rPr>
          <w:rFonts w:ascii="Arial" w:hAnsi="Arial" w:cs="Arial"/>
          <w:sz w:val="20"/>
          <w:szCs w:val="20"/>
        </w:rPr>
        <w:t>kredit</w:t>
      </w:r>
      <w:r w:rsidR="00DC4887" w:rsidRPr="008A12D9">
        <w:rPr>
          <w:rFonts w:ascii="Arial" w:hAnsi="Arial" w:cs="Arial"/>
          <w:sz w:val="20"/>
          <w:szCs w:val="20"/>
        </w:rPr>
        <w:t>u</w:t>
      </w:r>
      <w:r w:rsidR="00041D8E" w:rsidRPr="008A12D9">
        <w:rPr>
          <w:rFonts w:ascii="Arial" w:hAnsi="Arial" w:cs="Arial"/>
          <w:sz w:val="20"/>
          <w:szCs w:val="20"/>
        </w:rPr>
        <w:t xml:space="preserve"> i ovom Ugovoru o jamstvu</w:t>
      </w:r>
      <w:r w:rsidR="00106813" w:rsidRPr="008A12D9">
        <w:rPr>
          <w:rFonts w:ascii="Arial" w:hAnsi="Arial" w:cs="Arial"/>
          <w:sz w:val="20"/>
          <w:szCs w:val="20"/>
        </w:rPr>
        <w:t>.</w:t>
      </w:r>
    </w:p>
    <w:p w14:paraId="2A236703" w14:textId="77777777" w:rsidR="002E5490" w:rsidRPr="008A12D9" w:rsidRDefault="002E5490" w:rsidP="006F0E0F">
      <w:pPr>
        <w:spacing w:after="0" w:line="276" w:lineRule="auto"/>
        <w:rPr>
          <w:rFonts w:ascii="Arial" w:hAnsi="Arial" w:cs="Arial"/>
          <w:sz w:val="20"/>
          <w:szCs w:val="20"/>
        </w:rPr>
      </w:pPr>
    </w:p>
    <w:p w14:paraId="310FD5A2" w14:textId="38790E58" w:rsidR="000765DA" w:rsidRPr="008A12D9" w:rsidRDefault="000765DA" w:rsidP="006F0E0F">
      <w:pPr>
        <w:spacing w:after="0" w:line="276" w:lineRule="auto"/>
        <w:jc w:val="both"/>
        <w:rPr>
          <w:rFonts w:ascii="Arial" w:hAnsi="Arial" w:cs="Arial"/>
          <w:color w:val="1F3864" w:themeColor="accent1" w:themeShade="80"/>
          <w:sz w:val="20"/>
          <w:szCs w:val="20"/>
        </w:rPr>
      </w:pPr>
      <w:bookmarkStart w:id="29" w:name="_Hlk98084692"/>
      <w:bookmarkStart w:id="30" w:name="_Hlk63955271"/>
    </w:p>
    <w:p w14:paraId="3F1298FA" w14:textId="77777777" w:rsidR="00EF35BC" w:rsidRPr="008A12D9" w:rsidRDefault="00EF35BC"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Ovlaštenja i obveze Korisnika jamstva u predstečajnom i stečajnom postupku </w:t>
      </w:r>
    </w:p>
    <w:p w14:paraId="47838510" w14:textId="77777777" w:rsidR="00EF35BC" w:rsidRPr="008A12D9" w:rsidRDefault="00EF35BC"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nad Krajnjim korisnikom </w:t>
      </w:r>
    </w:p>
    <w:p w14:paraId="1B949347" w14:textId="2C1C43E8" w:rsidR="00EF35BC" w:rsidRPr="008A12D9" w:rsidRDefault="00EF35BC" w:rsidP="006F0E0F">
      <w:pPr>
        <w:spacing w:after="0" w:line="276" w:lineRule="auto"/>
        <w:jc w:val="center"/>
        <w:rPr>
          <w:rFonts w:ascii="Arial" w:hAnsi="Arial" w:cs="Arial"/>
          <w:b/>
          <w:bCs/>
          <w:sz w:val="20"/>
          <w:szCs w:val="20"/>
        </w:rPr>
      </w:pPr>
      <w:r w:rsidRPr="008A12D9">
        <w:rPr>
          <w:rFonts w:ascii="Arial" w:hAnsi="Arial" w:cs="Arial"/>
          <w:b/>
          <w:bCs/>
          <w:sz w:val="20"/>
          <w:szCs w:val="20"/>
        </w:rPr>
        <w:t>Članak 12.</w:t>
      </w:r>
    </w:p>
    <w:p w14:paraId="2DE2C3D1" w14:textId="77777777" w:rsidR="00EF35BC" w:rsidRPr="008A12D9" w:rsidRDefault="00EF35BC" w:rsidP="006F0E0F">
      <w:pPr>
        <w:spacing w:after="0" w:line="276" w:lineRule="auto"/>
        <w:jc w:val="center"/>
        <w:rPr>
          <w:rFonts w:ascii="Arial" w:hAnsi="Arial" w:cs="Arial"/>
          <w:b/>
          <w:bCs/>
          <w:sz w:val="20"/>
          <w:szCs w:val="20"/>
        </w:rPr>
      </w:pPr>
      <w:bookmarkStart w:id="31" w:name="_Hlk132804397"/>
    </w:p>
    <w:p w14:paraId="6F7EE52A" w14:textId="27D76E8B" w:rsidR="00EF35BC" w:rsidRPr="008A12D9" w:rsidRDefault="00EF35BC" w:rsidP="006F0E0F">
      <w:pPr>
        <w:pStyle w:val="Style26"/>
        <w:numPr>
          <w:ilvl w:val="0"/>
          <w:numId w:val="23"/>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Po zaključenju ovog Ugovora o jamstvu, odnosno u razdoblju prije ili nakon isplate po Jamstvu (uključujući i tijekom regresne naplate), Korisnik jamstva je ovlašten i obvezan samostalno</w:t>
      </w:r>
      <w:r w:rsidR="008A12D9">
        <w:rPr>
          <w:rFonts w:ascii="Arial" w:hAnsi="Arial" w:cs="Arial"/>
          <w:color w:val="000000" w:themeColor="text1"/>
          <w:sz w:val="20"/>
          <w:szCs w:val="20"/>
        </w:rPr>
        <w:t xml:space="preserve"> </w:t>
      </w:r>
      <w:r w:rsidR="00F93C6F" w:rsidRPr="008A12D9">
        <w:rPr>
          <w:rFonts w:ascii="Arial" w:hAnsi="Arial" w:cs="Arial"/>
          <w:color w:val="000000" w:themeColor="text1"/>
          <w:sz w:val="20"/>
          <w:szCs w:val="20"/>
        </w:rPr>
        <w:t xml:space="preserve">sudjelovati </w:t>
      </w:r>
      <w:r w:rsidR="008A12D9">
        <w:rPr>
          <w:rFonts w:ascii="Arial" w:hAnsi="Arial" w:cs="Arial"/>
          <w:color w:val="000000" w:themeColor="text1"/>
          <w:sz w:val="20"/>
          <w:szCs w:val="20"/>
        </w:rPr>
        <w:t>u</w:t>
      </w:r>
      <w:r w:rsidR="000110F1" w:rsidRPr="008A12D9">
        <w:rPr>
          <w:rFonts w:ascii="Arial" w:hAnsi="Arial" w:cs="Arial"/>
          <w:color w:val="000000" w:themeColor="text1"/>
          <w:sz w:val="20"/>
          <w:szCs w:val="20"/>
        </w:rPr>
        <w:t xml:space="preserve"> predstečajn</w:t>
      </w:r>
      <w:r w:rsidR="003B02EA" w:rsidRPr="008A12D9">
        <w:rPr>
          <w:rFonts w:ascii="Arial" w:hAnsi="Arial" w:cs="Arial"/>
          <w:color w:val="000000" w:themeColor="text1"/>
          <w:sz w:val="20"/>
          <w:szCs w:val="20"/>
        </w:rPr>
        <w:t>om</w:t>
      </w:r>
      <w:r w:rsidRPr="008A12D9">
        <w:rPr>
          <w:rFonts w:ascii="Arial" w:hAnsi="Arial" w:cs="Arial"/>
          <w:color w:val="000000" w:themeColor="text1"/>
          <w:sz w:val="20"/>
          <w:szCs w:val="20"/>
        </w:rPr>
        <w:t xml:space="preserve"> i </w:t>
      </w:r>
      <w:r w:rsidR="000110F1" w:rsidRPr="008A12D9">
        <w:rPr>
          <w:rFonts w:ascii="Arial" w:hAnsi="Arial" w:cs="Arial"/>
          <w:color w:val="000000" w:themeColor="text1"/>
          <w:sz w:val="20"/>
          <w:szCs w:val="20"/>
        </w:rPr>
        <w:t>stečajn</w:t>
      </w:r>
      <w:r w:rsidR="00F93C6F" w:rsidRPr="008A12D9">
        <w:rPr>
          <w:rFonts w:ascii="Arial" w:hAnsi="Arial" w:cs="Arial"/>
          <w:color w:val="000000" w:themeColor="text1"/>
          <w:sz w:val="20"/>
          <w:szCs w:val="20"/>
        </w:rPr>
        <w:t>om</w:t>
      </w:r>
      <w:r w:rsidR="000110F1" w:rsidRPr="008A12D9">
        <w:rPr>
          <w:rFonts w:ascii="Arial" w:hAnsi="Arial" w:cs="Arial"/>
          <w:color w:val="000000" w:themeColor="text1"/>
          <w:sz w:val="20"/>
          <w:szCs w:val="20"/>
        </w:rPr>
        <w:t xml:space="preserve"> postupk</w:t>
      </w:r>
      <w:r w:rsidR="003B02EA" w:rsidRPr="008A12D9">
        <w:rPr>
          <w:rFonts w:ascii="Arial" w:hAnsi="Arial" w:cs="Arial"/>
          <w:color w:val="000000" w:themeColor="text1"/>
          <w:sz w:val="20"/>
          <w:szCs w:val="20"/>
        </w:rPr>
        <w:t>u</w:t>
      </w:r>
      <w:r w:rsidRPr="008A12D9">
        <w:rPr>
          <w:rFonts w:ascii="Arial" w:hAnsi="Arial" w:cs="Arial"/>
          <w:color w:val="000000" w:themeColor="text1"/>
          <w:sz w:val="20"/>
          <w:szCs w:val="20"/>
        </w:rPr>
        <w:t xml:space="preserve"> nad Krajnjim korisnikom (i eventualnim sudužnikom, jamcem platcem, založnim dužnikom i dr.) te </w:t>
      </w:r>
      <w:r w:rsidR="003B02EA" w:rsidRPr="008A12D9">
        <w:rPr>
          <w:rFonts w:ascii="Arial" w:hAnsi="Arial" w:cs="Arial"/>
          <w:color w:val="000000" w:themeColor="text1"/>
          <w:sz w:val="20"/>
          <w:szCs w:val="20"/>
        </w:rPr>
        <w:t>samostalno, bez</w:t>
      </w:r>
      <w:r w:rsidR="00937F5D" w:rsidRPr="008A12D9">
        <w:rPr>
          <w:rFonts w:ascii="Arial" w:hAnsi="Arial" w:cs="Arial"/>
          <w:color w:val="000000" w:themeColor="text1"/>
          <w:sz w:val="20"/>
          <w:szCs w:val="20"/>
        </w:rPr>
        <w:t xml:space="preserve"> suglasnosti HBOR-a</w:t>
      </w:r>
      <w:r w:rsidR="00630335" w:rsidRPr="008A12D9">
        <w:rPr>
          <w:rFonts w:ascii="Arial" w:hAnsi="Arial" w:cs="Arial"/>
          <w:color w:val="000000" w:themeColor="text1"/>
          <w:sz w:val="20"/>
          <w:szCs w:val="20"/>
        </w:rPr>
        <w:t xml:space="preserve">, </w:t>
      </w:r>
      <w:r w:rsidRPr="008A12D9">
        <w:rPr>
          <w:rFonts w:ascii="Arial" w:hAnsi="Arial" w:cs="Arial"/>
          <w:color w:val="000000" w:themeColor="text1"/>
          <w:sz w:val="20"/>
          <w:szCs w:val="20"/>
        </w:rPr>
        <w:t>poduzimati sve radnje i donositi sve odluke u navedenim postupcima, uključivo i ako navedene radnje i odluke mogu rezultirati ili rezultiraju izmjenama i dopunama uvjeta Kredita</w:t>
      </w:r>
      <w:r w:rsidR="003B576C" w:rsidRPr="008A12D9">
        <w:rPr>
          <w:rFonts w:ascii="Arial" w:hAnsi="Arial" w:cs="Arial"/>
          <w:color w:val="000000" w:themeColor="text1"/>
          <w:sz w:val="20"/>
          <w:szCs w:val="20"/>
        </w:rPr>
        <w:t xml:space="preserve">, uključujući </w:t>
      </w:r>
      <w:r w:rsidR="00C42520" w:rsidRPr="008A12D9">
        <w:rPr>
          <w:rFonts w:ascii="Arial" w:hAnsi="Arial" w:cs="Arial"/>
          <w:color w:val="000000" w:themeColor="text1"/>
          <w:sz w:val="20"/>
          <w:szCs w:val="20"/>
        </w:rPr>
        <w:t>izmjenama</w:t>
      </w:r>
      <w:r w:rsidR="00067061" w:rsidRPr="008A12D9">
        <w:rPr>
          <w:rFonts w:ascii="Arial" w:hAnsi="Arial" w:cs="Arial"/>
          <w:color w:val="000000" w:themeColor="text1"/>
          <w:sz w:val="20"/>
          <w:szCs w:val="20"/>
        </w:rPr>
        <w:t xml:space="preserve"> visine ili načina ili rokova podmirenja tražbina </w:t>
      </w:r>
      <w:r w:rsidRPr="008A12D9">
        <w:rPr>
          <w:rFonts w:ascii="Arial" w:hAnsi="Arial" w:cs="Arial"/>
          <w:color w:val="000000" w:themeColor="text1"/>
          <w:sz w:val="20"/>
          <w:szCs w:val="20"/>
        </w:rPr>
        <w:t xml:space="preserve">iz Ugovora o kreditu (plan restrukturiranja, stečajni plan), uz iznimke navedene u stavku </w:t>
      </w:r>
      <w:r w:rsidR="00D651CF" w:rsidRPr="008A12D9">
        <w:rPr>
          <w:rFonts w:ascii="Arial" w:hAnsi="Arial" w:cs="Arial"/>
          <w:color w:val="000000" w:themeColor="text1"/>
          <w:sz w:val="20"/>
          <w:szCs w:val="20"/>
        </w:rPr>
        <w:t>(</w:t>
      </w:r>
      <w:r w:rsidR="002548DD" w:rsidRPr="008A12D9">
        <w:rPr>
          <w:rFonts w:ascii="Arial" w:hAnsi="Arial" w:cs="Arial"/>
          <w:color w:val="000000" w:themeColor="text1"/>
          <w:sz w:val="20"/>
          <w:szCs w:val="20"/>
        </w:rPr>
        <w:t>2</w:t>
      </w:r>
      <w:r w:rsidR="00D651CF" w:rsidRPr="008A12D9">
        <w:rPr>
          <w:rFonts w:ascii="Arial" w:hAnsi="Arial" w:cs="Arial"/>
          <w:color w:val="000000" w:themeColor="text1"/>
          <w:sz w:val="20"/>
          <w:szCs w:val="20"/>
        </w:rPr>
        <w:t>)</w:t>
      </w:r>
      <w:r w:rsidR="00262E3F" w:rsidRPr="008A12D9">
        <w:rPr>
          <w:rFonts w:ascii="Arial" w:hAnsi="Arial" w:cs="Arial"/>
          <w:color w:val="000000" w:themeColor="text1"/>
          <w:sz w:val="20"/>
          <w:szCs w:val="20"/>
        </w:rPr>
        <w:t xml:space="preserve"> i </w:t>
      </w:r>
      <w:r w:rsidR="00D651CF" w:rsidRPr="008A12D9">
        <w:rPr>
          <w:rFonts w:ascii="Arial" w:hAnsi="Arial" w:cs="Arial"/>
          <w:color w:val="000000" w:themeColor="text1"/>
          <w:sz w:val="20"/>
          <w:szCs w:val="20"/>
        </w:rPr>
        <w:t>(</w:t>
      </w:r>
      <w:r w:rsidR="00262E3F" w:rsidRPr="008A12D9">
        <w:rPr>
          <w:rFonts w:ascii="Arial" w:hAnsi="Arial" w:cs="Arial"/>
          <w:color w:val="000000" w:themeColor="text1"/>
          <w:sz w:val="20"/>
          <w:szCs w:val="20"/>
        </w:rPr>
        <w:t>3</w:t>
      </w:r>
      <w:r w:rsidR="00D651CF" w:rsidRPr="008A12D9">
        <w:rPr>
          <w:rFonts w:ascii="Arial" w:hAnsi="Arial" w:cs="Arial"/>
          <w:color w:val="000000" w:themeColor="text1"/>
          <w:sz w:val="20"/>
          <w:szCs w:val="20"/>
        </w:rPr>
        <w:t>)</w:t>
      </w:r>
      <w:r w:rsidRPr="008A12D9">
        <w:rPr>
          <w:rFonts w:ascii="Arial" w:hAnsi="Arial" w:cs="Arial"/>
          <w:color w:val="000000" w:themeColor="text1"/>
          <w:sz w:val="20"/>
          <w:szCs w:val="20"/>
        </w:rPr>
        <w:t xml:space="preserve"> ovog članka</w:t>
      </w:r>
      <w:r w:rsidR="00A946F8" w:rsidRPr="008A12D9">
        <w:rPr>
          <w:rFonts w:ascii="Arial" w:hAnsi="Arial" w:cs="Arial"/>
          <w:color w:val="000000" w:themeColor="text1"/>
          <w:sz w:val="20"/>
          <w:szCs w:val="20"/>
        </w:rPr>
        <w:t>.</w:t>
      </w:r>
    </w:p>
    <w:bookmarkEnd w:id="31"/>
    <w:p w14:paraId="722A7DF5" w14:textId="77777777" w:rsidR="00EF35BC" w:rsidRPr="008A12D9" w:rsidRDefault="00EF35BC" w:rsidP="006F0E0F">
      <w:pPr>
        <w:pStyle w:val="Style26"/>
        <w:shd w:val="clear" w:color="auto" w:fill="auto"/>
        <w:tabs>
          <w:tab w:val="left" w:pos="426"/>
        </w:tabs>
        <w:spacing w:line="276" w:lineRule="auto"/>
        <w:ind w:firstLine="0"/>
        <w:jc w:val="both"/>
        <w:rPr>
          <w:rFonts w:ascii="Arial" w:hAnsi="Arial" w:cs="Arial"/>
          <w:color w:val="000000" w:themeColor="text1"/>
          <w:sz w:val="20"/>
          <w:szCs w:val="20"/>
        </w:rPr>
      </w:pPr>
    </w:p>
    <w:p w14:paraId="38297680" w14:textId="71D5C7B8" w:rsidR="00EB5E25" w:rsidRPr="008A12D9" w:rsidRDefault="00F93C6F" w:rsidP="006F0E0F">
      <w:pPr>
        <w:pStyle w:val="Style26"/>
        <w:numPr>
          <w:ilvl w:val="0"/>
          <w:numId w:val="23"/>
        </w:numPr>
        <w:shd w:val="clear" w:color="auto" w:fill="auto"/>
        <w:tabs>
          <w:tab w:val="left" w:pos="426"/>
        </w:tabs>
        <w:spacing w:line="276" w:lineRule="auto"/>
        <w:ind w:left="426" w:hanging="426"/>
        <w:jc w:val="both"/>
        <w:rPr>
          <w:rFonts w:ascii="Arial" w:hAnsi="Arial" w:cs="Arial"/>
          <w:color w:val="000000" w:themeColor="text1"/>
          <w:sz w:val="20"/>
          <w:szCs w:val="20"/>
        </w:rPr>
      </w:pPr>
      <w:bookmarkStart w:id="32" w:name="OLE_LINK22"/>
      <w:r w:rsidRPr="008A12D9">
        <w:rPr>
          <w:rFonts w:ascii="Arial" w:hAnsi="Arial" w:cs="Arial"/>
          <w:color w:val="000000" w:themeColor="text1"/>
          <w:sz w:val="20"/>
          <w:szCs w:val="20"/>
        </w:rPr>
        <w:t xml:space="preserve">Tijekom predstečajnog ili </w:t>
      </w:r>
      <w:r w:rsidR="00EF35BC" w:rsidRPr="008A12D9">
        <w:rPr>
          <w:rFonts w:ascii="Arial" w:hAnsi="Arial" w:cs="Arial"/>
          <w:color w:val="000000" w:themeColor="text1"/>
          <w:sz w:val="20"/>
          <w:szCs w:val="20"/>
        </w:rPr>
        <w:t>stečajnog postupka koji se vodi nad Krajnjim korisnikom (i eventualnim sudužnikom, jamcem platcem, založnim dužnikom i dr.)</w:t>
      </w:r>
      <w:r w:rsidR="00B26D7A" w:rsidRPr="008A12D9">
        <w:rPr>
          <w:rFonts w:ascii="Arial" w:hAnsi="Arial" w:cs="Arial"/>
          <w:color w:val="000000" w:themeColor="text1"/>
          <w:sz w:val="20"/>
          <w:szCs w:val="20"/>
        </w:rPr>
        <w:t xml:space="preserve">, </w:t>
      </w:r>
      <w:r w:rsidR="00EF35BC" w:rsidRPr="008A12D9">
        <w:rPr>
          <w:rFonts w:ascii="Arial" w:hAnsi="Arial" w:cs="Arial"/>
          <w:color w:val="000000" w:themeColor="text1"/>
          <w:sz w:val="20"/>
          <w:szCs w:val="20"/>
        </w:rPr>
        <w:t>Korisnik jamstva nije ovlašten bez prethodne pisane suglasnosti HBOR-a:</w:t>
      </w:r>
    </w:p>
    <w:p w14:paraId="1EA08949" w14:textId="326AB473" w:rsidR="00EF35BC" w:rsidRPr="008A12D9" w:rsidRDefault="00EF35BC" w:rsidP="006F0E0F">
      <w:pPr>
        <w:pStyle w:val="Style26"/>
        <w:numPr>
          <w:ilvl w:val="0"/>
          <w:numId w:val="22"/>
        </w:numPr>
        <w:shd w:val="clear" w:color="auto" w:fill="auto"/>
        <w:tabs>
          <w:tab w:val="left" w:pos="426"/>
        </w:tabs>
        <w:spacing w:line="276" w:lineRule="auto"/>
        <w:ind w:hanging="294"/>
        <w:jc w:val="both"/>
        <w:rPr>
          <w:rFonts w:ascii="Arial" w:hAnsi="Arial" w:cs="Arial"/>
          <w:color w:val="000000" w:themeColor="text1"/>
          <w:sz w:val="20"/>
          <w:szCs w:val="20"/>
        </w:rPr>
      </w:pPr>
      <w:bookmarkStart w:id="33" w:name="_Hlk139022119"/>
      <w:bookmarkEnd w:id="32"/>
      <w:r w:rsidRPr="008A12D9">
        <w:rPr>
          <w:rFonts w:ascii="Arial" w:hAnsi="Arial" w:cs="Arial"/>
          <w:color w:val="000000" w:themeColor="text1"/>
          <w:sz w:val="20"/>
          <w:szCs w:val="20"/>
        </w:rPr>
        <w:t>glasovati za plan restrukturiranja i</w:t>
      </w:r>
      <w:r w:rsidR="00EB5E25" w:rsidRPr="008A12D9">
        <w:rPr>
          <w:rFonts w:ascii="Arial" w:hAnsi="Arial" w:cs="Arial"/>
          <w:color w:val="000000" w:themeColor="text1"/>
          <w:sz w:val="20"/>
          <w:szCs w:val="20"/>
        </w:rPr>
        <w:t>li</w:t>
      </w:r>
      <w:r w:rsidRPr="008A12D9">
        <w:rPr>
          <w:rFonts w:ascii="Arial" w:hAnsi="Arial" w:cs="Arial"/>
          <w:color w:val="000000" w:themeColor="text1"/>
          <w:sz w:val="20"/>
          <w:szCs w:val="20"/>
        </w:rPr>
        <w:t xml:space="preserve"> stečajni plan koji previđa otpis ili</w:t>
      </w:r>
      <w:r w:rsidR="00FC7077" w:rsidRPr="008A12D9">
        <w:rPr>
          <w:rFonts w:ascii="Arial" w:hAnsi="Arial" w:cs="Arial"/>
          <w:color w:val="000000" w:themeColor="text1"/>
          <w:sz w:val="20"/>
          <w:szCs w:val="20"/>
        </w:rPr>
        <w:t>/i</w:t>
      </w:r>
      <w:r w:rsidRPr="008A12D9">
        <w:rPr>
          <w:rFonts w:ascii="Arial" w:hAnsi="Arial" w:cs="Arial"/>
          <w:color w:val="000000" w:themeColor="text1"/>
          <w:sz w:val="20"/>
          <w:szCs w:val="20"/>
        </w:rPr>
        <w:t xml:space="preserve"> otpust tražbin</w:t>
      </w:r>
      <w:r w:rsidR="00053D06" w:rsidRPr="008A12D9">
        <w:rPr>
          <w:rFonts w:ascii="Arial" w:hAnsi="Arial" w:cs="Arial"/>
          <w:color w:val="000000" w:themeColor="text1"/>
          <w:sz w:val="20"/>
          <w:szCs w:val="20"/>
        </w:rPr>
        <w:t>e</w:t>
      </w:r>
      <w:r w:rsidR="00B618A6" w:rsidRPr="008A12D9">
        <w:rPr>
          <w:rFonts w:ascii="Arial" w:hAnsi="Arial" w:cs="Arial"/>
          <w:color w:val="000000" w:themeColor="text1"/>
          <w:sz w:val="20"/>
          <w:szCs w:val="20"/>
        </w:rPr>
        <w:t xml:space="preserve"> na ime glavnice Kredita</w:t>
      </w:r>
      <w:r w:rsidRPr="008A12D9">
        <w:rPr>
          <w:rFonts w:ascii="Arial" w:hAnsi="Arial" w:cs="Arial"/>
          <w:color w:val="000000" w:themeColor="text1"/>
          <w:sz w:val="20"/>
          <w:szCs w:val="20"/>
        </w:rPr>
        <w:t xml:space="preserve"> po Ugovoru o kreditu</w:t>
      </w:r>
      <w:r w:rsidR="00E16B14" w:rsidRPr="008A12D9">
        <w:rPr>
          <w:rFonts w:ascii="Arial" w:hAnsi="Arial" w:cs="Arial"/>
          <w:color w:val="000000" w:themeColor="text1"/>
          <w:sz w:val="20"/>
          <w:szCs w:val="20"/>
        </w:rPr>
        <w:t xml:space="preserve"> </w:t>
      </w:r>
      <w:r w:rsidRPr="008A12D9">
        <w:rPr>
          <w:rFonts w:ascii="Arial" w:hAnsi="Arial" w:cs="Arial"/>
          <w:color w:val="000000" w:themeColor="text1"/>
          <w:sz w:val="20"/>
          <w:szCs w:val="20"/>
        </w:rPr>
        <w:t>(uključujući i djelomični otpis</w:t>
      </w:r>
      <w:r w:rsidR="0097481F" w:rsidRPr="008A12D9">
        <w:rPr>
          <w:rFonts w:ascii="Arial" w:hAnsi="Arial" w:cs="Arial"/>
          <w:color w:val="000000" w:themeColor="text1"/>
          <w:sz w:val="20"/>
          <w:szCs w:val="20"/>
        </w:rPr>
        <w:t xml:space="preserve"> ili</w:t>
      </w:r>
      <w:r w:rsidR="00FC7077" w:rsidRPr="008A12D9">
        <w:rPr>
          <w:rFonts w:ascii="Arial" w:hAnsi="Arial" w:cs="Arial"/>
          <w:color w:val="000000" w:themeColor="text1"/>
          <w:sz w:val="20"/>
          <w:szCs w:val="20"/>
        </w:rPr>
        <w:t>/i</w:t>
      </w:r>
      <w:r w:rsidR="0097481F" w:rsidRPr="008A12D9">
        <w:rPr>
          <w:rFonts w:ascii="Arial" w:hAnsi="Arial" w:cs="Arial"/>
          <w:color w:val="000000" w:themeColor="text1"/>
          <w:sz w:val="20"/>
          <w:szCs w:val="20"/>
        </w:rPr>
        <w:t xml:space="preserve"> otpust</w:t>
      </w:r>
      <w:r w:rsidRPr="008A12D9">
        <w:rPr>
          <w:rFonts w:ascii="Arial" w:hAnsi="Arial" w:cs="Arial"/>
          <w:color w:val="000000" w:themeColor="text1"/>
          <w:sz w:val="20"/>
          <w:szCs w:val="20"/>
        </w:rPr>
        <w:t>)</w:t>
      </w:r>
      <w:r w:rsidR="00E16B14" w:rsidRPr="008A12D9">
        <w:rPr>
          <w:rFonts w:ascii="Arial" w:hAnsi="Arial" w:cs="Arial"/>
          <w:color w:val="000000" w:themeColor="text1"/>
          <w:sz w:val="20"/>
          <w:szCs w:val="20"/>
        </w:rPr>
        <w:t>,</w:t>
      </w:r>
      <w:r w:rsidR="009840A1" w:rsidRPr="008A12D9">
        <w:rPr>
          <w:rFonts w:ascii="Arial" w:hAnsi="Arial" w:cs="Arial"/>
          <w:color w:val="000000" w:themeColor="text1"/>
          <w:sz w:val="20"/>
          <w:szCs w:val="20"/>
        </w:rPr>
        <w:t xml:space="preserve"> </w:t>
      </w:r>
    </w:p>
    <w:bookmarkEnd w:id="33"/>
    <w:p w14:paraId="1ACB3B82" w14:textId="6C0B5084" w:rsidR="0083557B" w:rsidRPr="008A12D9" w:rsidRDefault="009840A1" w:rsidP="006F0E0F">
      <w:pPr>
        <w:pStyle w:val="Style26"/>
        <w:numPr>
          <w:ilvl w:val="0"/>
          <w:numId w:val="22"/>
        </w:numPr>
        <w:tabs>
          <w:tab w:val="left" w:pos="426"/>
        </w:tabs>
        <w:spacing w:line="276" w:lineRule="auto"/>
        <w:ind w:hanging="294"/>
        <w:jc w:val="both"/>
        <w:rPr>
          <w:rFonts w:ascii="Arial" w:hAnsi="Arial" w:cs="Arial"/>
          <w:color w:val="000000" w:themeColor="text1"/>
          <w:sz w:val="20"/>
          <w:szCs w:val="20"/>
        </w:rPr>
      </w:pPr>
      <w:r w:rsidRPr="008A12D9">
        <w:rPr>
          <w:rFonts w:ascii="Arial" w:hAnsi="Arial" w:cs="Arial"/>
          <w:color w:val="000000" w:themeColor="text1"/>
          <w:sz w:val="20"/>
          <w:szCs w:val="20"/>
        </w:rPr>
        <w:t xml:space="preserve">u predstečajnom postupku </w:t>
      </w:r>
      <w:r w:rsidR="0083557B" w:rsidRPr="008A12D9">
        <w:rPr>
          <w:rFonts w:ascii="Arial" w:hAnsi="Arial" w:cs="Arial"/>
          <w:color w:val="000000" w:themeColor="text1"/>
          <w:sz w:val="20"/>
          <w:szCs w:val="20"/>
        </w:rPr>
        <w:t>dati izjav</w:t>
      </w:r>
      <w:r w:rsidR="005E5839" w:rsidRPr="008A12D9">
        <w:rPr>
          <w:rFonts w:ascii="Arial" w:hAnsi="Arial" w:cs="Arial"/>
          <w:color w:val="000000" w:themeColor="text1"/>
          <w:sz w:val="20"/>
          <w:szCs w:val="20"/>
        </w:rPr>
        <w:t>u</w:t>
      </w:r>
      <w:r w:rsidR="0083557B" w:rsidRPr="008A12D9">
        <w:rPr>
          <w:rFonts w:ascii="Arial" w:hAnsi="Arial" w:cs="Arial"/>
          <w:color w:val="000000" w:themeColor="text1"/>
          <w:sz w:val="20"/>
          <w:szCs w:val="20"/>
        </w:rPr>
        <w:t xml:space="preserve"> o odricanju ili neodricanju prava na odvojeno namirenje</w:t>
      </w:r>
      <w:r w:rsidR="004C5EFB" w:rsidRPr="008A12D9">
        <w:rPr>
          <w:rFonts w:ascii="Arial" w:hAnsi="Arial" w:cs="Arial"/>
          <w:color w:val="000000" w:themeColor="text1"/>
          <w:sz w:val="20"/>
          <w:szCs w:val="20"/>
        </w:rPr>
        <w:t xml:space="preserve">, </w:t>
      </w:r>
      <w:r w:rsidR="0083557B" w:rsidRPr="008A12D9">
        <w:rPr>
          <w:rFonts w:ascii="Arial" w:hAnsi="Arial" w:cs="Arial"/>
          <w:color w:val="000000" w:themeColor="text1"/>
          <w:sz w:val="20"/>
          <w:szCs w:val="20"/>
        </w:rPr>
        <w:t xml:space="preserve">ako Korisnik jamstva ima razlučno pravo </w:t>
      </w:r>
      <w:bookmarkStart w:id="34" w:name="_Hlk137573764"/>
      <w:r w:rsidRPr="008A12D9">
        <w:rPr>
          <w:rFonts w:ascii="Arial" w:hAnsi="Arial" w:cs="Arial"/>
          <w:color w:val="000000" w:themeColor="text1"/>
          <w:sz w:val="20"/>
          <w:szCs w:val="20"/>
        </w:rPr>
        <w:t xml:space="preserve">kojim je osigurana tražbina iz Ugovora o kreditu </w:t>
      </w:r>
      <w:bookmarkEnd w:id="34"/>
      <w:r w:rsidR="004C5EFB" w:rsidRPr="008A12D9">
        <w:rPr>
          <w:rFonts w:ascii="Arial" w:hAnsi="Arial" w:cs="Arial"/>
          <w:color w:val="000000" w:themeColor="text1"/>
          <w:sz w:val="20"/>
          <w:szCs w:val="20"/>
        </w:rPr>
        <w:t xml:space="preserve">i </w:t>
      </w:r>
      <w:r w:rsidR="0083557B" w:rsidRPr="008A12D9">
        <w:rPr>
          <w:rFonts w:ascii="Arial" w:hAnsi="Arial" w:cs="Arial"/>
          <w:color w:val="000000" w:themeColor="text1"/>
          <w:sz w:val="20"/>
          <w:szCs w:val="20"/>
        </w:rPr>
        <w:t xml:space="preserve">ako </w:t>
      </w:r>
      <w:r w:rsidR="001E5C7E" w:rsidRPr="008A12D9">
        <w:rPr>
          <w:rFonts w:ascii="Arial" w:hAnsi="Arial" w:cs="Arial"/>
          <w:color w:val="000000" w:themeColor="text1"/>
          <w:sz w:val="20"/>
          <w:szCs w:val="20"/>
        </w:rPr>
        <w:t xml:space="preserve">plan restrukturiranja u </w:t>
      </w:r>
      <w:r w:rsidR="001A1EE4" w:rsidRPr="008A12D9">
        <w:rPr>
          <w:rFonts w:ascii="Arial" w:hAnsi="Arial" w:cs="Arial"/>
          <w:color w:val="000000" w:themeColor="text1"/>
          <w:sz w:val="20"/>
          <w:szCs w:val="20"/>
        </w:rPr>
        <w:t xml:space="preserve">tom </w:t>
      </w:r>
      <w:r w:rsidR="001E5C7E" w:rsidRPr="008A12D9">
        <w:rPr>
          <w:rFonts w:ascii="Arial" w:hAnsi="Arial" w:cs="Arial"/>
          <w:color w:val="000000" w:themeColor="text1"/>
          <w:sz w:val="20"/>
          <w:szCs w:val="20"/>
        </w:rPr>
        <w:t xml:space="preserve">predstečajnom postupku predviđa </w:t>
      </w:r>
      <w:r w:rsidR="004C5EFB" w:rsidRPr="008A12D9">
        <w:rPr>
          <w:rFonts w:ascii="Arial" w:hAnsi="Arial" w:cs="Arial"/>
          <w:color w:val="000000" w:themeColor="text1"/>
          <w:sz w:val="20"/>
          <w:szCs w:val="20"/>
        </w:rPr>
        <w:t>otpis ili</w:t>
      </w:r>
      <w:r w:rsidR="00FC7077" w:rsidRPr="008A12D9">
        <w:rPr>
          <w:rFonts w:ascii="Arial" w:hAnsi="Arial" w:cs="Arial"/>
          <w:color w:val="000000" w:themeColor="text1"/>
          <w:sz w:val="20"/>
          <w:szCs w:val="20"/>
        </w:rPr>
        <w:t>/i</w:t>
      </w:r>
      <w:r w:rsidR="004C5EFB" w:rsidRPr="008A12D9">
        <w:rPr>
          <w:rFonts w:ascii="Arial" w:hAnsi="Arial" w:cs="Arial"/>
          <w:color w:val="000000" w:themeColor="text1"/>
          <w:sz w:val="20"/>
          <w:szCs w:val="20"/>
        </w:rPr>
        <w:t xml:space="preserve"> otpust tražbine</w:t>
      </w:r>
      <w:r w:rsidR="00B618A6" w:rsidRPr="008A12D9">
        <w:rPr>
          <w:rFonts w:ascii="Arial" w:hAnsi="Arial" w:cs="Arial"/>
          <w:color w:val="000000" w:themeColor="text1"/>
          <w:sz w:val="20"/>
          <w:szCs w:val="20"/>
        </w:rPr>
        <w:t xml:space="preserve"> na ime glavnice Kredita</w:t>
      </w:r>
      <w:r w:rsidR="004C5EFB" w:rsidRPr="008A12D9">
        <w:rPr>
          <w:rFonts w:ascii="Arial" w:hAnsi="Arial" w:cs="Arial"/>
          <w:color w:val="000000" w:themeColor="text1"/>
          <w:sz w:val="20"/>
          <w:szCs w:val="20"/>
        </w:rPr>
        <w:t xml:space="preserve"> po Ugovoru o kreditu (uključujući i djelomični otpis ili</w:t>
      </w:r>
      <w:r w:rsidR="00FC7077" w:rsidRPr="008A12D9">
        <w:rPr>
          <w:rFonts w:ascii="Arial" w:hAnsi="Arial" w:cs="Arial"/>
          <w:color w:val="000000" w:themeColor="text1"/>
          <w:sz w:val="20"/>
          <w:szCs w:val="20"/>
        </w:rPr>
        <w:t xml:space="preserve">/i </w:t>
      </w:r>
      <w:r w:rsidR="004C5EFB" w:rsidRPr="008A12D9">
        <w:rPr>
          <w:rFonts w:ascii="Arial" w:hAnsi="Arial" w:cs="Arial"/>
          <w:color w:val="000000" w:themeColor="text1"/>
          <w:sz w:val="20"/>
          <w:szCs w:val="20"/>
        </w:rPr>
        <w:t>otpust)</w:t>
      </w:r>
      <w:r w:rsidR="0083557B" w:rsidRPr="008A12D9">
        <w:rPr>
          <w:rFonts w:ascii="Arial" w:hAnsi="Arial" w:cs="Arial"/>
          <w:color w:val="000000" w:themeColor="text1"/>
          <w:sz w:val="20"/>
          <w:szCs w:val="20"/>
        </w:rPr>
        <w:t>,</w:t>
      </w:r>
    </w:p>
    <w:p w14:paraId="339A1B8A" w14:textId="58A6F4AF" w:rsidR="009840A1" w:rsidRPr="008A12D9" w:rsidRDefault="009840A1" w:rsidP="006F0E0F">
      <w:pPr>
        <w:pStyle w:val="Style26"/>
        <w:numPr>
          <w:ilvl w:val="0"/>
          <w:numId w:val="22"/>
        </w:numPr>
        <w:tabs>
          <w:tab w:val="left" w:pos="426"/>
        </w:tabs>
        <w:spacing w:line="276" w:lineRule="auto"/>
        <w:ind w:hanging="294"/>
        <w:jc w:val="both"/>
        <w:rPr>
          <w:rFonts w:ascii="Arial" w:hAnsi="Arial" w:cs="Arial"/>
          <w:color w:val="000000" w:themeColor="text1"/>
          <w:sz w:val="20"/>
          <w:szCs w:val="20"/>
        </w:rPr>
      </w:pPr>
      <w:r w:rsidRPr="008A12D9">
        <w:rPr>
          <w:rFonts w:ascii="Arial" w:hAnsi="Arial" w:cs="Arial"/>
          <w:color w:val="000000" w:themeColor="text1"/>
          <w:sz w:val="20"/>
          <w:szCs w:val="20"/>
        </w:rPr>
        <w:t xml:space="preserve">u predstečajnom postupku </w:t>
      </w:r>
      <w:r w:rsidR="000C5E0C" w:rsidRPr="008A12D9">
        <w:rPr>
          <w:rFonts w:ascii="Arial" w:hAnsi="Arial" w:cs="Arial"/>
          <w:color w:val="000000" w:themeColor="text1"/>
          <w:sz w:val="20"/>
          <w:szCs w:val="20"/>
        </w:rPr>
        <w:t xml:space="preserve">dati izjavu o </w:t>
      </w:r>
      <w:r w:rsidR="0083557B" w:rsidRPr="008A12D9">
        <w:rPr>
          <w:rFonts w:ascii="Arial" w:hAnsi="Arial" w:cs="Arial"/>
          <w:color w:val="000000" w:themeColor="text1"/>
          <w:sz w:val="20"/>
          <w:szCs w:val="20"/>
        </w:rPr>
        <w:t>pristanku ili uskrati pristanka odgode namirenja iz predmeta na koji se odnosi razlučno pravo Korisnika jamstva</w:t>
      </w:r>
      <w:r w:rsidR="00D96A72" w:rsidRPr="008A12D9">
        <w:rPr>
          <w:rFonts w:ascii="Arial" w:hAnsi="Arial" w:cs="Arial"/>
          <w:color w:val="000000" w:themeColor="text1"/>
          <w:sz w:val="20"/>
          <w:szCs w:val="20"/>
        </w:rPr>
        <w:t xml:space="preserve">, </w:t>
      </w:r>
      <w:r w:rsidR="0083557B" w:rsidRPr="008A12D9">
        <w:rPr>
          <w:rFonts w:ascii="Arial" w:hAnsi="Arial" w:cs="Arial"/>
          <w:color w:val="000000" w:themeColor="text1"/>
          <w:sz w:val="20"/>
          <w:szCs w:val="20"/>
        </w:rPr>
        <w:t xml:space="preserve">ako Korisnik jamstva ima razlučno pravo </w:t>
      </w:r>
      <w:r w:rsidRPr="008A12D9">
        <w:rPr>
          <w:rFonts w:ascii="Arial" w:hAnsi="Arial" w:cs="Arial"/>
          <w:color w:val="000000" w:themeColor="text1"/>
          <w:sz w:val="20"/>
          <w:szCs w:val="20"/>
        </w:rPr>
        <w:t xml:space="preserve">kojim je osigurana tražbina iz Ugovora o kreditu </w:t>
      </w:r>
      <w:r w:rsidR="00D96A72" w:rsidRPr="008A12D9">
        <w:rPr>
          <w:rFonts w:ascii="Arial" w:hAnsi="Arial" w:cs="Arial"/>
          <w:color w:val="000000" w:themeColor="text1"/>
          <w:sz w:val="20"/>
          <w:szCs w:val="20"/>
        </w:rPr>
        <w:t xml:space="preserve">i ako plan restrukturiranja u </w:t>
      </w:r>
      <w:r w:rsidR="001A1EE4" w:rsidRPr="008A12D9">
        <w:rPr>
          <w:rFonts w:ascii="Arial" w:hAnsi="Arial" w:cs="Arial"/>
          <w:color w:val="000000" w:themeColor="text1"/>
          <w:sz w:val="20"/>
          <w:szCs w:val="20"/>
        </w:rPr>
        <w:t xml:space="preserve">tom </w:t>
      </w:r>
      <w:r w:rsidR="00D96A72" w:rsidRPr="008A12D9">
        <w:rPr>
          <w:rFonts w:ascii="Arial" w:hAnsi="Arial" w:cs="Arial"/>
          <w:color w:val="000000" w:themeColor="text1"/>
          <w:sz w:val="20"/>
          <w:szCs w:val="20"/>
        </w:rPr>
        <w:t>predstečajnom postupku predviđa otpis ili</w:t>
      </w:r>
      <w:r w:rsidR="00FC7077" w:rsidRPr="008A12D9">
        <w:rPr>
          <w:rFonts w:ascii="Arial" w:hAnsi="Arial" w:cs="Arial"/>
          <w:color w:val="000000" w:themeColor="text1"/>
          <w:sz w:val="20"/>
          <w:szCs w:val="20"/>
        </w:rPr>
        <w:t>/i</w:t>
      </w:r>
      <w:r w:rsidR="00D96A72" w:rsidRPr="008A12D9">
        <w:rPr>
          <w:rFonts w:ascii="Arial" w:hAnsi="Arial" w:cs="Arial"/>
          <w:color w:val="000000" w:themeColor="text1"/>
          <w:sz w:val="20"/>
          <w:szCs w:val="20"/>
        </w:rPr>
        <w:t xml:space="preserve"> otpust tražbine </w:t>
      </w:r>
      <w:r w:rsidR="00B618A6" w:rsidRPr="008A12D9">
        <w:rPr>
          <w:rFonts w:ascii="Arial" w:hAnsi="Arial" w:cs="Arial"/>
          <w:color w:val="000000" w:themeColor="text1"/>
          <w:sz w:val="20"/>
          <w:szCs w:val="20"/>
        </w:rPr>
        <w:t xml:space="preserve">na ime glavnice Kredita </w:t>
      </w:r>
      <w:r w:rsidR="00D96A72" w:rsidRPr="008A12D9">
        <w:rPr>
          <w:rFonts w:ascii="Arial" w:hAnsi="Arial" w:cs="Arial"/>
          <w:color w:val="000000" w:themeColor="text1"/>
          <w:sz w:val="20"/>
          <w:szCs w:val="20"/>
        </w:rPr>
        <w:t>po Ugovoru o kreditu</w:t>
      </w:r>
      <w:r w:rsidRPr="008A12D9">
        <w:rPr>
          <w:rFonts w:ascii="Arial" w:hAnsi="Arial" w:cs="Arial"/>
          <w:color w:val="000000" w:themeColor="text1"/>
          <w:sz w:val="20"/>
          <w:szCs w:val="20"/>
        </w:rPr>
        <w:t xml:space="preserve"> </w:t>
      </w:r>
      <w:r w:rsidR="00D96A72" w:rsidRPr="008A12D9">
        <w:rPr>
          <w:rFonts w:ascii="Arial" w:hAnsi="Arial" w:cs="Arial"/>
          <w:color w:val="000000" w:themeColor="text1"/>
          <w:sz w:val="20"/>
          <w:szCs w:val="20"/>
        </w:rPr>
        <w:t>(uključujući i djelomični otpis ili</w:t>
      </w:r>
      <w:r w:rsidR="00FC7077" w:rsidRPr="008A12D9">
        <w:rPr>
          <w:rFonts w:ascii="Arial" w:hAnsi="Arial" w:cs="Arial"/>
          <w:color w:val="000000" w:themeColor="text1"/>
          <w:sz w:val="20"/>
          <w:szCs w:val="20"/>
        </w:rPr>
        <w:t>/i</w:t>
      </w:r>
      <w:r w:rsidR="00D96A72" w:rsidRPr="008A12D9">
        <w:rPr>
          <w:rFonts w:ascii="Arial" w:hAnsi="Arial" w:cs="Arial"/>
          <w:color w:val="000000" w:themeColor="text1"/>
          <w:sz w:val="20"/>
          <w:szCs w:val="20"/>
        </w:rPr>
        <w:t xml:space="preserve"> otpust)</w:t>
      </w:r>
      <w:r w:rsidR="00E16B14" w:rsidRPr="008A12D9">
        <w:rPr>
          <w:rFonts w:ascii="Arial" w:hAnsi="Arial" w:cs="Arial"/>
          <w:color w:val="000000" w:themeColor="text1"/>
          <w:sz w:val="20"/>
          <w:szCs w:val="20"/>
        </w:rPr>
        <w:t>,</w:t>
      </w:r>
    </w:p>
    <w:p w14:paraId="186DD447" w14:textId="455C4661" w:rsidR="0083557B" w:rsidRPr="008A12D9" w:rsidRDefault="009840A1" w:rsidP="006F0E0F">
      <w:pPr>
        <w:pStyle w:val="Style26"/>
        <w:numPr>
          <w:ilvl w:val="0"/>
          <w:numId w:val="22"/>
        </w:numPr>
        <w:tabs>
          <w:tab w:val="left" w:pos="426"/>
        </w:tabs>
        <w:spacing w:line="276" w:lineRule="auto"/>
        <w:ind w:hanging="294"/>
        <w:jc w:val="both"/>
        <w:rPr>
          <w:rFonts w:ascii="Arial" w:hAnsi="Arial" w:cs="Arial"/>
          <w:color w:val="000000" w:themeColor="text1"/>
          <w:sz w:val="20"/>
          <w:szCs w:val="20"/>
        </w:rPr>
      </w:pPr>
      <w:r w:rsidRPr="008A12D9">
        <w:rPr>
          <w:rFonts w:ascii="Arial" w:hAnsi="Arial" w:cs="Arial"/>
          <w:color w:val="000000" w:themeColor="text1"/>
          <w:sz w:val="20"/>
          <w:szCs w:val="20"/>
        </w:rPr>
        <w:t xml:space="preserve">u stečajnom postupku dati izjavu o odricanju od odvojenog namirenja </w:t>
      </w:r>
      <w:r w:rsidR="00E16B14" w:rsidRPr="008A12D9">
        <w:rPr>
          <w:rFonts w:ascii="Arial" w:hAnsi="Arial" w:cs="Arial"/>
          <w:color w:val="000000" w:themeColor="text1"/>
          <w:sz w:val="20"/>
          <w:szCs w:val="20"/>
        </w:rPr>
        <w:t>u vezi tražbine iz Ugovora o kreditu koja je tražbina osigurana razlučnim pravom koje ima Korisnik jamstva</w:t>
      </w:r>
      <w:r w:rsidR="001B5509" w:rsidRPr="008A12D9">
        <w:rPr>
          <w:rFonts w:ascii="Arial" w:hAnsi="Arial" w:cs="Arial"/>
          <w:color w:val="000000" w:themeColor="text1"/>
          <w:sz w:val="20"/>
          <w:szCs w:val="20"/>
        </w:rPr>
        <w:t>,</w:t>
      </w:r>
      <w:r w:rsidR="00E16B14" w:rsidRPr="008A12D9">
        <w:rPr>
          <w:rFonts w:ascii="Arial" w:hAnsi="Arial" w:cs="Arial"/>
          <w:color w:val="000000" w:themeColor="text1"/>
          <w:sz w:val="20"/>
          <w:szCs w:val="20"/>
        </w:rPr>
        <w:t xml:space="preserve"> </w:t>
      </w:r>
    </w:p>
    <w:p w14:paraId="4014E34B" w14:textId="635CEB53" w:rsidR="00F82389" w:rsidRPr="008A12D9" w:rsidRDefault="00262E3F" w:rsidP="00DB02B6">
      <w:pPr>
        <w:pStyle w:val="Style26"/>
        <w:tabs>
          <w:tab w:val="left" w:pos="426"/>
        </w:tabs>
        <w:spacing w:line="276" w:lineRule="auto"/>
        <w:ind w:left="426" w:firstLine="0"/>
        <w:jc w:val="both"/>
      </w:pPr>
      <w:r w:rsidRPr="008A12D9">
        <w:rPr>
          <w:rFonts w:ascii="Arial" w:hAnsi="Arial"/>
          <w:color w:val="000000" w:themeColor="text1"/>
          <w:sz w:val="20"/>
        </w:rPr>
        <w:t xml:space="preserve">osim ako </w:t>
      </w:r>
      <w:r w:rsidR="0049291E" w:rsidRPr="008A12D9">
        <w:rPr>
          <w:rFonts w:ascii="Arial" w:hAnsi="Arial"/>
          <w:color w:val="000000" w:themeColor="text1"/>
          <w:sz w:val="20"/>
        </w:rPr>
        <w:t>u</w:t>
      </w:r>
      <w:r w:rsidR="00D4151C" w:rsidRPr="008A12D9">
        <w:rPr>
          <w:rFonts w:ascii="Arial" w:hAnsi="Arial"/>
          <w:color w:val="000000" w:themeColor="text1"/>
          <w:sz w:val="20"/>
        </w:rPr>
        <w:t xml:space="preserve"> gore navedenim </w:t>
      </w:r>
      <w:r w:rsidR="0049291E" w:rsidRPr="008A12D9">
        <w:rPr>
          <w:rFonts w:ascii="Arial" w:hAnsi="Arial"/>
          <w:color w:val="000000" w:themeColor="text1"/>
          <w:sz w:val="20"/>
        </w:rPr>
        <w:t>slučaj</w:t>
      </w:r>
      <w:r w:rsidR="00E16B14" w:rsidRPr="008A12D9">
        <w:rPr>
          <w:rFonts w:ascii="Arial" w:hAnsi="Arial"/>
          <w:color w:val="000000" w:themeColor="text1"/>
          <w:sz w:val="20"/>
        </w:rPr>
        <w:t>evima</w:t>
      </w:r>
      <w:r w:rsidR="00DB02B6" w:rsidRPr="008A12D9">
        <w:rPr>
          <w:rFonts w:ascii="Arial" w:hAnsi="Arial"/>
          <w:color w:val="000000" w:themeColor="text1"/>
          <w:sz w:val="20"/>
        </w:rPr>
        <w:t xml:space="preserve">, i to nakon plaćanja po </w:t>
      </w:r>
      <w:r w:rsidR="00485DEF" w:rsidRPr="008A12D9">
        <w:rPr>
          <w:rFonts w:ascii="Arial" w:hAnsi="Arial" w:cs="Arial"/>
          <w:color w:val="000000" w:themeColor="text1"/>
          <w:sz w:val="20"/>
          <w:szCs w:val="20"/>
        </w:rPr>
        <w:t>J</w:t>
      </w:r>
      <w:r w:rsidR="00DB02B6" w:rsidRPr="008A12D9">
        <w:rPr>
          <w:rFonts w:ascii="Arial" w:hAnsi="Arial" w:cs="Arial"/>
          <w:color w:val="000000" w:themeColor="text1"/>
          <w:sz w:val="20"/>
          <w:szCs w:val="20"/>
        </w:rPr>
        <w:t>amstvu</w:t>
      </w:r>
      <w:r w:rsidR="00DB02B6" w:rsidRPr="008A12D9">
        <w:rPr>
          <w:rFonts w:ascii="Arial" w:hAnsi="Arial"/>
          <w:color w:val="000000" w:themeColor="text1"/>
          <w:sz w:val="20"/>
        </w:rPr>
        <w:t>,</w:t>
      </w:r>
      <w:r w:rsidR="00DC78FF" w:rsidRPr="008A12D9">
        <w:rPr>
          <w:rFonts w:ascii="Arial" w:hAnsi="Arial"/>
          <w:color w:val="000000" w:themeColor="text1"/>
          <w:sz w:val="20"/>
        </w:rPr>
        <w:t xml:space="preserve"> </w:t>
      </w:r>
      <w:r w:rsidR="00DB02B6" w:rsidRPr="008A12D9">
        <w:rPr>
          <w:rFonts w:ascii="Arial" w:hAnsi="Arial"/>
          <w:color w:val="000000" w:themeColor="text1"/>
          <w:sz w:val="20"/>
        </w:rPr>
        <w:t>nadležno tijelo</w:t>
      </w:r>
      <w:r w:rsidR="00485DEF" w:rsidRPr="008A12D9">
        <w:rPr>
          <w:rFonts w:ascii="Arial" w:hAnsi="Arial"/>
          <w:color w:val="000000" w:themeColor="text1"/>
          <w:sz w:val="20"/>
        </w:rPr>
        <w:t xml:space="preserve"> </w:t>
      </w:r>
      <w:r w:rsidR="00485DEF" w:rsidRPr="008A12D9">
        <w:rPr>
          <w:rFonts w:ascii="Arial" w:hAnsi="Arial" w:cs="Arial"/>
          <w:color w:val="000000" w:themeColor="text1"/>
          <w:sz w:val="20"/>
          <w:szCs w:val="20"/>
        </w:rPr>
        <w:t>odnosno nadležni sud</w:t>
      </w:r>
      <w:r w:rsidR="00DB02B6" w:rsidRPr="008A12D9">
        <w:rPr>
          <w:rFonts w:ascii="Arial" w:hAnsi="Arial" w:cs="Arial"/>
          <w:color w:val="000000" w:themeColor="text1"/>
          <w:sz w:val="20"/>
          <w:szCs w:val="20"/>
        </w:rPr>
        <w:t xml:space="preserve"> </w:t>
      </w:r>
      <w:r w:rsidR="00DB02B6" w:rsidRPr="008A12D9">
        <w:rPr>
          <w:rFonts w:ascii="Arial" w:hAnsi="Arial"/>
          <w:color w:val="000000" w:themeColor="text1"/>
          <w:sz w:val="20"/>
        </w:rPr>
        <w:t>ne dopusti Korisniku jamstva da u odnosu na tražbinu iz Ugovora o kreditu osiguranu Jamstvom postupa na drugačiji način od njegova postupanja u odnosu na ostale tražbine Korisnika jamstva u tom predstečajnom/stečajnom postupku, unatoč tome što je Korisnik jamstva uložio napore i poduzeo sve raspoložive radnje s ciljem da mu se omogući drugačije postupanje</w:t>
      </w:r>
      <w:r w:rsidR="00F920F5" w:rsidRPr="008A12D9">
        <w:rPr>
          <w:rFonts w:ascii="Arial" w:hAnsi="Arial"/>
          <w:color w:val="000000" w:themeColor="text1"/>
          <w:sz w:val="20"/>
        </w:rPr>
        <w:t>.</w:t>
      </w:r>
      <w:r w:rsidR="00485DEF" w:rsidRPr="008A12D9">
        <w:t xml:space="preserve"> </w:t>
      </w:r>
    </w:p>
    <w:p w14:paraId="1E2F3F90" w14:textId="77777777" w:rsidR="00F82389" w:rsidRPr="008A12D9" w:rsidRDefault="00F82389" w:rsidP="00DB02B6">
      <w:pPr>
        <w:pStyle w:val="Style26"/>
        <w:tabs>
          <w:tab w:val="left" w:pos="426"/>
        </w:tabs>
        <w:spacing w:line="276" w:lineRule="auto"/>
        <w:ind w:left="426" w:firstLine="0"/>
        <w:jc w:val="both"/>
      </w:pPr>
    </w:p>
    <w:p w14:paraId="26EE5961" w14:textId="209DBE2A" w:rsidR="00DB02B6" w:rsidRPr="008A12D9" w:rsidRDefault="00485DEF" w:rsidP="00F82389">
      <w:pPr>
        <w:pStyle w:val="Style26"/>
        <w:tabs>
          <w:tab w:val="left" w:pos="426"/>
        </w:tabs>
        <w:spacing w:line="276" w:lineRule="auto"/>
        <w:ind w:left="426" w:firstLine="0"/>
        <w:jc w:val="both"/>
        <w:rPr>
          <w:rFonts w:ascii="Arial" w:hAnsi="Arial"/>
          <w:color w:val="000000" w:themeColor="text1"/>
          <w:sz w:val="20"/>
        </w:rPr>
      </w:pPr>
      <w:r w:rsidRPr="008A12D9">
        <w:rPr>
          <w:rFonts w:ascii="Arial" w:hAnsi="Arial" w:cs="Arial"/>
          <w:color w:val="000000" w:themeColor="text1"/>
          <w:sz w:val="20"/>
          <w:szCs w:val="20"/>
        </w:rPr>
        <w:t>Radi izbjegavanja svake sumnje, potencijalna obveza Jamca po Jamstvu se ne smatra umanjenom ako bi</w:t>
      </w:r>
      <w:r w:rsidR="00B620BB" w:rsidRPr="008A12D9">
        <w:rPr>
          <w:rFonts w:ascii="Arial" w:hAnsi="Arial" w:cs="Arial"/>
          <w:color w:val="000000" w:themeColor="text1"/>
          <w:sz w:val="20"/>
          <w:szCs w:val="20"/>
        </w:rPr>
        <w:t>,</w:t>
      </w:r>
      <w:r w:rsidRPr="008A12D9">
        <w:rPr>
          <w:rFonts w:ascii="Arial" w:hAnsi="Arial" w:cs="Arial"/>
          <w:color w:val="000000" w:themeColor="text1"/>
          <w:sz w:val="20"/>
          <w:szCs w:val="20"/>
        </w:rPr>
        <w:t xml:space="preserve"> pravomoćnim rješenjem o potvrdi plana restrukturiranja u predstečajnom postupku</w:t>
      </w:r>
      <w:r w:rsidR="00F82389" w:rsidRPr="008A12D9">
        <w:rPr>
          <w:rFonts w:ascii="Arial" w:hAnsi="Arial" w:cs="Arial"/>
          <w:color w:val="000000" w:themeColor="text1"/>
          <w:sz w:val="20"/>
          <w:szCs w:val="20"/>
        </w:rPr>
        <w:t xml:space="preserve"> </w:t>
      </w:r>
      <w:r w:rsidRPr="008A12D9">
        <w:rPr>
          <w:rFonts w:ascii="Arial" w:hAnsi="Arial" w:cs="Arial"/>
          <w:color w:val="000000" w:themeColor="text1"/>
          <w:sz w:val="20"/>
          <w:szCs w:val="20"/>
        </w:rPr>
        <w:t>ili pravomoćnim rješenjem o potvrdi stečajnoga plana u stečajnom postupku bila djelomično otpisana ili otpuštena tražbina Korisnika jamstva na ime glavnice Kredita po Ugovoru o kreditu</w:t>
      </w:r>
      <w:r w:rsidR="00F82389" w:rsidRPr="008A12D9">
        <w:rPr>
          <w:rFonts w:ascii="Arial" w:hAnsi="Arial" w:cs="Arial"/>
          <w:color w:val="000000" w:themeColor="text1"/>
          <w:sz w:val="20"/>
          <w:szCs w:val="20"/>
        </w:rPr>
        <w:t xml:space="preserve">, osim </w:t>
      </w:r>
      <w:bookmarkStart w:id="35" w:name="_Hlk160461776"/>
      <w:r w:rsidR="00F82389" w:rsidRPr="008A12D9">
        <w:rPr>
          <w:rFonts w:ascii="Arial" w:hAnsi="Arial" w:cs="Arial"/>
          <w:color w:val="000000" w:themeColor="text1"/>
          <w:sz w:val="20"/>
          <w:szCs w:val="20"/>
        </w:rPr>
        <w:t>a</w:t>
      </w:r>
      <w:r w:rsidR="00DB02B6" w:rsidRPr="008A12D9">
        <w:rPr>
          <w:rFonts w:ascii="Arial" w:hAnsi="Arial" w:cs="Arial"/>
          <w:color w:val="000000" w:themeColor="text1"/>
          <w:sz w:val="20"/>
          <w:szCs w:val="20"/>
        </w:rPr>
        <w:t>ko</w:t>
      </w:r>
      <w:r w:rsidR="00DB02B6" w:rsidRPr="008A12D9">
        <w:rPr>
          <w:rFonts w:ascii="Arial" w:hAnsi="Arial"/>
          <w:color w:val="000000" w:themeColor="text1"/>
          <w:sz w:val="20"/>
        </w:rPr>
        <w:t xml:space="preserve"> Korisnik jamstva, </w:t>
      </w:r>
      <w:r w:rsidR="00DF6998" w:rsidRPr="008A12D9">
        <w:rPr>
          <w:rFonts w:ascii="Arial" w:hAnsi="Arial" w:cs="Arial"/>
          <w:color w:val="000000" w:themeColor="text1"/>
          <w:sz w:val="20"/>
          <w:szCs w:val="20"/>
        </w:rPr>
        <w:t xml:space="preserve">isključivo </w:t>
      </w:r>
      <w:r w:rsidR="00DB02B6" w:rsidRPr="008A12D9">
        <w:rPr>
          <w:rFonts w:ascii="Arial" w:hAnsi="Arial"/>
          <w:color w:val="000000" w:themeColor="text1"/>
          <w:sz w:val="20"/>
        </w:rPr>
        <w:t xml:space="preserve">prije plaćanja po </w:t>
      </w:r>
      <w:r w:rsidR="00DF6998" w:rsidRPr="008A12D9">
        <w:rPr>
          <w:rFonts w:ascii="Arial" w:hAnsi="Arial" w:cs="Arial"/>
          <w:color w:val="000000" w:themeColor="text1"/>
          <w:sz w:val="20"/>
          <w:szCs w:val="20"/>
        </w:rPr>
        <w:t>J</w:t>
      </w:r>
      <w:r w:rsidR="00DB02B6" w:rsidRPr="008A12D9">
        <w:rPr>
          <w:rFonts w:ascii="Arial" w:hAnsi="Arial" w:cs="Arial"/>
          <w:color w:val="000000" w:themeColor="text1"/>
          <w:sz w:val="20"/>
          <w:szCs w:val="20"/>
        </w:rPr>
        <w:t>amstvu</w:t>
      </w:r>
      <w:r w:rsidR="00DB02B6" w:rsidRPr="008A12D9">
        <w:rPr>
          <w:rFonts w:ascii="Arial" w:hAnsi="Arial"/>
          <w:color w:val="000000" w:themeColor="text1"/>
          <w:sz w:val="20"/>
        </w:rPr>
        <w:t>, poduzme radnje iz točaka a) do d) ovoga stavka, bez prethodne pisane suglasnosti HBOR-a</w:t>
      </w:r>
      <w:r w:rsidR="001B5509" w:rsidRPr="008A12D9">
        <w:rPr>
          <w:rFonts w:ascii="Arial" w:hAnsi="Arial"/>
          <w:color w:val="000000" w:themeColor="text1"/>
          <w:sz w:val="20"/>
        </w:rPr>
        <w:t>,</w:t>
      </w:r>
      <w:r w:rsidR="00386BD2" w:rsidRPr="008A12D9">
        <w:rPr>
          <w:rFonts w:ascii="Arial" w:hAnsi="Arial"/>
          <w:color w:val="000000" w:themeColor="text1"/>
          <w:sz w:val="20"/>
        </w:rPr>
        <w:t xml:space="preserve"> </w:t>
      </w:r>
      <w:r w:rsidR="00F82389" w:rsidRPr="008A12D9">
        <w:rPr>
          <w:rFonts w:ascii="Arial" w:hAnsi="Arial" w:cs="Arial"/>
          <w:color w:val="000000" w:themeColor="text1"/>
          <w:sz w:val="20"/>
          <w:szCs w:val="20"/>
        </w:rPr>
        <w:t xml:space="preserve">kada se </w:t>
      </w:r>
      <w:r w:rsidR="00DB02B6" w:rsidRPr="008A12D9">
        <w:rPr>
          <w:rFonts w:ascii="Arial" w:hAnsi="Arial"/>
          <w:color w:val="000000" w:themeColor="text1"/>
          <w:sz w:val="20"/>
        </w:rPr>
        <w:t xml:space="preserve">potencijalna obveza Jamca po Jamstvu </w:t>
      </w:r>
      <w:r w:rsidR="00DB02B6" w:rsidRPr="008A12D9">
        <w:rPr>
          <w:rFonts w:ascii="Arial" w:hAnsi="Arial" w:cs="Arial"/>
          <w:color w:val="000000" w:themeColor="text1"/>
          <w:sz w:val="20"/>
          <w:szCs w:val="20"/>
        </w:rPr>
        <w:t>smatra</w:t>
      </w:r>
      <w:r w:rsidR="00F82389" w:rsidRPr="008A12D9">
        <w:rPr>
          <w:rFonts w:ascii="Arial" w:hAnsi="Arial"/>
          <w:color w:val="000000" w:themeColor="text1"/>
          <w:sz w:val="20"/>
        </w:rPr>
        <w:t xml:space="preserve"> </w:t>
      </w:r>
      <w:r w:rsidR="00DB02B6" w:rsidRPr="008A12D9">
        <w:rPr>
          <w:rFonts w:ascii="Arial" w:hAnsi="Arial"/>
          <w:color w:val="000000" w:themeColor="text1"/>
          <w:sz w:val="20"/>
        </w:rPr>
        <w:t>umanjenom razmjerno visini otpisa ili otpusta</w:t>
      </w:r>
      <w:r w:rsidR="00DB02B6" w:rsidRPr="008A12D9">
        <w:t xml:space="preserve"> </w:t>
      </w:r>
      <w:r w:rsidR="00DB02B6" w:rsidRPr="008A12D9">
        <w:rPr>
          <w:rFonts w:ascii="Arial" w:hAnsi="Arial"/>
          <w:color w:val="000000" w:themeColor="text1"/>
          <w:sz w:val="20"/>
        </w:rPr>
        <w:t>na ime glavnice Kredita po Ugovoru o kreditu.</w:t>
      </w:r>
    </w:p>
    <w:bookmarkEnd w:id="35"/>
    <w:p w14:paraId="0E051A50" w14:textId="6663DB84" w:rsidR="00B84850" w:rsidRPr="008A12D9" w:rsidRDefault="00B84850" w:rsidP="003E75F9">
      <w:pPr>
        <w:pStyle w:val="Style26"/>
        <w:tabs>
          <w:tab w:val="left" w:pos="426"/>
        </w:tabs>
        <w:spacing w:line="276" w:lineRule="auto"/>
        <w:ind w:left="720" w:firstLine="0"/>
        <w:jc w:val="both"/>
        <w:rPr>
          <w:rFonts w:ascii="Arial" w:hAnsi="Arial" w:cs="Arial"/>
          <w:color w:val="000000" w:themeColor="text1"/>
          <w:sz w:val="20"/>
          <w:szCs w:val="20"/>
        </w:rPr>
      </w:pPr>
    </w:p>
    <w:p w14:paraId="0FBF67BA" w14:textId="494924FD" w:rsidR="00EF35BC" w:rsidRPr="008A12D9" w:rsidRDefault="00262E3F" w:rsidP="006F0E0F">
      <w:pPr>
        <w:pStyle w:val="Style26"/>
        <w:numPr>
          <w:ilvl w:val="0"/>
          <w:numId w:val="23"/>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Tijekom predstečajnog ili stečajnog postupka koji se vodi nad Krajnjim korisnikom (i eventualnim sudužnikom, jamcem platcem, založnim dužnikom i dr.), Korisnik jamstva nije ovlašten bez prethodne pisane suglasnosti HBOR-a</w:t>
      </w:r>
      <w:r w:rsidR="00D651CF" w:rsidRPr="008A12D9">
        <w:rPr>
          <w:rFonts w:ascii="Arial" w:hAnsi="Arial" w:cs="Arial"/>
          <w:color w:val="000000" w:themeColor="text1"/>
          <w:sz w:val="20"/>
          <w:szCs w:val="20"/>
        </w:rPr>
        <w:t xml:space="preserve"> </w:t>
      </w:r>
      <w:r w:rsidR="00B618A6" w:rsidRPr="008A12D9">
        <w:rPr>
          <w:rFonts w:ascii="Arial" w:hAnsi="Arial" w:cs="Arial"/>
          <w:color w:val="000000" w:themeColor="text1"/>
          <w:sz w:val="20"/>
          <w:szCs w:val="20"/>
        </w:rPr>
        <w:t xml:space="preserve">odlučiti o </w:t>
      </w:r>
      <w:r w:rsidR="00EF35BC" w:rsidRPr="008A12D9">
        <w:rPr>
          <w:rFonts w:ascii="Arial" w:hAnsi="Arial" w:cs="Arial"/>
          <w:color w:val="000000" w:themeColor="text1"/>
          <w:sz w:val="20"/>
          <w:szCs w:val="20"/>
        </w:rPr>
        <w:t>prodaji ili bilo kojem drugom prijenosu tražbin</w:t>
      </w:r>
      <w:r w:rsidR="00053D06" w:rsidRPr="008A12D9">
        <w:rPr>
          <w:rFonts w:ascii="Arial" w:hAnsi="Arial" w:cs="Arial"/>
          <w:color w:val="000000" w:themeColor="text1"/>
          <w:sz w:val="20"/>
          <w:szCs w:val="20"/>
        </w:rPr>
        <w:t>e</w:t>
      </w:r>
      <w:r w:rsidR="00EF35BC" w:rsidRPr="008A12D9">
        <w:rPr>
          <w:rFonts w:ascii="Arial" w:hAnsi="Arial" w:cs="Arial"/>
          <w:color w:val="000000" w:themeColor="text1"/>
          <w:sz w:val="20"/>
          <w:szCs w:val="20"/>
        </w:rPr>
        <w:t xml:space="preserve"> </w:t>
      </w:r>
      <w:r w:rsidR="00B618A6" w:rsidRPr="008A12D9">
        <w:rPr>
          <w:rFonts w:ascii="Arial" w:hAnsi="Arial" w:cs="Arial"/>
          <w:color w:val="000000" w:themeColor="text1"/>
          <w:sz w:val="20"/>
          <w:szCs w:val="20"/>
        </w:rPr>
        <w:t xml:space="preserve">na ime glavnice Kredita </w:t>
      </w:r>
      <w:r w:rsidR="00EF35BC" w:rsidRPr="008A12D9">
        <w:rPr>
          <w:rFonts w:ascii="Arial" w:hAnsi="Arial" w:cs="Arial"/>
          <w:color w:val="000000" w:themeColor="text1"/>
          <w:sz w:val="20"/>
          <w:szCs w:val="20"/>
        </w:rPr>
        <w:t>po Ugovoru o kreditu</w:t>
      </w:r>
      <w:r w:rsidR="00DC78FF" w:rsidRPr="008A12D9">
        <w:rPr>
          <w:rFonts w:ascii="Arial" w:hAnsi="Arial" w:cs="Arial"/>
          <w:color w:val="000000" w:themeColor="text1"/>
          <w:sz w:val="20"/>
          <w:szCs w:val="20"/>
        </w:rPr>
        <w:t>,</w:t>
      </w:r>
      <w:r w:rsidR="00E16B14" w:rsidRPr="008A12D9">
        <w:rPr>
          <w:rFonts w:ascii="Arial" w:hAnsi="Arial" w:cs="Arial"/>
          <w:color w:val="000000" w:themeColor="text1"/>
          <w:sz w:val="20"/>
          <w:szCs w:val="20"/>
        </w:rPr>
        <w:t xml:space="preserve"> osim ako se radi o prijenosu tražbine na treću osobu po osnovi zakonske subrogacije</w:t>
      </w:r>
      <w:r w:rsidR="00EF35BC" w:rsidRPr="008A12D9">
        <w:rPr>
          <w:rFonts w:ascii="Arial" w:hAnsi="Arial" w:cs="Arial"/>
          <w:color w:val="000000" w:themeColor="text1"/>
          <w:sz w:val="20"/>
          <w:szCs w:val="20"/>
        </w:rPr>
        <w:t>.</w:t>
      </w:r>
    </w:p>
    <w:p w14:paraId="60C47434" w14:textId="77777777" w:rsidR="00092C8B" w:rsidRPr="008A12D9" w:rsidRDefault="00092C8B" w:rsidP="003569BA">
      <w:pPr>
        <w:pStyle w:val="Style26"/>
        <w:shd w:val="clear" w:color="auto" w:fill="auto"/>
        <w:tabs>
          <w:tab w:val="left" w:pos="426"/>
        </w:tabs>
        <w:spacing w:line="276" w:lineRule="auto"/>
        <w:ind w:left="426" w:firstLine="0"/>
        <w:jc w:val="both"/>
        <w:rPr>
          <w:rFonts w:ascii="Arial" w:hAnsi="Arial" w:cs="Arial"/>
          <w:color w:val="000000" w:themeColor="text1"/>
          <w:sz w:val="20"/>
          <w:szCs w:val="20"/>
        </w:rPr>
      </w:pPr>
    </w:p>
    <w:p w14:paraId="348CF0FB" w14:textId="7BA3C849" w:rsidR="000110F1" w:rsidRPr="008A12D9" w:rsidRDefault="000110F1" w:rsidP="003E75F9">
      <w:pPr>
        <w:pStyle w:val="Style26"/>
        <w:numPr>
          <w:ilvl w:val="0"/>
          <w:numId w:val="23"/>
        </w:numPr>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 xml:space="preserve">Izmjene uvjeta Kredita </w:t>
      </w:r>
      <w:bookmarkStart w:id="36" w:name="_Hlk157516978"/>
      <w:r w:rsidR="006F0E0F" w:rsidRPr="008A12D9">
        <w:rPr>
          <w:rFonts w:ascii="Arial" w:hAnsi="Arial" w:cs="Arial"/>
          <w:color w:val="000000" w:themeColor="text1"/>
          <w:sz w:val="20"/>
          <w:szCs w:val="20"/>
        </w:rPr>
        <w:t xml:space="preserve">odnosno izmjene visine ili načina ili rokova podmirenja tražbina </w:t>
      </w:r>
      <w:bookmarkEnd w:id="36"/>
      <w:r w:rsidRPr="008A12D9">
        <w:rPr>
          <w:rFonts w:ascii="Arial" w:hAnsi="Arial" w:cs="Arial"/>
          <w:color w:val="000000" w:themeColor="text1"/>
          <w:sz w:val="20"/>
          <w:szCs w:val="20"/>
        </w:rPr>
        <w:t xml:space="preserve">iz Ugovora o kreditu utvrđene pravomoćno potvrđenim planom restrukturiranja u predstečajnom </w:t>
      </w:r>
      <w:bookmarkStart w:id="37" w:name="_Hlk157516993"/>
      <w:r w:rsidR="006F0E0F" w:rsidRPr="008A12D9">
        <w:rPr>
          <w:rFonts w:ascii="Arial" w:hAnsi="Arial" w:cs="Arial"/>
          <w:color w:val="000000" w:themeColor="text1"/>
          <w:sz w:val="20"/>
          <w:szCs w:val="20"/>
        </w:rPr>
        <w:t>postupku ili pravomoćno potvrđenim stečajnim planom u</w:t>
      </w:r>
      <w:bookmarkEnd w:id="37"/>
      <w:r w:rsidRPr="008A12D9">
        <w:rPr>
          <w:rFonts w:ascii="Arial" w:hAnsi="Arial" w:cs="Arial"/>
          <w:color w:val="000000" w:themeColor="text1"/>
          <w:sz w:val="20"/>
          <w:szCs w:val="20"/>
        </w:rPr>
        <w:t xml:space="preserve"> stečajnom postupku ne utječu na valjanost Jamstva </w:t>
      </w:r>
      <w:r w:rsidR="00A53F1A" w:rsidRPr="008A12D9">
        <w:rPr>
          <w:rFonts w:ascii="Arial" w:hAnsi="Arial" w:cs="Arial"/>
          <w:color w:val="000000" w:themeColor="text1"/>
          <w:sz w:val="20"/>
          <w:szCs w:val="20"/>
        </w:rPr>
        <w:t xml:space="preserve">odnosno umanjenog Jamstva iz podstavka 2. stavka </w:t>
      </w:r>
      <w:r w:rsidR="00485DEF" w:rsidRPr="008A12D9">
        <w:rPr>
          <w:rFonts w:ascii="Arial" w:hAnsi="Arial" w:cs="Arial"/>
          <w:color w:val="000000" w:themeColor="text1"/>
          <w:sz w:val="20"/>
          <w:szCs w:val="20"/>
        </w:rPr>
        <w:t>(</w:t>
      </w:r>
      <w:r w:rsidR="00A53F1A" w:rsidRPr="008A12D9">
        <w:rPr>
          <w:rFonts w:ascii="Arial" w:hAnsi="Arial" w:cs="Arial"/>
          <w:color w:val="000000" w:themeColor="text1"/>
          <w:sz w:val="20"/>
          <w:szCs w:val="20"/>
        </w:rPr>
        <w:t>2</w:t>
      </w:r>
      <w:r w:rsidR="00485DEF" w:rsidRPr="008A12D9">
        <w:rPr>
          <w:rFonts w:ascii="Arial" w:hAnsi="Arial" w:cs="Arial"/>
          <w:color w:val="000000" w:themeColor="text1"/>
          <w:sz w:val="20"/>
          <w:szCs w:val="20"/>
        </w:rPr>
        <w:t>)</w:t>
      </w:r>
      <w:r w:rsidR="00A53F1A" w:rsidRPr="008A12D9">
        <w:rPr>
          <w:rFonts w:ascii="Arial" w:hAnsi="Arial" w:cs="Arial"/>
          <w:color w:val="000000" w:themeColor="text1"/>
          <w:sz w:val="20"/>
          <w:szCs w:val="20"/>
        </w:rPr>
        <w:t xml:space="preserve"> ovog članka </w:t>
      </w:r>
      <w:r w:rsidRPr="008A12D9">
        <w:rPr>
          <w:rFonts w:ascii="Arial" w:hAnsi="Arial" w:cs="Arial"/>
          <w:color w:val="000000" w:themeColor="text1"/>
          <w:sz w:val="20"/>
          <w:szCs w:val="20"/>
        </w:rPr>
        <w:t xml:space="preserve">pa </w:t>
      </w:r>
      <w:r w:rsidR="00A53F1A" w:rsidRPr="008A12D9">
        <w:rPr>
          <w:rFonts w:ascii="Arial" w:hAnsi="Arial" w:cs="Arial"/>
          <w:color w:val="000000" w:themeColor="text1"/>
          <w:sz w:val="20"/>
          <w:szCs w:val="20"/>
        </w:rPr>
        <w:t xml:space="preserve">takvo </w:t>
      </w:r>
      <w:r w:rsidRPr="008A12D9">
        <w:rPr>
          <w:rFonts w:ascii="Arial" w:hAnsi="Arial" w:cs="Arial"/>
          <w:color w:val="000000" w:themeColor="text1"/>
          <w:sz w:val="20"/>
          <w:szCs w:val="20"/>
        </w:rPr>
        <w:t xml:space="preserve">Jamstvo i nadalje vrijedi, bez potrebe sklapanja dodatka ovom Ugovoru o jamstvu. </w:t>
      </w:r>
    </w:p>
    <w:p w14:paraId="296CAC9D" w14:textId="77777777" w:rsidR="00D651CF" w:rsidRPr="008A12D9" w:rsidRDefault="00D651CF" w:rsidP="006F0E0F">
      <w:pPr>
        <w:pStyle w:val="Style26"/>
        <w:shd w:val="clear" w:color="auto" w:fill="auto"/>
        <w:tabs>
          <w:tab w:val="left" w:pos="426"/>
        </w:tabs>
        <w:spacing w:line="276" w:lineRule="auto"/>
        <w:ind w:left="426" w:hanging="426"/>
        <w:jc w:val="both"/>
        <w:rPr>
          <w:rFonts w:ascii="Arial" w:hAnsi="Arial" w:cs="Arial"/>
          <w:color w:val="000000" w:themeColor="text1"/>
          <w:sz w:val="20"/>
          <w:szCs w:val="20"/>
        </w:rPr>
      </w:pPr>
    </w:p>
    <w:p w14:paraId="78AD60DA" w14:textId="53F4A237" w:rsidR="00376B83" w:rsidRPr="008A12D9" w:rsidRDefault="00C92F0A" w:rsidP="006F0E0F">
      <w:pPr>
        <w:pStyle w:val="Style26"/>
        <w:shd w:val="clear" w:color="auto" w:fill="auto"/>
        <w:tabs>
          <w:tab w:val="left" w:pos="426"/>
        </w:tabs>
        <w:spacing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w:t>
      </w:r>
      <w:r w:rsidR="00061BD8" w:rsidRPr="008A12D9">
        <w:rPr>
          <w:rFonts w:ascii="Arial" w:hAnsi="Arial" w:cs="Arial"/>
          <w:color w:val="000000" w:themeColor="text1"/>
          <w:sz w:val="20"/>
          <w:szCs w:val="20"/>
        </w:rPr>
        <w:t>5</w:t>
      </w:r>
      <w:r w:rsidRPr="008A12D9">
        <w:rPr>
          <w:rFonts w:ascii="Arial" w:hAnsi="Arial" w:cs="Arial"/>
          <w:color w:val="000000" w:themeColor="text1"/>
          <w:sz w:val="20"/>
          <w:szCs w:val="20"/>
        </w:rPr>
        <w:t>)</w:t>
      </w:r>
      <w:r w:rsidR="0016753C" w:rsidRPr="008A12D9">
        <w:rPr>
          <w:rFonts w:ascii="Arial" w:hAnsi="Arial" w:cs="Arial"/>
          <w:color w:val="000000" w:themeColor="text1"/>
          <w:sz w:val="20"/>
          <w:szCs w:val="20"/>
        </w:rPr>
        <w:tab/>
      </w:r>
      <w:bookmarkStart w:id="38" w:name="OLE_LINK17"/>
      <w:r w:rsidR="00376B83" w:rsidRPr="008A12D9">
        <w:rPr>
          <w:rFonts w:ascii="Arial" w:hAnsi="Arial"/>
          <w:color w:val="000000" w:themeColor="text1"/>
          <w:sz w:val="20"/>
        </w:rPr>
        <w:t>Ako je pokriće Jamstvom</w:t>
      </w:r>
      <w:r w:rsidR="00AC741A" w:rsidRPr="008A12D9">
        <w:rPr>
          <w:rFonts w:ascii="Arial" w:hAnsi="Arial"/>
          <w:color w:val="000000" w:themeColor="text1"/>
          <w:sz w:val="20"/>
        </w:rPr>
        <w:t xml:space="preserve"> </w:t>
      </w:r>
      <w:r w:rsidR="00376B83" w:rsidRPr="008A12D9">
        <w:rPr>
          <w:rFonts w:ascii="Arial" w:hAnsi="Arial"/>
          <w:color w:val="000000" w:themeColor="text1"/>
          <w:sz w:val="20"/>
        </w:rPr>
        <w:t>50% ili više</w:t>
      </w:r>
      <w:r w:rsidR="00D41777" w:rsidRPr="008A12D9">
        <w:rPr>
          <w:rFonts w:ascii="Arial" w:hAnsi="Arial"/>
          <w:color w:val="000000" w:themeColor="text1"/>
          <w:sz w:val="20"/>
        </w:rPr>
        <w:t xml:space="preserve"> </w:t>
      </w:r>
      <w:r w:rsidR="00E04789" w:rsidRPr="008A12D9">
        <w:rPr>
          <w:rFonts w:ascii="Arial" w:hAnsi="Arial"/>
          <w:color w:val="000000" w:themeColor="text1"/>
          <w:sz w:val="20"/>
        </w:rPr>
        <w:t>te</w:t>
      </w:r>
      <w:r w:rsidR="00376B83" w:rsidRPr="008A12D9">
        <w:rPr>
          <w:rFonts w:ascii="Arial" w:hAnsi="Arial"/>
          <w:color w:val="000000" w:themeColor="text1"/>
          <w:sz w:val="20"/>
        </w:rPr>
        <w:t xml:space="preserve"> </w:t>
      </w:r>
      <w:r w:rsidR="00BC5E16" w:rsidRPr="008A12D9">
        <w:rPr>
          <w:rFonts w:ascii="Arial" w:hAnsi="Arial"/>
          <w:color w:val="000000" w:themeColor="text1"/>
          <w:sz w:val="20"/>
        </w:rPr>
        <w:t xml:space="preserve">kad </w:t>
      </w:r>
      <w:r w:rsidR="00376B83" w:rsidRPr="008A12D9">
        <w:rPr>
          <w:rFonts w:ascii="Arial" w:hAnsi="Arial"/>
          <w:color w:val="000000" w:themeColor="text1"/>
          <w:sz w:val="20"/>
        </w:rPr>
        <w:t>HBOR</w:t>
      </w:r>
      <w:r w:rsidR="00DF1CC0" w:rsidRPr="008A12D9">
        <w:rPr>
          <w:rFonts w:ascii="Arial" w:hAnsi="Arial"/>
          <w:color w:val="000000" w:themeColor="text1"/>
          <w:sz w:val="20"/>
        </w:rPr>
        <w:t>,</w:t>
      </w:r>
      <w:r w:rsidR="00376B83" w:rsidRPr="008A12D9">
        <w:rPr>
          <w:rFonts w:ascii="Arial" w:hAnsi="Arial"/>
          <w:color w:val="000000" w:themeColor="text1"/>
          <w:sz w:val="20"/>
        </w:rPr>
        <w:t xml:space="preserve"> radi zaštite interesa HBOR-a</w:t>
      </w:r>
      <w:r w:rsidR="00DF1CC0" w:rsidRPr="008A12D9">
        <w:rPr>
          <w:rFonts w:ascii="Arial" w:hAnsi="Arial"/>
          <w:color w:val="000000" w:themeColor="text1"/>
          <w:sz w:val="20"/>
        </w:rPr>
        <w:t>,</w:t>
      </w:r>
      <w:r w:rsidR="00376B83" w:rsidRPr="008A12D9">
        <w:rPr>
          <w:rFonts w:ascii="Arial" w:hAnsi="Arial"/>
          <w:color w:val="000000" w:themeColor="text1"/>
          <w:sz w:val="20"/>
        </w:rPr>
        <w:t xml:space="preserve"> u određenom slučaju ocijeni potrebnim, HBOR </w:t>
      </w:r>
      <w:r w:rsidR="00D41777" w:rsidRPr="008A12D9">
        <w:rPr>
          <w:rFonts w:ascii="Arial" w:hAnsi="Arial"/>
          <w:color w:val="000000" w:themeColor="text1"/>
          <w:sz w:val="20"/>
        </w:rPr>
        <w:t>j</w:t>
      </w:r>
      <w:r w:rsidR="00376B83" w:rsidRPr="008A12D9">
        <w:rPr>
          <w:rFonts w:ascii="Arial" w:hAnsi="Arial"/>
          <w:color w:val="000000" w:themeColor="text1"/>
          <w:sz w:val="20"/>
        </w:rPr>
        <w:t>e</w:t>
      </w:r>
      <w:r w:rsidR="00D41777" w:rsidRPr="008A12D9">
        <w:rPr>
          <w:rFonts w:ascii="Arial" w:hAnsi="Arial"/>
          <w:color w:val="000000" w:themeColor="text1"/>
          <w:sz w:val="20"/>
        </w:rPr>
        <w:t xml:space="preserve"> ovlašten</w:t>
      </w:r>
      <w:r w:rsidR="00E04789" w:rsidRPr="008A12D9">
        <w:rPr>
          <w:rFonts w:ascii="Arial" w:hAnsi="Arial"/>
          <w:color w:val="000000" w:themeColor="text1"/>
          <w:sz w:val="20"/>
        </w:rPr>
        <w:t xml:space="preserve"> pravovremeno</w:t>
      </w:r>
      <w:r w:rsidR="00376B83" w:rsidRPr="008A12D9">
        <w:rPr>
          <w:rFonts w:ascii="Arial" w:hAnsi="Arial"/>
          <w:color w:val="000000" w:themeColor="text1"/>
          <w:sz w:val="20"/>
        </w:rPr>
        <w:t xml:space="preserve"> davati </w:t>
      </w:r>
      <w:r w:rsidR="00D41777" w:rsidRPr="008A12D9">
        <w:rPr>
          <w:rFonts w:ascii="Arial" w:hAnsi="Arial"/>
          <w:color w:val="000000" w:themeColor="text1"/>
          <w:sz w:val="20"/>
        </w:rPr>
        <w:t xml:space="preserve">obvezujuće </w:t>
      </w:r>
      <w:r w:rsidR="00376B83" w:rsidRPr="008A12D9">
        <w:rPr>
          <w:rFonts w:ascii="Arial" w:hAnsi="Arial"/>
          <w:color w:val="000000" w:themeColor="text1"/>
          <w:sz w:val="20"/>
        </w:rPr>
        <w:t>upute Korisniku jamstva u svrhu poduzimanja radnji u predstečajnom i stečajnom postupku nad Krajnjim korisnikom (i eventualnim sudužnikom, jamcem platcem, založnim dužnikom i dr.)</w:t>
      </w:r>
      <w:bookmarkStart w:id="39" w:name="OLE_LINK4"/>
      <w:r w:rsidR="004B0C84" w:rsidRPr="008A12D9">
        <w:rPr>
          <w:rFonts w:ascii="Arial" w:hAnsi="Arial"/>
          <w:color w:val="000000" w:themeColor="text1"/>
          <w:sz w:val="20"/>
        </w:rPr>
        <w:t>.</w:t>
      </w:r>
      <w:r w:rsidR="00F0671A" w:rsidRPr="008A12D9">
        <w:rPr>
          <w:rFonts w:ascii="Arial" w:hAnsi="Arial"/>
          <w:color w:val="000000" w:themeColor="text1"/>
          <w:sz w:val="20"/>
        </w:rPr>
        <w:t xml:space="preserve"> Ako</w:t>
      </w:r>
      <w:r w:rsidR="008632DC" w:rsidRPr="008A12D9">
        <w:rPr>
          <w:rFonts w:ascii="Arial" w:hAnsi="Arial"/>
          <w:color w:val="000000" w:themeColor="text1"/>
          <w:sz w:val="20"/>
        </w:rPr>
        <w:t xml:space="preserve"> uslijed postupanja</w:t>
      </w:r>
      <w:r w:rsidR="00F0671A" w:rsidRPr="008A12D9">
        <w:rPr>
          <w:rFonts w:ascii="Arial" w:hAnsi="Arial"/>
          <w:color w:val="000000" w:themeColor="text1"/>
          <w:sz w:val="20"/>
        </w:rPr>
        <w:t xml:space="preserve"> po </w:t>
      </w:r>
      <w:r w:rsidR="00DF1CC0" w:rsidRPr="008A12D9">
        <w:rPr>
          <w:rFonts w:ascii="Arial" w:hAnsi="Arial"/>
          <w:color w:val="000000" w:themeColor="text1"/>
          <w:sz w:val="20"/>
        </w:rPr>
        <w:t xml:space="preserve">takvoj </w:t>
      </w:r>
      <w:r w:rsidR="00F0671A" w:rsidRPr="008A12D9">
        <w:rPr>
          <w:rFonts w:ascii="Arial" w:hAnsi="Arial"/>
          <w:color w:val="000000" w:themeColor="text1"/>
          <w:sz w:val="20"/>
        </w:rPr>
        <w:t xml:space="preserve">obvezujućoj uputi HBOR-a Korisniku jamstva nastane šteta, HBOR se obvezuje </w:t>
      </w:r>
      <w:r w:rsidR="00B80735" w:rsidRPr="008A12D9">
        <w:rPr>
          <w:rFonts w:ascii="Arial" w:hAnsi="Arial"/>
          <w:color w:val="000000" w:themeColor="text1"/>
          <w:sz w:val="20"/>
        </w:rPr>
        <w:t xml:space="preserve">Korisniku jamstva </w:t>
      </w:r>
      <w:r w:rsidR="00F0671A" w:rsidRPr="008A12D9">
        <w:rPr>
          <w:rFonts w:ascii="Arial" w:hAnsi="Arial"/>
          <w:color w:val="000000" w:themeColor="text1"/>
          <w:sz w:val="20"/>
        </w:rPr>
        <w:t xml:space="preserve">naknaditi </w:t>
      </w:r>
      <w:r w:rsidR="00FF7840" w:rsidRPr="008A12D9">
        <w:rPr>
          <w:rFonts w:ascii="Arial" w:hAnsi="Arial"/>
          <w:color w:val="000000" w:themeColor="text1"/>
          <w:sz w:val="20"/>
        </w:rPr>
        <w:t xml:space="preserve">isključivo </w:t>
      </w:r>
      <w:r w:rsidR="00DF1CC0" w:rsidRPr="008A12D9">
        <w:rPr>
          <w:rFonts w:ascii="Arial" w:hAnsi="Arial"/>
          <w:color w:val="000000" w:themeColor="text1"/>
          <w:sz w:val="20"/>
        </w:rPr>
        <w:t>običnu</w:t>
      </w:r>
      <w:r w:rsidR="00F0671A" w:rsidRPr="008A12D9">
        <w:rPr>
          <w:rFonts w:ascii="Arial" w:hAnsi="Arial"/>
          <w:color w:val="000000" w:themeColor="text1"/>
          <w:sz w:val="20"/>
        </w:rPr>
        <w:t xml:space="preserve"> štetu.</w:t>
      </w:r>
      <w:bookmarkEnd w:id="38"/>
      <w:bookmarkEnd w:id="39"/>
    </w:p>
    <w:p w14:paraId="10BE4F9C" w14:textId="76F1A7CD" w:rsidR="00D27171" w:rsidRPr="008A12D9" w:rsidRDefault="00D27171" w:rsidP="003E75F9">
      <w:pPr>
        <w:pStyle w:val="Style26"/>
        <w:shd w:val="clear" w:color="auto" w:fill="auto"/>
        <w:tabs>
          <w:tab w:val="left" w:pos="426"/>
        </w:tabs>
        <w:spacing w:line="276" w:lineRule="auto"/>
        <w:ind w:left="426" w:hanging="426"/>
        <w:jc w:val="both"/>
        <w:rPr>
          <w:rFonts w:ascii="Arial" w:hAnsi="Arial"/>
          <w:color w:val="000000" w:themeColor="text1"/>
          <w:sz w:val="20"/>
        </w:rPr>
      </w:pPr>
    </w:p>
    <w:p w14:paraId="08E8131E" w14:textId="736CC256" w:rsidR="00DC78FF" w:rsidRPr="008A12D9" w:rsidRDefault="00DC78FF" w:rsidP="006F0E0F">
      <w:pPr>
        <w:spacing w:after="0" w:line="276" w:lineRule="auto"/>
        <w:jc w:val="both"/>
        <w:rPr>
          <w:rFonts w:ascii="Arial" w:hAnsi="Arial" w:cs="Arial"/>
          <w:color w:val="1F3864" w:themeColor="accent1" w:themeShade="80"/>
          <w:sz w:val="20"/>
          <w:szCs w:val="20"/>
        </w:rPr>
      </w:pPr>
    </w:p>
    <w:bookmarkEnd w:id="29"/>
    <w:bookmarkEnd w:id="30"/>
    <w:p w14:paraId="6CFABE9D" w14:textId="630E235A" w:rsidR="00F740CE" w:rsidRPr="008A12D9" w:rsidRDefault="00D96EA1" w:rsidP="006F0E0F">
      <w:pPr>
        <w:spacing w:after="0" w:line="276" w:lineRule="auto"/>
        <w:jc w:val="center"/>
        <w:rPr>
          <w:rFonts w:ascii="Arial" w:hAnsi="Arial" w:cs="Arial"/>
          <w:b/>
          <w:bCs/>
          <w:sz w:val="20"/>
          <w:szCs w:val="20"/>
        </w:rPr>
      </w:pPr>
      <w:r w:rsidRPr="008A12D9">
        <w:rPr>
          <w:rFonts w:ascii="Arial" w:hAnsi="Arial" w:cs="Arial"/>
          <w:b/>
          <w:bCs/>
          <w:sz w:val="20"/>
          <w:szCs w:val="20"/>
        </w:rPr>
        <w:t>Regresna naplata</w:t>
      </w:r>
      <w:r w:rsidR="00C643B8" w:rsidRPr="008A12D9">
        <w:rPr>
          <w:rFonts w:ascii="Arial" w:hAnsi="Arial" w:cs="Arial"/>
          <w:b/>
          <w:bCs/>
          <w:sz w:val="20"/>
          <w:szCs w:val="20"/>
        </w:rPr>
        <w:t xml:space="preserve"> po Jamstvu</w:t>
      </w:r>
    </w:p>
    <w:p w14:paraId="1BF5A410" w14:textId="64EAF0DD" w:rsidR="00B80A4F" w:rsidRPr="008A12D9" w:rsidRDefault="00020C9B"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Članak </w:t>
      </w:r>
      <w:r w:rsidR="00C05E6A" w:rsidRPr="008A12D9">
        <w:rPr>
          <w:rFonts w:ascii="Arial" w:hAnsi="Arial" w:cs="Arial"/>
          <w:b/>
          <w:bCs/>
          <w:sz w:val="20"/>
          <w:szCs w:val="20"/>
        </w:rPr>
        <w:t>1</w:t>
      </w:r>
      <w:r w:rsidR="00EF35BC" w:rsidRPr="008A12D9">
        <w:rPr>
          <w:rFonts w:ascii="Arial" w:hAnsi="Arial" w:cs="Arial"/>
          <w:b/>
          <w:bCs/>
          <w:sz w:val="20"/>
          <w:szCs w:val="20"/>
        </w:rPr>
        <w:t>3</w:t>
      </w:r>
      <w:r w:rsidRPr="008A12D9">
        <w:rPr>
          <w:rFonts w:ascii="Arial" w:hAnsi="Arial" w:cs="Arial"/>
          <w:b/>
          <w:bCs/>
          <w:sz w:val="20"/>
          <w:szCs w:val="20"/>
        </w:rPr>
        <w:t>.</w:t>
      </w:r>
    </w:p>
    <w:p w14:paraId="7BC39D0E" w14:textId="77777777" w:rsidR="00496A3B" w:rsidRPr="008A12D9" w:rsidRDefault="00496A3B" w:rsidP="006F0E0F">
      <w:pPr>
        <w:spacing w:after="0" w:line="276" w:lineRule="auto"/>
        <w:jc w:val="center"/>
        <w:rPr>
          <w:rFonts w:ascii="Arial" w:hAnsi="Arial" w:cs="Arial"/>
          <w:sz w:val="20"/>
          <w:szCs w:val="20"/>
        </w:rPr>
      </w:pPr>
    </w:p>
    <w:p w14:paraId="5B3D87CA" w14:textId="2D0AF2A8" w:rsidR="00483E95" w:rsidRPr="008A12D9" w:rsidRDefault="00C01665" w:rsidP="006F0E0F">
      <w:pPr>
        <w:pStyle w:val="Style26"/>
        <w:tabs>
          <w:tab w:val="left" w:pos="567"/>
        </w:tabs>
        <w:spacing w:line="276" w:lineRule="auto"/>
        <w:ind w:left="425" w:hanging="425"/>
        <w:jc w:val="both"/>
        <w:rPr>
          <w:rFonts w:ascii="Arial" w:hAnsi="Arial" w:cs="Arial"/>
          <w:sz w:val="20"/>
          <w:szCs w:val="20"/>
        </w:rPr>
      </w:pPr>
      <w:r w:rsidRPr="008A12D9">
        <w:rPr>
          <w:rFonts w:ascii="Arial" w:hAnsi="Arial" w:cs="Arial"/>
          <w:sz w:val="20"/>
          <w:szCs w:val="20"/>
        </w:rPr>
        <w:t>(</w:t>
      </w:r>
      <w:r w:rsidR="000E2DAF" w:rsidRPr="008A12D9">
        <w:rPr>
          <w:rFonts w:ascii="Arial" w:hAnsi="Arial" w:cs="Arial"/>
          <w:sz w:val="20"/>
          <w:szCs w:val="20"/>
        </w:rPr>
        <w:t>1</w:t>
      </w:r>
      <w:r w:rsidRPr="008A12D9">
        <w:rPr>
          <w:rFonts w:ascii="Arial" w:hAnsi="Arial" w:cs="Arial"/>
          <w:sz w:val="20"/>
          <w:szCs w:val="20"/>
        </w:rPr>
        <w:t>)</w:t>
      </w:r>
      <w:r w:rsidRPr="008A12D9">
        <w:rPr>
          <w:rFonts w:ascii="Arial" w:hAnsi="Arial" w:cs="Arial"/>
          <w:sz w:val="20"/>
          <w:szCs w:val="20"/>
        </w:rPr>
        <w:tab/>
      </w:r>
      <w:r w:rsidR="00D8275A" w:rsidRPr="008A12D9">
        <w:rPr>
          <w:rFonts w:ascii="Arial" w:hAnsi="Arial" w:cs="Arial"/>
          <w:sz w:val="20"/>
          <w:szCs w:val="20"/>
        </w:rPr>
        <w:t xml:space="preserve">Ugovorne strane suglasno </w:t>
      </w:r>
      <w:r w:rsidR="008644A2" w:rsidRPr="008A12D9">
        <w:rPr>
          <w:rFonts w:ascii="Arial" w:hAnsi="Arial" w:cs="Arial"/>
          <w:sz w:val="20"/>
          <w:szCs w:val="20"/>
        </w:rPr>
        <w:t>u</w:t>
      </w:r>
      <w:r w:rsidR="00041D8E" w:rsidRPr="008A12D9">
        <w:rPr>
          <w:rFonts w:ascii="Arial" w:hAnsi="Arial" w:cs="Arial"/>
          <w:sz w:val="20"/>
          <w:szCs w:val="20"/>
        </w:rPr>
        <w:t>govaraju</w:t>
      </w:r>
      <w:r w:rsidR="008644A2" w:rsidRPr="008A12D9">
        <w:rPr>
          <w:rFonts w:ascii="Arial" w:hAnsi="Arial" w:cs="Arial"/>
          <w:sz w:val="20"/>
          <w:szCs w:val="20"/>
        </w:rPr>
        <w:t xml:space="preserve"> </w:t>
      </w:r>
      <w:r w:rsidR="00F740CE" w:rsidRPr="008A12D9">
        <w:rPr>
          <w:rFonts w:ascii="Arial" w:hAnsi="Arial" w:cs="Arial"/>
          <w:sz w:val="20"/>
          <w:szCs w:val="20"/>
        </w:rPr>
        <w:t>da</w:t>
      </w:r>
      <w:r w:rsidR="002F4CEB" w:rsidRPr="008A12D9">
        <w:rPr>
          <w:rFonts w:ascii="Arial" w:hAnsi="Arial" w:cs="Arial"/>
          <w:sz w:val="20"/>
          <w:szCs w:val="20"/>
        </w:rPr>
        <w:t xml:space="preserve"> </w:t>
      </w:r>
      <w:r w:rsidR="00571ED1" w:rsidRPr="008A12D9">
        <w:rPr>
          <w:rFonts w:ascii="Arial" w:hAnsi="Arial" w:cs="Arial"/>
          <w:sz w:val="20"/>
          <w:szCs w:val="20"/>
        </w:rPr>
        <w:t xml:space="preserve">će </w:t>
      </w:r>
      <w:r w:rsidR="003A0923" w:rsidRPr="008A12D9">
        <w:rPr>
          <w:rFonts w:ascii="Arial" w:hAnsi="Arial" w:cs="Arial"/>
          <w:sz w:val="20"/>
          <w:szCs w:val="20"/>
        </w:rPr>
        <w:t xml:space="preserve">trenutkom isplate po Jamstvu na </w:t>
      </w:r>
      <w:r w:rsidR="00D7579C" w:rsidRPr="008A12D9">
        <w:rPr>
          <w:rFonts w:ascii="Arial" w:hAnsi="Arial" w:cs="Arial"/>
          <w:sz w:val="20"/>
          <w:szCs w:val="20"/>
        </w:rPr>
        <w:t>HBOR</w:t>
      </w:r>
      <w:r w:rsidR="002F4CEB" w:rsidRPr="008A12D9">
        <w:rPr>
          <w:rFonts w:ascii="Arial" w:hAnsi="Arial" w:cs="Arial"/>
          <w:sz w:val="20"/>
          <w:szCs w:val="20"/>
        </w:rPr>
        <w:t xml:space="preserve"> </w:t>
      </w:r>
      <w:r w:rsidR="00D8275A" w:rsidRPr="008A12D9">
        <w:rPr>
          <w:rFonts w:ascii="Arial" w:hAnsi="Arial" w:cs="Arial"/>
          <w:sz w:val="20"/>
          <w:szCs w:val="20"/>
        </w:rPr>
        <w:t>pr</w:t>
      </w:r>
      <w:r w:rsidR="00571ED1" w:rsidRPr="008A12D9">
        <w:rPr>
          <w:rFonts w:ascii="Arial" w:hAnsi="Arial" w:cs="Arial"/>
          <w:sz w:val="20"/>
          <w:szCs w:val="20"/>
        </w:rPr>
        <w:t>ijeći</w:t>
      </w:r>
      <w:r w:rsidR="00D8275A" w:rsidRPr="008A12D9">
        <w:rPr>
          <w:rFonts w:ascii="Arial" w:hAnsi="Arial" w:cs="Arial"/>
          <w:sz w:val="20"/>
          <w:szCs w:val="20"/>
        </w:rPr>
        <w:t xml:space="preserve"> </w:t>
      </w:r>
      <w:r w:rsidR="007659A1" w:rsidRPr="008A12D9">
        <w:rPr>
          <w:rFonts w:ascii="Arial" w:hAnsi="Arial" w:cs="Arial"/>
          <w:sz w:val="20"/>
          <w:szCs w:val="20"/>
        </w:rPr>
        <w:t xml:space="preserve">sve </w:t>
      </w:r>
      <w:r w:rsidR="00F740CE" w:rsidRPr="008A12D9">
        <w:rPr>
          <w:rFonts w:ascii="Arial" w:hAnsi="Arial" w:cs="Arial"/>
          <w:sz w:val="20"/>
          <w:szCs w:val="20"/>
        </w:rPr>
        <w:t>tražbin</w:t>
      </w:r>
      <w:r w:rsidR="007659A1" w:rsidRPr="008A12D9">
        <w:rPr>
          <w:rFonts w:ascii="Arial" w:hAnsi="Arial" w:cs="Arial"/>
          <w:sz w:val="20"/>
          <w:szCs w:val="20"/>
        </w:rPr>
        <w:t>e</w:t>
      </w:r>
      <w:r w:rsidR="00F740CE" w:rsidRPr="008A12D9">
        <w:rPr>
          <w:rFonts w:ascii="Arial" w:hAnsi="Arial" w:cs="Arial"/>
          <w:sz w:val="20"/>
          <w:szCs w:val="20"/>
        </w:rPr>
        <w:t xml:space="preserve"> po Ugovoru o</w:t>
      </w:r>
      <w:r w:rsidR="00DC4887" w:rsidRPr="008A12D9">
        <w:rPr>
          <w:rFonts w:ascii="Arial" w:hAnsi="Arial" w:cs="Arial"/>
          <w:sz w:val="20"/>
          <w:szCs w:val="20"/>
        </w:rPr>
        <w:t xml:space="preserve"> </w:t>
      </w:r>
      <w:r w:rsidR="005763A5" w:rsidRPr="008A12D9">
        <w:rPr>
          <w:rFonts w:ascii="Arial" w:hAnsi="Arial" w:cs="Arial"/>
          <w:sz w:val="20"/>
          <w:szCs w:val="20"/>
        </w:rPr>
        <w:t>kredit</w:t>
      </w:r>
      <w:r w:rsidR="00DC4887" w:rsidRPr="008A12D9">
        <w:rPr>
          <w:rFonts w:ascii="Arial" w:hAnsi="Arial" w:cs="Arial"/>
          <w:sz w:val="20"/>
          <w:szCs w:val="20"/>
        </w:rPr>
        <w:t>u</w:t>
      </w:r>
      <w:r w:rsidR="00F740CE" w:rsidRPr="008A12D9">
        <w:rPr>
          <w:rFonts w:ascii="Arial" w:hAnsi="Arial" w:cs="Arial"/>
          <w:sz w:val="20"/>
          <w:szCs w:val="20"/>
        </w:rPr>
        <w:t xml:space="preserve"> </w:t>
      </w:r>
      <w:r w:rsidR="001D5027" w:rsidRPr="008A12D9">
        <w:rPr>
          <w:rFonts w:ascii="Arial" w:hAnsi="Arial" w:cs="Arial"/>
          <w:sz w:val="20"/>
          <w:szCs w:val="20"/>
        </w:rPr>
        <w:t>zajedno s</w:t>
      </w:r>
      <w:r w:rsidR="005E24FE" w:rsidRPr="008A12D9">
        <w:rPr>
          <w:rFonts w:ascii="Arial" w:hAnsi="Arial" w:cs="Arial"/>
          <w:sz w:val="20"/>
          <w:szCs w:val="20"/>
        </w:rPr>
        <w:t>a sporednim pravima</w:t>
      </w:r>
      <w:r w:rsidR="00743FD3" w:rsidRPr="008A12D9">
        <w:rPr>
          <w:rFonts w:ascii="Arial" w:hAnsi="Arial" w:cs="Arial"/>
          <w:sz w:val="20"/>
          <w:szCs w:val="20"/>
        </w:rPr>
        <w:t>,</w:t>
      </w:r>
      <w:r w:rsidR="00584E27" w:rsidRPr="008A12D9">
        <w:rPr>
          <w:rFonts w:ascii="Arial" w:hAnsi="Arial" w:cs="Arial"/>
          <w:sz w:val="20"/>
          <w:szCs w:val="20"/>
        </w:rPr>
        <w:t xml:space="preserve"> uključujući </w:t>
      </w:r>
      <w:r w:rsidR="00BD45C8" w:rsidRPr="008A12D9">
        <w:rPr>
          <w:rFonts w:ascii="Arial" w:hAnsi="Arial" w:cs="Arial"/>
          <w:sz w:val="20"/>
          <w:szCs w:val="20"/>
        </w:rPr>
        <w:t xml:space="preserve">u razmjernom dijelu </w:t>
      </w:r>
      <w:r w:rsidR="00584E27" w:rsidRPr="008A12D9">
        <w:rPr>
          <w:rFonts w:ascii="Arial" w:hAnsi="Arial" w:cs="Arial"/>
          <w:sz w:val="20"/>
          <w:szCs w:val="20"/>
        </w:rPr>
        <w:t>instrumente osiguranja</w:t>
      </w:r>
      <w:r w:rsidR="00CE7DB2" w:rsidRPr="008A12D9">
        <w:rPr>
          <w:rFonts w:ascii="Arial" w:hAnsi="Arial" w:cs="Arial"/>
          <w:sz w:val="20"/>
          <w:szCs w:val="20"/>
        </w:rPr>
        <w:t xml:space="preserve"> koji su Ugovorom o </w:t>
      </w:r>
      <w:r w:rsidR="005763A5" w:rsidRPr="008A12D9">
        <w:rPr>
          <w:rFonts w:ascii="Arial" w:hAnsi="Arial" w:cs="Arial"/>
          <w:sz w:val="20"/>
          <w:szCs w:val="20"/>
        </w:rPr>
        <w:t>kredit</w:t>
      </w:r>
      <w:r w:rsidR="00DC4887" w:rsidRPr="008A12D9">
        <w:rPr>
          <w:rFonts w:ascii="Arial" w:hAnsi="Arial" w:cs="Arial"/>
          <w:sz w:val="20"/>
          <w:szCs w:val="20"/>
        </w:rPr>
        <w:t xml:space="preserve">u </w:t>
      </w:r>
      <w:r w:rsidR="00CE7DB2" w:rsidRPr="008A12D9">
        <w:rPr>
          <w:rFonts w:ascii="Arial" w:hAnsi="Arial" w:cs="Arial"/>
          <w:sz w:val="20"/>
          <w:szCs w:val="20"/>
        </w:rPr>
        <w:t xml:space="preserve">ugovoreni u korist </w:t>
      </w:r>
      <w:r w:rsidR="00D7579C" w:rsidRPr="008A12D9">
        <w:rPr>
          <w:rFonts w:ascii="Arial" w:hAnsi="Arial" w:cs="Arial"/>
          <w:sz w:val="20"/>
          <w:szCs w:val="20"/>
        </w:rPr>
        <w:t>Korisnika jamstva</w:t>
      </w:r>
      <w:r w:rsidR="00584E27" w:rsidRPr="008A12D9">
        <w:rPr>
          <w:rFonts w:ascii="Arial" w:hAnsi="Arial" w:cs="Arial"/>
          <w:sz w:val="20"/>
          <w:szCs w:val="20"/>
        </w:rPr>
        <w:t xml:space="preserve">, i to do visine </w:t>
      </w:r>
      <w:r w:rsidR="008A128E" w:rsidRPr="008A12D9">
        <w:rPr>
          <w:rFonts w:ascii="Arial" w:hAnsi="Arial" w:cs="Arial"/>
          <w:sz w:val="20"/>
          <w:szCs w:val="20"/>
        </w:rPr>
        <w:t>iznosa isplaćenog po Jamstvu.</w:t>
      </w:r>
    </w:p>
    <w:p w14:paraId="7D0E69FF" w14:textId="2D055180" w:rsidR="00336F15" w:rsidRPr="008A12D9" w:rsidRDefault="00336F15" w:rsidP="006F0E0F">
      <w:pPr>
        <w:pStyle w:val="Style26"/>
        <w:tabs>
          <w:tab w:val="left" w:pos="567"/>
        </w:tabs>
        <w:spacing w:line="276" w:lineRule="auto"/>
        <w:ind w:left="425" w:hanging="425"/>
        <w:jc w:val="both"/>
        <w:rPr>
          <w:rFonts w:ascii="Arial" w:hAnsi="Arial" w:cs="Arial"/>
          <w:sz w:val="20"/>
          <w:szCs w:val="20"/>
        </w:rPr>
      </w:pPr>
    </w:p>
    <w:p w14:paraId="672EEB8B" w14:textId="2E763B94" w:rsidR="00472894" w:rsidRPr="008A12D9" w:rsidRDefault="00336F15" w:rsidP="006F0E0F">
      <w:pPr>
        <w:pStyle w:val="Style26"/>
        <w:tabs>
          <w:tab w:val="left" w:pos="567"/>
        </w:tabs>
        <w:spacing w:line="276" w:lineRule="auto"/>
        <w:ind w:left="425" w:hanging="425"/>
        <w:jc w:val="both"/>
        <w:rPr>
          <w:rFonts w:ascii="Arial" w:hAnsi="Arial" w:cs="Arial"/>
          <w:sz w:val="20"/>
          <w:szCs w:val="20"/>
        </w:rPr>
      </w:pPr>
      <w:r w:rsidRPr="008A12D9">
        <w:rPr>
          <w:rFonts w:ascii="Arial" w:hAnsi="Arial" w:cs="Arial"/>
          <w:sz w:val="20"/>
          <w:szCs w:val="20"/>
        </w:rPr>
        <w:t>(</w:t>
      </w:r>
      <w:r w:rsidR="000E2DAF" w:rsidRPr="008A12D9">
        <w:rPr>
          <w:rFonts w:ascii="Arial" w:hAnsi="Arial" w:cs="Arial"/>
          <w:sz w:val="20"/>
          <w:szCs w:val="20"/>
        </w:rPr>
        <w:t>2</w:t>
      </w:r>
      <w:r w:rsidRPr="008A12D9">
        <w:rPr>
          <w:rFonts w:ascii="Arial" w:hAnsi="Arial" w:cs="Arial"/>
          <w:sz w:val="20"/>
          <w:szCs w:val="20"/>
        </w:rPr>
        <w:t>)</w:t>
      </w:r>
      <w:r w:rsidRPr="008A12D9">
        <w:rPr>
          <w:rFonts w:ascii="Arial" w:hAnsi="Arial" w:cs="Arial"/>
          <w:sz w:val="20"/>
          <w:szCs w:val="20"/>
        </w:rPr>
        <w:tab/>
        <w:t xml:space="preserve">Ugovorne strane suglasno ugovaraju da će trenutkom isplate Troškova prisilne naplate </w:t>
      </w:r>
      <w:r w:rsidR="00E8007E" w:rsidRPr="008A12D9">
        <w:rPr>
          <w:rFonts w:ascii="Arial" w:hAnsi="Arial" w:cs="Arial"/>
          <w:sz w:val="20"/>
          <w:szCs w:val="20"/>
        </w:rPr>
        <w:t>Korisniku jamstva</w:t>
      </w:r>
      <w:r w:rsidR="00C36E07" w:rsidRPr="008A12D9">
        <w:rPr>
          <w:rFonts w:ascii="Arial" w:hAnsi="Arial" w:cs="Arial"/>
          <w:sz w:val="20"/>
          <w:szCs w:val="20"/>
        </w:rPr>
        <w:t xml:space="preserve"> </w:t>
      </w:r>
      <w:r w:rsidR="0030780F" w:rsidRPr="008A12D9">
        <w:rPr>
          <w:rFonts w:ascii="Arial" w:hAnsi="Arial" w:cs="Arial"/>
          <w:sz w:val="20"/>
          <w:szCs w:val="20"/>
        </w:rPr>
        <w:t>od strane HBOR-a</w:t>
      </w:r>
      <w:r w:rsidRPr="008A12D9">
        <w:rPr>
          <w:rFonts w:ascii="Arial" w:hAnsi="Arial" w:cs="Arial"/>
          <w:sz w:val="20"/>
          <w:szCs w:val="20"/>
        </w:rPr>
        <w:t xml:space="preserve">, na </w:t>
      </w:r>
      <w:r w:rsidR="00E8007E" w:rsidRPr="008A12D9">
        <w:rPr>
          <w:rFonts w:ascii="Arial" w:hAnsi="Arial" w:cs="Arial"/>
          <w:sz w:val="20"/>
          <w:szCs w:val="20"/>
        </w:rPr>
        <w:t>HBOR</w:t>
      </w:r>
      <w:r w:rsidRPr="008A12D9">
        <w:rPr>
          <w:rFonts w:ascii="Arial" w:hAnsi="Arial" w:cs="Arial"/>
          <w:sz w:val="20"/>
          <w:szCs w:val="20"/>
        </w:rPr>
        <w:t xml:space="preserve"> prijeći </w:t>
      </w:r>
      <w:r w:rsidR="0008436D" w:rsidRPr="008A12D9">
        <w:rPr>
          <w:rFonts w:ascii="Arial" w:hAnsi="Arial" w:cs="Arial"/>
          <w:sz w:val="20"/>
          <w:szCs w:val="20"/>
        </w:rPr>
        <w:t xml:space="preserve">sve </w:t>
      </w:r>
      <w:r w:rsidRPr="008A12D9">
        <w:rPr>
          <w:rFonts w:ascii="Arial" w:hAnsi="Arial" w:cs="Arial"/>
          <w:sz w:val="20"/>
          <w:szCs w:val="20"/>
        </w:rPr>
        <w:t xml:space="preserve">tražbine </w:t>
      </w:r>
      <w:r w:rsidR="0008436D" w:rsidRPr="008A12D9">
        <w:rPr>
          <w:rFonts w:ascii="Arial" w:hAnsi="Arial" w:cs="Arial"/>
          <w:sz w:val="20"/>
          <w:szCs w:val="20"/>
        </w:rPr>
        <w:t>po</w:t>
      </w:r>
      <w:r w:rsidRPr="008A12D9">
        <w:rPr>
          <w:rFonts w:ascii="Arial" w:hAnsi="Arial" w:cs="Arial"/>
          <w:sz w:val="20"/>
          <w:szCs w:val="20"/>
        </w:rPr>
        <w:t xml:space="preserve"> Ugovor</w:t>
      </w:r>
      <w:r w:rsidR="0008436D" w:rsidRPr="008A12D9">
        <w:rPr>
          <w:rFonts w:ascii="Arial" w:hAnsi="Arial" w:cs="Arial"/>
          <w:sz w:val="20"/>
          <w:szCs w:val="20"/>
        </w:rPr>
        <w:t>u</w:t>
      </w:r>
      <w:r w:rsidRPr="008A12D9">
        <w:rPr>
          <w:rFonts w:ascii="Arial" w:hAnsi="Arial" w:cs="Arial"/>
          <w:sz w:val="20"/>
          <w:szCs w:val="20"/>
        </w:rPr>
        <w:t xml:space="preserve"> o </w:t>
      </w:r>
      <w:r w:rsidR="005763A5" w:rsidRPr="008A12D9">
        <w:rPr>
          <w:rFonts w:ascii="Arial" w:hAnsi="Arial" w:cs="Arial"/>
          <w:sz w:val="20"/>
          <w:szCs w:val="20"/>
        </w:rPr>
        <w:t>kredit</w:t>
      </w:r>
      <w:r w:rsidR="00DC4887" w:rsidRPr="008A12D9">
        <w:rPr>
          <w:rFonts w:ascii="Arial" w:hAnsi="Arial" w:cs="Arial"/>
          <w:sz w:val="20"/>
          <w:szCs w:val="20"/>
        </w:rPr>
        <w:t xml:space="preserve">u </w:t>
      </w:r>
      <w:r w:rsidRPr="008A12D9">
        <w:rPr>
          <w:rFonts w:ascii="Arial" w:hAnsi="Arial" w:cs="Arial"/>
          <w:sz w:val="20"/>
          <w:szCs w:val="20"/>
        </w:rPr>
        <w:t xml:space="preserve">zajedno sa sporednim pravima, uključujući </w:t>
      </w:r>
      <w:r w:rsidR="0008436D" w:rsidRPr="008A12D9">
        <w:rPr>
          <w:rFonts w:ascii="Arial" w:hAnsi="Arial" w:cs="Arial"/>
          <w:sz w:val="20"/>
          <w:szCs w:val="20"/>
        </w:rPr>
        <w:t xml:space="preserve">u razmjernom dijelu </w:t>
      </w:r>
      <w:r w:rsidRPr="008A12D9">
        <w:rPr>
          <w:rFonts w:ascii="Arial" w:hAnsi="Arial" w:cs="Arial"/>
          <w:sz w:val="20"/>
          <w:szCs w:val="20"/>
        </w:rPr>
        <w:t>instrumente osiguranja</w:t>
      </w:r>
      <w:r w:rsidR="00CE7DB2" w:rsidRPr="008A12D9">
        <w:rPr>
          <w:rFonts w:ascii="Arial" w:hAnsi="Arial" w:cs="Arial"/>
          <w:sz w:val="20"/>
          <w:szCs w:val="20"/>
        </w:rPr>
        <w:t xml:space="preserve"> koji su Ugovorom o</w:t>
      </w:r>
      <w:r w:rsidR="00DC4887" w:rsidRPr="008A12D9">
        <w:rPr>
          <w:rFonts w:ascii="Arial" w:hAnsi="Arial" w:cs="Arial"/>
          <w:sz w:val="20"/>
          <w:szCs w:val="20"/>
        </w:rPr>
        <w:t xml:space="preserve"> </w:t>
      </w:r>
      <w:r w:rsidR="005763A5" w:rsidRPr="008A12D9">
        <w:rPr>
          <w:rFonts w:ascii="Arial" w:hAnsi="Arial" w:cs="Arial"/>
          <w:sz w:val="20"/>
          <w:szCs w:val="20"/>
        </w:rPr>
        <w:t>kredit</w:t>
      </w:r>
      <w:r w:rsidR="00DC4887" w:rsidRPr="008A12D9">
        <w:rPr>
          <w:rFonts w:ascii="Arial" w:hAnsi="Arial" w:cs="Arial"/>
          <w:sz w:val="20"/>
          <w:szCs w:val="20"/>
        </w:rPr>
        <w:t>u</w:t>
      </w:r>
      <w:r w:rsidR="00CE7DB2" w:rsidRPr="008A12D9">
        <w:rPr>
          <w:rFonts w:ascii="Arial" w:hAnsi="Arial" w:cs="Arial"/>
          <w:sz w:val="20"/>
          <w:szCs w:val="20"/>
        </w:rPr>
        <w:t xml:space="preserve"> ugovoreni u korist </w:t>
      </w:r>
      <w:r w:rsidR="00E8007E" w:rsidRPr="008A12D9">
        <w:rPr>
          <w:rFonts w:ascii="Arial" w:hAnsi="Arial" w:cs="Arial"/>
          <w:sz w:val="20"/>
          <w:szCs w:val="20"/>
        </w:rPr>
        <w:t>Korisnika jamstva</w:t>
      </w:r>
      <w:r w:rsidR="0008436D" w:rsidRPr="008A12D9">
        <w:rPr>
          <w:rFonts w:ascii="Arial" w:hAnsi="Arial" w:cs="Arial"/>
          <w:sz w:val="20"/>
          <w:szCs w:val="20"/>
        </w:rPr>
        <w:t>,</w:t>
      </w:r>
      <w:r w:rsidRPr="008A12D9">
        <w:rPr>
          <w:rFonts w:ascii="Arial" w:hAnsi="Arial" w:cs="Arial"/>
          <w:sz w:val="20"/>
          <w:szCs w:val="20"/>
        </w:rPr>
        <w:t xml:space="preserve"> i to do visine </w:t>
      </w:r>
      <w:r w:rsidR="0008436D" w:rsidRPr="008A12D9">
        <w:rPr>
          <w:rFonts w:ascii="Arial" w:hAnsi="Arial" w:cs="Arial"/>
          <w:sz w:val="20"/>
          <w:szCs w:val="20"/>
        </w:rPr>
        <w:t xml:space="preserve">iznosa </w:t>
      </w:r>
      <w:r w:rsidRPr="008A12D9">
        <w:rPr>
          <w:rFonts w:ascii="Arial" w:hAnsi="Arial" w:cs="Arial"/>
          <w:sz w:val="20"/>
          <w:szCs w:val="20"/>
        </w:rPr>
        <w:t>isplaćenih Troškova prisilne naplate</w:t>
      </w:r>
      <w:r w:rsidR="0008436D" w:rsidRPr="008A12D9">
        <w:rPr>
          <w:rFonts w:ascii="Arial" w:hAnsi="Arial" w:cs="Arial"/>
          <w:sz w:val="20"/>
          <w:szCs w:val="20"/>
        </w:rPr>
        <w:t>.</w:t>
      </w:r>
    </w:p>
    <w:p w14:paraId="7F636908" w14:textId="77777777" w:rsidR="00530B71" w:rsidRPr="008A12D9" w:rsidRDefault="00530B71" w:rsidP="006F0E0F">
      <w:pPr>
        <w:pStyle w:val="ListParagraph"/>
        <w:spacing w:after="0" w:line="276" w:lineRule="auto"/>
        <w:ind w:left="425"/>
        <w:jc w:val="both"/>
        <w:rPr>
          <w:rFonts w:ascii="Arial" w:hAnsi="Arial" w:cs="Arial"/>
          <w:sz w:val="20"/>
          <w:szCs w:val="20"/>
        </w:rPr>
      </w:pPr>
    </w:p>
    <w:p w14:paraId="30C90613" w14:textId="39AD3F86" w:rsidR="0088368A" w:rsidRPr="008A12D9" w:rsidRDefault="00E50B7A" w:rsidP="006F0E0F">
      <w:pPr>
        <w:pStyle w:val="Style26"/>
        <w:tabs>
          <w:tab w:val="left" w:pos="567"/>
        </w:tabs>
        <w:spacing w:line="276" w:lineRule="auto"/>
        <w:ind w:left="425" w:hanging="425"/>
        <w:jc w:val="both"/>
        <w:rPr>
          <w:rFonts w:ascii="Arial" w:hAnsi="Arial" w:cs="Arial"/>
          <w:sz w:val="20"/>
          <w:szCs w:val="20"/>
        </w:rPr>
      </w:pPr>
      <w:r w:rsidRPr="008A12D9">
        <w:rPr>
          <w:rFonts w:ascii="Arial" w:hAnsi="Arial" w:cs="Arial"/>
          <w:sz w:val="20"/>
          <w:szCs w:val="20"/>
        </w:rPr>
        <w:t>(</w:t>
      </w:r>
      <w:r w:rsidR="000E2DAF" w:rsidRPr="008A12D9">
        <w:rPr>
          <w:rFonts w:ascii="Arial" w:hAnsi="Arial" w:cs="Arial"/>
          <w:sz w:val="20"/>
          <w:szCs w:val="20"/>
        </w:rPr>
        <w:t>3</w:t>
      </w:r>
      <w:r w:rsidRPr="008A12D9">
        <w:rPr>
          <w:rFonts w:ascii="Arial" w:hAnsi="Arial" w:cs="Arial"/>
          <w:sz w:val="20"/>
          <w:szCs w:val="20"/>
        </w:rPr>
        <w:t>)</w:t>
      </w:r>
      <w:r w:rsidR="0075265E" w:rsidRPr="008A12D9">
        <w:rPr>
          <w:rFonts w:ascii="Arial" w:hAnsi="Arial" w:cs="Arial"/>
          <w:sz w:val="20"/>
          <w:szCs w:val="20"/>
        </w:rPr>
        <w:tab/>
      </w:r>
      <w:r w:rsidR="00B80A4F" w:rsidRPr="008A12D9">
        <w:rPr>
          <w:rFonts w:ascii="Arial" w:hAnsi="Arial" w:cs="Arial"/>
          <w:sz w:val="20"/>
          <w:szCs w:val="20"/>
        </w:rPr>
        <w:t>Ugovorne strane suglasno utvrđuju da će</w:t>
      </w:r>
      <w:r w:rsidRPr="008A12D9">
        <w:rPr>
          <w:rFonts w:ascii="Arial" w:hAnsi="Arial" w:cs="Arial"/>
          <w:sz w:val="20"/>
          <w:szCs w:val="20"/>
        </w:rPr>
        <w:t xml:space="preserve"> </w:t>
      </w:r>
      <w:r w:rsidR="00C42520" w:rsidRPr="008A12D9">
        <w:rPr>
          <w:rFonts w:ascii="Arial" w:hAnsi="Arial" w:cs="Arial"/>
          <w:sz w:val="20"/>
          <w:szCs w:val="20"/>
        </w:rPr>
        <w:t xml:space="preserve">HBOR </w:t>
      </w:r>
      <w:r w:rsidRPr="008A12D9">
        <w:rPr>
          <w:rFonts w:ascii="Arial" w:hAnsi="Arial" w:cs="Arial"/>
          <w:sz w:val="20"/>
          <w:szCs w:val="20"/>
        </w:rPr>
        <w:t xml:space="preserve">Ugovorom o regresnoj naplati koji će </w:t>
      </w:r>
      <w:r w:rsidR="004C2195" w:rsidRPr="008A12D9">
        <w:rPr>
          <w:rFonts w:ascii="Arial" w:hAnsi="Arial" w:cs="Arial"/>
          <w:sz w:val="20"/>
          <w:szCs w:val="20"/>
        </w:rPr>
        <w:t>Korisnik jamstva</w:t>
      </w:r>
      <w:r w:rsidRPr="008A12D9">
        <w:rPr>
          <w:rFonts w:ascii="Arial" w:hAnsi="Arial" w:cs="Arial"/>
          <w:sz w:val="20"/>
          <w:szCs w:val="20"/>
        </w:rPr>
        <w:t xml:space="preserve"> i </w:t>
      </w:r>
      <w:r w:rsidR="00E8007E" w:rsidRPr="008A12D9">
        <w:rPr>
          <w:rFonts w:ascii="Arial" w:hAnsi="Arial" w:cs="Arial"/>
          <w:sz w:val="20"/>
          <w:szCs w:val="20"/>
        </w:rPr>
        <w:t>HBOR</w:t>
      </w:r>
      <w:r w:rsidRPr="008A12D9">
        <w:rPr>
          <w:rFonts w:ascii="Arial" w:hAnsi="Arial" w:cs="Arial"/>
          <w:sz w:val="20"/>
          <w:szCs w:val="20"/>
        </w:rPr>
        <w:t xml:space="preserve"> zaključiti prije isplate po Jamstvu,</w:t>
      </w:r>
      <w:r w:rsidR="003E15DC" w:rsidRPr="008A12D9">
        <w:rPr>
          <w:rFonts w:ascii="Arial" w:hAnsi="Arial" w:cs="Arial"/>
          <w:sz w:val="20"/>
          <w:szCs w:val="20"/>
        </w:rPr>
        <w:t xml:space="preserve"> a nakon slanja Poziva na plaćanje po Jamstvu</w:t>
      </w:r>
      <w:r w:rsidR="008361DA" w:rsidRPr="008A12D9">
        <w:rPr>
          <w:rFonts w:ascii="Arial" w:hAnsi="Arial" w:cs="Arial"/>
          <w:sz w:val="20"/>
          <w:szCs w:val="20"/>
        </w:rPr>
        <w:t xml:space="preserve"> </w:t>
      </w:r>
      <w:r w:rsidRPr="008A12D9">
        <w:rPr>
          <w:rFonts w:ascii="Arial" w:hAnsi="Arial" w:cs="Arial"/>
          <w:sz w:val="20"/>
          <w:szCs w:val="20"/>
        </w:rPr>
        <w:t xml:space="preserve">ustupiti radi ispunjenja </w:t>
      </w:r>
      <w:r w:rsidR="001A6CED" w:rsidRPr="008A12D9">
        <w:rPr>
          <w:rFonts w:ascii="Arial" w:hAnsi="Arial" w:cs="Arial"/>
          <w:sz w:val="20"/>
          <w:szCs w:val="20"/>
        </w:rPr>
        <w:t>Korisniku jamstva</w:t>
      </w:r>
      <w:r w:rsidR="00B80A4F" w:rsidRPr="008A12D9">
        <w:rPr>
          <w:rFonts w:ascii="Arial" w:hAnsi="Arial" w:cs="Arial"/>
          <w:sz w:val="20"/>
          <w:szCs w:val="20"/>
        </w:rPr>
        <w:t xml:space="preserve"> </w:t>
      </w:r>
      <w:r w:rsidRPr="008A12D9">
        <w:rPr>
          <w:rFonts w:ascii="Arial" w:hAnsi="Arial" w:cs="Arial"/>
          <w:sz w:val="20"/>
          <w:szCs w:val="20"/>
        </w:rPr>
        <w:t>tražbinu</w:t>
      </w:r>
      <w:r w:rsidR="003E15DC" w:rsidRPr="008A12D9">
        <w:rPr>
          <w:rFonts w:ascii="Arial" w:hAnsi="Arial" w:cs="Arial"/>
          <w:sz w:val="20"/>
          <w:szCs w:val="20"/>
        </w:rPr>
        <w:t xml:space="preserve"> HBOR-a </w:t>
      </w:r>
      <w:r w:rsidRPr="008A12D9">
        <w:rPr>
          <w:rFonts w:ascii="Arial" w:hAnsi="Arial" w:cs="Arial"/>
          <w:sz w:val="20"/>
          <w:szCs w:val="20"/>
        </w:rPr>
        <w:t>iz stav</w:t>
      </w:r>
      <w:r w:rsidR="00336F15" w:rsidRPr="008A12D9">
        <w:rPr>
          <w:rFonts w:ascii="Arial" w:hAnsi="Arial" w:cs="Arial"/>
          <w:sz w:val="20"/>
          <w:szCs w:val="20"/>
        </w:rPr>
        <w:t>a</w:t>
      </w:r>
      <w:r w:rsidRPr="008A12D9">
        <w:rPr>
          <w:rFonts w:ascii="Arial" w:hAnsi="Arial" w:cs="Arial"/>
          <w:sz w:val="20"/>
          <w:szCs w:val="20"/>
        </w:rPr>
        <w:t xml:space="preserve">ka </w:t>
      </w:r>
      <w:r w:rsidR="00336F15" w:rsidRPr="008A12D9">
        <w:rPr>
          <w:rFonts w:ascii="Arial" w:hAnsi="Arial" w:cs="Arial"/>
          <w:sz w:val="20"/>
          <w:szCs w:val="20"/>
        </w:rPr>
        <w:t>(</w:t>
      </w:r>
      <w:r w:rsidR="000E2DAF" w:rsidRPr="008A12D9">
        <w:rPr>
          <w:rFonts w:ascii="Arial" w:hAnsi="Arial" w:cs="Arial"/>
          <w:sz w:val="20"/>
          <w:szCs w:val="20"/>
        </w:rPr>
        <w:t>1</w:t>
      </w:r>
      <w:r w:rsidR="00336F15" w:rsidRPr="008A12D9">
        <w:rPr>
          <w:rFonts w:ascii="Arial" w:hAnsi="Arial" w:cs="Arial"/>
          <w:sz w:val="20"/>
          <w:szCs w:val="20"/>
        </w:rPr>
        <w:t>) i (</w:t>
      </w:r>
      <w:r w:rsidR="000E2DAF" w:rsidRPr="008A12D9">
        <w:rPr>
          <w:rFonts w:ascii="Arial" w:hAnsi="Arial" w:cs="Arial"/>
          <w:sz w:val="20"/>
          <w:szCs w:val="20"/>
        </w:rPr>
        <w:t>2</w:t>
      </w:r>
      <w:r w:rsidR="00336F15" w:rsidRPr="008A12D9">
        <w:rPr>
          <w:rFonts w:ascii="Arial" w:hAnsi="Arial" w:cs="Arial"/>
          <w:sz w:val="20"/>
          <w:szCs w:val="20"/>
        </w:rPr>
        <w:t xml:space="preserve">) </w:t>
      </w:r>
      <w:r w:rsidRPr="008A12D9">
        <w:rPr>
          <w:rFonts w:ascii="Arial" w:hAnsi="Arial" w:cs="Arial"/>
          <w:sz w:val="20"/>
          <w:szCs w:val="20"/>
        </w:rPr>
        <w:t>ovog članka</w:t>
      </w:r>
      <w:r w:rsidR="003E15DC" w:rsidRPr="008A12D9">
        <w:rPr>
          <w:rFonts w:ascii="Arial" w:hAnsi="Arial" w:cs="Arial"/>
          <w:sz w:val="20"/>
          <w:szCs w:val="20"/>
        </w:rPr>
        <w:t xml:space="preserve"> (</w:t>
      </w:r>
      <w:r w:rsidR="00475655" w:rsidRPr="008A12D9">
        <w:rPr>
          <w:rFonts w:ascii="Arial" w:hAnsi="Arial" w:cs="Arial"/>
          <w:sz w:val="20"/>
          <w:szCs w:val="20"/>
        </w:rPr>
        <w:t xml:space="preserve">navedene tražbine koje se ustupaju i prije i </w:t>
      </w:r>
      <w:r w:rsidR="003E15DC" w:rsidRPr="008A12D9">
        <w:rPr>
          <w:rFonts w:ascii="Arial" w:hAnsi="Arial" w:cs="Arial"/>
          <w:sz w:val="20"/>
          <w:szCs w:val="20"/>
        </w:rPr>
        <w:t>u daljnjem tekstu</w:t>
      </w:r>
      <w:r w:rsidR="00475655" w:rsidRPr="008A12D9">
        <w:rPr>
          <w:rFonts w:ascii="Arial" w:hAnsi="Arial" w:cs="Arial"/>
          <w:sz w:val="20"/>
          <w:szCs w:val="20"/>
        </w:rPr>
        <w:t xml:space="preserve"> zajedno</w:t>
      </w:r>
      <w:r w:rsidR="003E15DC" w:rsidRPr="008A12D9">
        <w:rPr>
          <w:rFonts w:ascii="Arial" w:hAnsi="Arial" w:cs="Arial"/>
          <w:sz w:val="20"/>
          <w:szCs w:val="20"/>
        </w:rPr>
        <w:t>: Ustupljen</w:t>
      </w:r>
      <w:r w:rsidR="002452F0" w:rsidRPr="008A12D9">
        <w:rPr>
          <w:rFonts w:ascii="Arial" w:hAnsi="Arial" w:cs="Arial"/>
          <w:sz w:val="20"/>
          <w:szCs w:val="20"/>
        </w:rPr>
        <w:t>a</w:t>
      </w:r>
      <w:r w:rsidR="003E15DC" w:rsidRPr="008A12D9">
        <w:rPr>
          <w:rFonts w:ascii="Arial" w:hAnsi="Arial" w:cs="Arial"/>
          <w:sz w:val="20"/>
          <w:szCs w:val="20"/>
        </w:rPr>
        <w:t xml:space="preserve"> tražbin</w:t>
      </w:r>
      <w:r w:rsidR="002452F0" w:rsidRPr="008A12D9">
        <w:rPr>
          <w:rFonts w:ascii="Arial" w:hAnsi="Arial" w:cs="Arial"/>
          <w:sz w:val="20"/>
          <w:szCs w:val="20"/>
        </w:rPr>
        <w:t>a)</w:t>
      </w:r>
      <w:r w:rsidR="00336F15" w:rsidRPr="008A12D9">
        <w:rPr>
          <w:rFonts w:ascii="Arial" w:hAnsi="Arial" w:cs="Arial"/>
          <w:sz w:val="20"/>
          <w:szCs w:val="20"/>
        </w:rPr>
        <w:t>, sve</w:t>
      </w:r>
      <w:r w:rsidR="0088368A" w:rsidRPr="008A12D9">
        <w:rPr>
          <w:rFonts w:ascii="Arial" w:hAnsi="Arial" w:cs="Arial"/>
          <w:sz w:val="20"/>
          <w:szCs w:val="20"/>
        </w:rPr>
        <w:t xml:space="preserve"> </w:t>
      </w:r>
      <w:r w:rsidR="00336F15" w:rsidRPr="008A12D9">
        <w:rPr>
          <w:rFonts w:ascii="Arial" w:hAnsi="Arial" w:cs="Arial"/>
          <w:sz w:val="20"/>
          <w:szCs w:val="20"/>
        </w:rPr>
        <w:t xml:space="preserve">uvećano </w:t>
      </w:r>
      <w:r w:rsidRPr="008A12D9">
        <w:rPr>
          <w:rFonts w:ascii="Arial" w:hAnsi="Arial" w:cs="Arial"/>
          <w:sz w:val="20"/>
          <w:szCs w:val="20"/>
        </w:rPr>
        <w:t>za pripadajuću zakonsku zateznu kamatu</w:t>
      </w:r>
      <w:r w:rsidR="00BD45C8" w:rsidRPr="008A12D9">
        <w:rPr>
          <w:rFonts w:ascii="Arial" w:hAnsi="Arial" w:cs="Arial"/>
          <w:sz w:val="20"/>
          <w:szCs w:val="20"/>
        </w:rPr>
        <w:t>, uključujući instrumente osiguranja</w:t>
      </w:r>
      <w:r w:rsidR="00CE7DB2" w:rsidRPr="008A12D9">
        <w:rPr>
          <w:rFonts w:ascii="Arial" w:hAnsi="Arial" w:cs="Arial"/>
          <w:sz w:val="20"/>
          <w:szCs w:val="20"/>
        </w:rPr>
        <w:t xml:space="preserve"> koji su Ugovorom o</w:t>
      </w:r>
      <w:r w:rsidR="00DC4887" w:rsidRPr="008A12D9">
        <w:rPr>
          <w:rFonts w:ascii="Arial" w:hAnsi="Arial" w:cs="Arial"/>
          <w:sz w:val="20"/>
          <w:szCs w:val="20"/>
        </w:rPr>
        <w:t xml:space="preserve"> </w:t>
      </w:r>
      <w:r w:rsidR="005763A5" w:rsidRPr="008A12D9">
        <w:rPr>
          <w:rFonts w:ascii="Arial" w:hAnsi="Arial" w:cs="Arial"/>
          <w:sz w:val="20"/>
          <w:szCs w:val="20"/>
        </w:rPr>
        <w:t>kredit</w:t>
      </w:r>
      <w:r w:rsidR="00DC4887" w:rsidRPr="008A12D9">
        <w:rPr>
          <w:rFonts w:ascii="Arial" w:hAnsi="Arial" w:cs="Arial"/>
          <w:sz w:val="20"/>
          <w:szCs w:val="20"/>
        </w:rPr>
        <w:t>u</w:t>
      </w:r>
      <w:r w:rsidR="00CE7DB2" w:rsidRPr="008A12D9">
        <w:rPr>
          <w:rFonts w:ascii="Arial" w:hAnsi="Arial" w:cs="Arial"/>
          <w:sz w:val="20"/>
          <w:szCs w:val="20"/>
        </w:rPr>
        <w:t xml:space="preserve"> ugovoreni u korist </w:t>
      </w:r>
      <w:r w:rsidR="001A6CED" w:rsidRPr="008A12D9">
        <w:rPr>
          <w:rFonts w:ascii="Arial" w:hAnsi="Arial" w:cs="Arial"/>
          <w:sz w:val="20"/>
          <w:szCs w:val="20"/>
        </w:rPr>
        <w:t>Korisnika jamstva</w:t>
      </w:r>
      <w:r w:rsidR="003E15DC" w:rsidRPr="008A12D9">
        <w:rPr>
          <w:rFonts w:ascii="Arial" w:hAnsi="Arial" w:cs="Arial"/>
          <w:sz w:val="20"/>
          <w:szCs w:val="20"/>
        </w:rPr>
        <w:t xml:space="preserve"> </w:t>
      </w:r>
      <w:r w:rsidRPr="008A12D9">
        <w:rPr>
          <w:rFonts w:ascii="Arial" w:hAnsi="Arial" w:cs="Arial"/>
          <w:sz w:val="20"/>
          <w:szCs w:val="20"/>
        </w:rPr>
        <w:t xml:space="preserve">te ovlastiti </w:t>
      </w:r>
      <w:r w:rsidR="0088368A" w:rsidRPr="008A12D9">
        <w:rPr>
          <w:rFonts w:ascii="Arial" w:hAnsi="Arial" w:cs="Arial"/>
          <w:sz w:val="20"/>
          <w:szCs w:val="20"/>
        </w:rPr>
        <w:t xml:space="preserve">i obvezati </w:t>
      </w:r>
      <w:r w:rsidR="001A6CED" w:rsidRPr="008A12D9">
        <w:rPr>
          <w:rFonts w:ascii="Arial" w:hAnsi="Arial" w:cs="Arial"/>
          <w:sz w:val="20"/>
          <w:szCs w:val="20"/>
        </w:rPr>
        <w:t>Korisnika jamstva</w:t>
      </w:r>
      <w:r w:rsidRPr="008A12D9">
        <w:rPr>
          <w:rFonts w:ascii="Arial" w:hAnsi="Arial" w:cs="Arial"/>
          <w:sz w:val="20"/>
          <w:szCs w:val="20"/>
        </w:rPr>
        <w:t xml:space="preserve"> na vođenje svih potrebnih radnji i postupaka naplate. </w:t>
      </w:r>
      <w:r w:rsidR="006620BE" w:rsidRPr="008A12D9">
        <w:rPr>
          <w:rFonts w:ascii="Arial" w:hAnsi="Arial" w:cs="Arial"/>
          <w:sz w:val="20"/>
          <w:szCs w:val="20"/>
        </w:rPr>
        <w:t xml:space="preserve">Ugovorne strane suglasno utvrđuju da predmetnim ustupom radi ispunjenja između </w:t>
      </w:r>
      <w:r w:rsidR="00523978" w:rsidRPr="008A12D9">
        <w:rPr>
          <w:rFonts w:ascii="Arial" w:hAnsi="Arial" w:cs="Arial"/>
          <w:sz w:val="20"/>
          <w:szCs w:val="20"/>
        </w:rPr>
        <w:t>HBOR-a</w:t>
      </w:r>
      <w:r w:rsidR="006620BE" w:rsidRPr="008A12D9">
        <w:rPr>
          <w:rFonts w:ascii="Arial" w:hAnsi="Arial" w:cs="Arial"/>
          <w:sz w:val="20"/>
          <w:szCs w:val="20"/>
        </w:rPr>
        <w:t xml:space="preserve"> i </w:t>
      </w:r>
      <w:r w:rsidR="00523978" w:rsidRPr="008A12D9">
        <w:rPr>
          <w:rFonts w:ascii="Arial" w:hAnsi="Arial" w:cs="Arial"/>
          <w:sz w:val="20"/>
          <w:szCs w:val="20"/>
        </w:rPr>
        <w:t>Korisnika jamstva</w:t>
      </w:r>
      <w:r w:rsidR="006620BE" w:rsidRPr="008A12D9">
        <w:rPr>
          <w:rFonts w:ascii="Arial" w:hAnsi="Arial" w:cs="Arial"/>
          <w:sz w:val="20"/>
          <w:szCs w:val="20"/>
        </w:rPr>
        <w:t xml:space="preserve"> ne nastaje niti je prije toga postojao vjerovničko-dužnički odnos</w:t>
      </w:r>
      <w:r w:rsidR="00B26D7A" w:rsidRPr="008A12D9">
        <w:rPr>
          <w:rFonts w:ascii="Arial" w:hAnsi="Arial" w:cs="Arial"/>
          <w:sz w:val="20"/>
          <w:szCs w:val="20"/>
        </w:rPr>
        <w:t xml:space="preserve"> te utvrđuju </w:t>
      </w:r>
      <w:r w:rsidR="006620BE" w:rsidRPr="008A12D9">
        <w:rPr>
          <w:rFonts w:ascii="Arial" w:hAnsi="Arial" w:cs="Arial"/>
          <w:sz w:val="20"/>
          <w:szCs w:val="20"/>
        </w:rPr>
        <w:t xml:space="preserve">da </w:t>
      </w:r>
      <w:r w:rsidR="002452F0" w:rsidRPr="008A12D9">
        <w:rPr>
          <w:rFonts w:ascii="Arial" w:hAnsi="Arial" w:cs="Arial"/>
          <w:sz w:val="20"/>
          <w:szCs w:val="20"/>
        </w:rPr>
        <w:t xml:space="preserve">Ustupljena </w:t>
      </w:r>
      <w:r w:rsidR="006620BE" w:rsidRPr="008A12D9">
        <w:rPr>
          <w:rFonts w:ascii="Arial" w:hAnsi="Arial" w:cs="Arial"/>
          <w:sz w:val="20"/>
          <w:szCs w:val="20"/>
        </w:rPr>
        <w:t>tražbin</w:t>
      </w:r>
      <w:r w:rsidR="002452F0" w:rsidRPr="008A12D9">
        <w:rPr>
          <w:rFonts w:ascii="Arial" w:hAnsi="Arial" w:cs="Arial"/>
          <w:sz w:val="20"/>
          <w:szCs w:val="20"/>
        </w:rPr>
        <w:t>a</w:t>
      </w:r>
      <w:r w:rsidR="006620BE" w:rsidRPr="008A12D9">
        <w:rPr>
          <w:rFonts w:ascii="Arial" w:hAnsi="Arial" w:cs="Arial"/>
          <w:sz w:val="20"/>
          <w:szCs w:val="20"/>
        </w:rPr>
        <w:t xml:space="preserve"> ostaj</w:t>
      </w:r>
      <w:r w:rsidR="002452F0" w:rsidRPr="008A12D9">
        <w:rPr>
          <w:rFonts w:ascii="Arial" w:hAnsi="Arial" w:cs="Arial"/>
          <w:sz w:val="20"/>
          <w:szCs w:val="20"/>
        </w:rPr>
        <w:t>e</w:t>
      </w:r>
      <w:r w:rsidR="006620BE" w:rsidRPr="008A12D9">
        <w:rPr>
          <w:rFonts w:ascii="Arial" w:hAnsi="Arial" w:cs="Arial"/>
          <w:sz w:val="20"/>
          <w:szCs w:val="20"/>
        </w:rPr>
        <w:t xml:space="preserve"> u imovini </w:t>
      </w:r>
      <w:r w:rsidR="00523978" w:rsidRPr="008A12D9">
        <w:rPr>
          <w:rFonts w:ascii="Arial" w:hAnsi="Arial" w:cs="Arial"/>
          <w:sz w:val="20"/>
          <w:szCs w:val="20"/>
        </w:rPr>
        <w:t>HBOR-a</w:t>
      </w:r>
      <w:r w:rsidR="006620BE" w:rsidRPr="008A12D9">
        <w:rPr>
          <w:rFonts w:ascii="Arial" w:hAnsi="Arial" w:cs="Arial"/>
          <w:sz w:val="20"/>
          <w:szCs w:val="20"/>
        </w:rPr>
        <w:t xml:space="preserve"> do njezinog potpunog namirenja te</w:t>
      </w:r>
      <w:r w:rsidR="0004047A" w:rsidRPr="008A12D9">
        <w:rPr>
          <w:rFonts w:ascii="Arial" w:hAnsi="Arial" w:cs="Arial"/>
          <w:sz w:val="20"/>
          <w:szCs w:val="20"/>
        </w:rPr>
        <w:t xml:space="preserve"> </w:t>
      </w:r>
      <w:r w:rsidR="00B26D7A" w:rsidRPr="008A12D9">
        <w:rPr>
          <w:rFonts w:ascii="Arial" w:hAnsi="Arial" w:cs="Arial"/>
          <w:sz w:val="20"/>
          <w:szCs w:val="20"/>
        </w:rPr>
        <w:t xml:space="preserve">utvrđuju </w:t>
      </w:r>
      <w:r w:rsidR="0004047A" w:rsidRPr="008A12D9">
        <w:rPr>
          <w:rFonts w:ascii="Arial" w:hAnsi="Arial" w:cs="Arial"/>
          <w:sz w:val="20"/>
          <w:szCs w:val="20"/>
        </w:rPr>
        <w:t xml:space="preserve">da </w:t>
      </w:r>
      <w:r w:rsidR="006620BE" w:rsidRPr="008A12D9">
        <w:rPr>
          <w:rFonts w:ascii="Arial" w:hAnsi="Arial" w:cs="Arial"/>
          <w:sz w:val="20"/>
          <w:szCs w:val="20"/>
        </w:rPr>
        <w:t xml:space="preserve">će u svrhu vođenja </w:t>
      </w:r>
      <w:r w:rsidR="00E11798" w:rsidRPr="008A12D9">
        <w:rPr>
          <w:rFonts w:ascii="Arial" w:hAnsi="Arial" w:cs="Arial"/>
          <w:sz w:val="20"/>
          <w:szCs w:val="20"/>
        </w:rPr>
        <w:t>p</w:t>
      </w:r>
      <w:r w:rsidR="006620BE" w:rsidRPr="008A12D9">
        <w:rPr>
          <w:rFonts w:ascii="Arial" w:hAnsi="Arial" w:cs="Arial"/>
          <w:sz w:val="20"/>
          <w:szCs w:val="20"/>
        </w:rPr>
        <w:t xml:space="preserve">ostupka prisilne naplate </w:t>
      </w:r>
      <w:r w:rsidR="002452F0" w:rsidRPr="008A12D9">
        <w:rPr>
          <w:rFonts w:ascii="Arial" w:hAnsi="Arial" w:cs="Arial"/>
          <w:sz w:val="20"/>
          <w:szCs w:val="20"/>
        </w:rPr>
        <w:t>U</w:t>
      </w:r>
      <w:r w:rsidR="006620BE" w:rsidRPr="008A12D9">
        <w:rPr>
          <w:rFonts w:ascii="Arial" w:hAnsi="Arial" w:cs="Arial"/>
          <w:sz w:val="20"/>
          <w:szCs w:val="20"/>
        </w:rPr>
        <w:t xml:space="preserve">stupljene tražbine izvadak iz poslovnih knjiga </w:t>
      </w:r>
      <w:r w:rsidR="00EB430D" w:rsidRPr="008A12D9">
        <w:rPr>
          <w:rFonts w:ascii="Arial" w:hAnsi="Arial" w:cs="Arial"/>
          <w:sz w:val="20"/>
          <w:szCs w:val="20"/>
        </w:rPr>
        <w:t xml:space="preserve">Korisnika jamstva </w:t>
      </w:r>
      <w:r w:rsidR="005B1CED" w:rsidRPr="008A12D9">
        <w:rPr>
          <w:rFonts w:ascii="Arial" w:hAnsi="Arial" w:cs="Arial"/>
          <w:sz w:val="20"/>
          <w:szCs w:val="20"/>
        </w:rPr>
        <w:t>i/</w:t>
      </w:r>
      <w:r w:rsidR="00EB430D" w:rsidRPr="008A12D9">
        <w:rPr>
          <w:rFonts w:ascii="Arial" w:hAnsi="Arial" w:cs="Arial"/>
          <w:sz w:val="20"/>
          <w:szCs w:val="20"/>
        </w:rPr>
        <w:t xml:space="preserve">ili </w:t>
      </w:r>
      <w:r w:rsidR="001C22F0" w:rsidRPr="008A12D9">
        <w:rPr>
          <w:rFonts w:ascii="Arial" w:hAnsi="Arial" w:cs="Arial"/>
          <w:sz w:val="20"/>
          <w:szCs w:val="20"/>
        </w:rPr>
        <w:t>HBOR-a</w:t>
      </w:r>
      <w:r w:rsidR="006620BE" w:rsidRPr="008A12D9">
        <w:rPr>
          <w:rFonts w:ascii="Arial" w:hAnsi="Arial" w:cs="Arial"/>
          <w:sz w:val="20"/>
          <w:szCs w:val="20"/>
        </w:rPr>
        <w:t xml:space="preserve"> biti valjan dokaz o visini i dospijeću </w:t>
      </w:r>
      <w:r w:rsidR="002452F0" w:rsidRPr="008A12D9">
        <w:rPr>
          <w:rFonts w:ascii="Arial" w:hAnsi="Arial" w:cs="Arial"/>
          <w:sz w:val="20"/>
          <w:szCs w:val="20"/>
        </w:rPr>
        <w:t xml:space="preserve">Ustupljene </w:t>
      </w:r>
      <w:r w:rsidR="006620BE" w:rsidRPr="008A12D9">
        <w:rPr>
          <w:rFonts w:ascii="Arial" w:hAnsi="Arial" w:cs="Arial"/>
          <w:sz w:val="20"/>
          <w:szCs w:val="20"/>
        </w:rPr>
        <w:t>tražbine</w:t>
      </w:r>
      <w:r w:rsidR="002452F0" w:rsidRPr="008A12D9">
        <w:rPr>
          <w:rFonts w:ascii="Arial" w:hAnsi="Arial" w:cs="Arial"/>
          <w:sz w:val="20"/>
          <w:szCs w:val="20"/>
        </w:rPr>
        <w:t>.</w:t>
      </w:r>
      <w:r w:rsidR="00C500A8" w:rsidRPr="008A12D9">
        <w:rPr>
          <w:rFonts w:ascii="Arial" w:hAnsi="Arial" w:cs="Arial"/>
          <w:sz w:val="20"/>
          <w:szCs w:val="20"/>
        </w:rPr>
        <w:t xml:space="preserve"> </w:t>
      </w:r>
    </w:p>
    <w:p w14:paraId="2022299E" w14:textId="59A3463F" w:rsidR="004C0087" w:rsidRPr="008A12D9" w:rsidRDefault="004C0087" w:rsidP="006F0E0F">
      <w:pPr>
        <w:pStyle w:val="Style26"/>
        <w:tabs>
          <w:tab w:val="left" w:pos="567"/>
        </w:tabs>
        <w:spacing w:line="276" w:lineRule="auto"/>
        <w:ind w:left="425" w:hanging="425"/>
        <w:jc w:val="both"/>
        <w:rPr>
          <w:rFonts w:ascii="Arial" w:hAnsi="Arial" w:cs="Arial"/>
          <w:sz w:val="20"/>
          <w:szCs w:val="20"/>
        </w:rPr>
      </w:pPr>
    </w:p>
    <w:p w14:paraId="67CAD366" w14:textId="466AD890" w:rsidR="004C0087" w:rsidRPr="008A12D9" w:rsidRDefault="004C0087" w:rsidP="006F0E0F">
      <w:pPr>
        <w:pStyle w:val="Style26"/>
        <w:tabs>
          <w:tab w:val="left" w:pos="567"/>
        </w:tabs>
        <w:spacing w:line="276" w:lineRule="auto"/>
        <w:ind w:left="425" w:hanging="425"/>
        <w:jc w:val="both"/>
        <w:rPr>
          <w:rFonts w:ascii="Arial" w:hAnsi="Arial" w:cs="Arial"/>
          <w:sz w:val="20"/>
          <w:szCs w:val="20"/>
        </w:rPr>
      </w:pPr>
      <w:r w:rsidRPr="008A12D9">
        <w:rPr>
          <w:rFonts w:ascii="Arial" w:hAnsi="Arial" w:cs="Arial"/>
          <w:sz w:val="20"/>
          <w:szCs w:val="20"/>
        </w:rPr>
        <w:t>(</w:t>
      </w:r>
      <w:r w:rsidR="00B5184D" w:rsidRPr="008A12D9">
        <w:rPr>
          <w:rFonts w:ascii="Arial" w:hAnsi="Arial" w:cs="Arial"/>
          <w:sz w:val="20"/>
          <w:szCs w:val="20"/>
        </w:rPr>
        <w:t>4</w:t>
      </w:r>
      <w:r w:rsidRPr="008A12D9">
        <w:rPr>
          <w:rFonts w:ascii="Arial" w:hAnsi="Arial" w:cs="Arial"/>
          <w:sz w:val="20"/>
          <w:szCs w:val="20"/>
        </w:rPr>
        <w:t>)</w:t>
      </w:r>
      <w:r w:rsidRPr="008A12D9">
        <w:rPr>
          <w:rFonts w:ascii="Arial" w:hAnsi="Arial" w:cs="Arial"/>
          <w:sz w:val="20"/>
          <w:szCs w:val="20"/>
        </w:rPr>
        <w:tab/>
      </w:r>
      <w:r w:rsidR="001C22F0" w:rsidRPr="008A12D9">
        <w:rPr>
          <w:rFonts w:ascii="Arial" w:hAnsi="Arial" w:cs="Arial"/>
          <w:sz w:val="20"/>
          <w:szCs w:val="20"/>
        </w:rPr>
        <w:t>HBOR</w:t>
      </w:r>
      <w:r w:rsidRPr="008A12D9">
        <w:rPr>
          <w:rFonts w:ascii="Arial" w:hAnsi="Arial" w:cs="Arial"/>
          <w:sz w:val="20"/>
          <w:szCs w:val="20"/>
        </w:rPr>
        <w:t xml:space="preserve"> </w:t>
      </w:r>
      <w:r w:rsidR="003418A3" w:rsidRPr="008A12D9">
        <w:rPr>
          <w:rFonts w:ascii="Arial" w:hAnsi="Arial" w:cs="Arial"/>
          <w:sz w:val="20"/>
          <w:szCs w:val="20"/>
        </w:rPr>
        <w:t>će</w:t>
      </w:r>
      <w:r w:rsidRPr="008A12D9">
        <w:rPr>
          <w:rFonts w:ascii="Arial" w:hAnsi="Arial" w:cs="Arial"/>
          <w:sz w:val="20"/>
          <w:szCs w:val="20"/>
        </w:rPr>
        <w:t xml:space="preserve"> o vlastitom trošku ovjeriti </w:t>
      </w:r>
      <w:r w:rsidR="008361DA" w:rsidRPr="008A12D9">
        <w:rPr>
          <w:rFonts w:ascii="Arial" w:hAnsi="Arial" w:cs="Arial"/>
          <w:sz w:val="20"/>
          <w:szCs w:val="20"/>
        </w:rPr>
        <w:t xml:space="preserve">svoj </w:t>
      </w:r>
      <w:r w:rsidRPr="008A12D9">
        <w:rPr>
          <w:rFonts w:ascii="Arial" w:hAnsi="Arial" w:cs="Arial"/>
          <w:sz w:val="20"/>
          <w:szCs w:val="20"/>
        </w:rPr>
        <w:t>potpis na Ugovoru o regresnoj naplati.</w:t>
      </w:r>
    </w:p>
    <w:p w14:paraId="221EB40C" w14:textId="77777777" w:rsidR="002B6032" w:rsidRPr="008A12D9" w:rsidRDefault="002B6032" w:rsidP="006F0E0F">
      <w:pPr>
        <w:pStyle w:val="Style26"/>
        <w:tabs>
          <w:tab w:val="left" w:pos="567"/>
        </w:tabs>
        <w:spacing w:line="276" w:lineRule="auto"/>
        <w:ind w:left="425" w:hanging="425"/>
        <w:jc w:val="both"/>
        <w:rPr>
          <w:rFonts w:ascii="Arial" w:hAnsi="Arial" w:cs="Arial"/>
          <w:sz w:val="20"/>
          <w:szCs w:val="20"/>
        </w:rPr>
      </w:pPr>
    </w:p>
    <w:p w14:paraId="73A7765C" w14:textId="33350666" w:rsidR="004C0087" w:rsidRPr="008A12D9" w:rsidRDefault="00F84334" w:rsidP="006F0E0F">
      <w:pPr>
        <w:spacing w:after="0" w:line="276" w:lineRule="auto"/>
        <w:ind w:left="425" w:hanging="425"/>
        <w:jc w:val="both"/>
        <w:rPr>
          <w:rFonts w:ascii="Arial" w:hAnsi="Arial" w:cs="Arial"/>
          <w:sz w:val="20"/>
          <w:szCs w:val="20"/>
        </w:rPr>
      </w:pPr>
      <w:r w:rsidRPr="008A12D9">
        <w:rPr>
          <w:rFonts w:ascii="Arial" w:hAnsi="Arial" w:cs="Arial"/>
          <w:sz w:val="20"/>
          <w:szCs w:val="20"/>
        </w:rPr>
        <w:t>(</w:t>
      </w:r>
      <w:r w:rsidR="00B5184D" w:rsidRPr="008A12D9">
        <w:rPr>
          <w:rFonts w:ascii="Arial" w:hAnsi="Arial" w:cs="Arial"/>
          <w:sz w:val="20"/>
          <w:szCs w:val="20"/>
        </w:rPr>
        <w:t>5</w:t>
      </w:r>
      <w:r w:rsidRPr="008A12D9">
        <w:rPr>
          <w:rFonts w:ascii="Arial" w:hAnsi="Arial" w:cs="Arial"/>
          <w:sz w:val="20"/>
          <w:szCs w:val="20"/>
        </w:rPr>
        <w:t>)</w:t>
      </w:r>
      <w:r w:rsidRPr="008A12D9">
        <w:rPr>
          <w:rFonts w:ascii="Arial" w:hAnsi="Arial" w:cs="Arial"/>
          <w:sz w:val="20"/>
          <w:szCs w:val="20"/>
        </w:rPr>
        <w:tab/>
      </w:r>
      <w:r w:rsidR="004C2195" w:rsidRPr="008A12D9">
        <w:rPr>
          <w:rFonts w:ascii="Arial" w:hAnsi="Arial" w:cs="Arial"/>
          <w:sz w:val="20"/>
          <w:szCs w:val="20"/>
        </w:rPr>
        <w:t>Korisnik jamstva</w:t>
      </w:r>
      <w:r w:rsidR="004C0087" w:rsidRPr="008A12D9">
        <w:rPr>
          <w:rFonts w:ascii="Arial" w:hAnsi="Arial" w:cs="Arial"/>
          <w:sz w:val="20"/>
          <w:szCs w:val="20"/>
        </w:rPr>
        <w:t xml:space="preserve"> će</w:t>
      </w:r>
      <w:r w:rsidR="00470893" w:rsidRPr="008A12D9">
        <w:rPr>
          <w:rFonts w:ascii="Arial" w:hAnsi="Arial" w:cs="Arial"/>
          <w:sz w:val="20"/>
          <w:szCs w:val="20"/>
        </w:rPr>
        <w:t>,</w:t>
      </w:r>
      <w:r w:rsidR="004C0087" w:rsidRPr="008A12D9">
        <w:rPr>
          <w:rFonts w:ascii="Arial" w:hAnsi="Arial" w:cs="Arial"/>
          <w:sz w:val="20"/>
          <w:szCs w:val="20"/>
        </w:rPr>
        <w:t xml:space="preserve"> po sklapanju Ugovora o regresnoj naplati</w:t>
      </w:r>
      <w:r w:rsidR="00470893" w:rsidRPr="008A12D9">
        <w:rPr>
          <w:rFonts w:ascii="Arial" w:hAnsi="Arial" w:cs="Arial"/>
          <w:sz w:val="20"/>
          <w:szCs w:val="20"/>
        </w:rPr>
        <w:t xml:space="preserve"> i </w:t>
      </w:r>
      <w:r w:rsidR="00C66F87" w:rsidRPr="008A12D9">
        <w:rPr>
          <w:rFonts w:ascii="Arial" w:hAnsi="Arial" w:cs="Arial"/>
          <w:sz w:val="20"/>
          <w:szCs w:val="20"/>
        </w:rPr>
        <w:t>izvršenoj isplati po Jamstvu u korist Korisnika jamstva</w:t>
      </w:r>
      <w:r w:rsidR="00C500A8" w:rsidRPr="008A12D9">
        <w:rPr>
          <w:rFonts w:ascii="Arial" w:hAnsi="Arial" w:cs="Arial"/>
          <w:sz w:val="20"/>
          <w:szCs w:val="20"/>
        </w:rPr>
        <w:t>,</w:t>
      </w:r>
      <w:r w:rsidR="004C0087" w:rsidRPr="008A12D9">
        <w:rPr>
          <w:rFonts w:ascii="Arial" w:hAnsi="Arial" w:cs="Arial"/>
          <w:sz w:val="20"/>
          <w:szCs w:val="20"/>
        </w:rPr>
        <w:t xml:space="preserve"> pisano obavijestiti K</w:t>
      </w:r>
      <w:r w:rsidR="00A65AE9" w:rsidRPr="008A12D9">
        <w:rPr>
          <w:rFonts w:ascii="Arial" w:hAnsi="Arial" w:cs="Arial"/>
          <w:sz w:val="20"/>
          <w:szCs w:val="20"/>
        </w:rPr>
        <w:t>rajnjeg korisnika</w:t>
      </w:r>
      <w:r w:rsidR="004C0087" w:rsidRPr="008A12D9">
        <w:rPr>
          <w:rFonts w:ascii="Arial" w:hAnsi="Arial" w:cs="Arial"/>
          <w:sz w:val="20"/>
          <w:szCs w:val="20"/>
        </w:rPr>
        <w:t xml:space="preserve"> i ostale dužnike po Ugovoru o </w:t>
      </w:r>
      <w:r w:rsidR="005763A5" w:rsidRPr="008A12D9">
        <w:rPr>
          <w:rFonts w:ascii="Arial" w:hAnsi="Arial" w:cs="Arial"/>
          <w:sz w:val="20"/>
          <w:szCs w:val="20"/>
        </w:rPr>
        <w:t>kredit</w:t>
      </w:r>
      <w:r w:rsidR="00DC4887" w:rsidRPr="008A12D9">
        <w:rPr>
          <w:rFonts w:ascii="Arial" w:hAnsi="Arial" w:cs="Arial"/>
          <w:sz w:val="20"/>
          <w:szCs w:val="20"/>
        </w:rPr>
        <w:t>u</w:t>
      </w:r>
      <w:r w:rsidR="004C0087" w:rsidRPr="008A12D9">
        <w:rPr>
          <w:rFonts w:ascii="Arial" w:hAnsi="Arial" w:cs="Arial"/>
          <w:sz w:val="20"/>
          <w:szCs w:val="20"/>
        </w:rPr>
        <w:t>,</w:t>
      </w:r>
      <w:r w:rsidR="00F265B4" w:rsidRPr="008A12D9">
        <w:rPr>
          <w:rFonts w:ascii="Arial" w:hAnsi="Arial" w:cs="Arial"/>
          <w:sz w:val="20"/>
          <w:szCs w:val="20"/>
        </w:rPr>
        <w:t xml:space="preserve"> kao i tijelo ili sud pred kojim se vodi bilo kakav </w:t>
      </w:r>
      <w:r w:rsidR="00E11798" w:rsidRPr="008A12D9">
        <w:rPr>
          <w:rFonts w:ascii="Arial" w:hAnsi="Arial" w:cs="Arial"/>
          <w:sz w:val="20"/>
          <w:szCs w:val="20"/>
        </w:rPr>
        <w:t>p</w:t>
      </w:r>
      <w:r w:rsidR="00F265B4" w:rsidRPr="008A12D9">
        <w:rPr>
          <w:rFonts w:ascii="Arial" w:hAnsi="Arial" w:cs="Arial"/>
          <w:sz w:val="20"/>
          <w:szCs w:val="20"/>
        </w:rPr>
        <w:t>ostupak u vezi tražbine iz Ugovora o kreditu,</w:t>
      </w:r>
      <w:r w:rsidR="004C0087" w:rsidRPr="008A12D9">
        <w:rPr>
          <w:rFonts w:ascii="Arial" w:hAnsi="Arial" w:cs="Arial"/>
          <w:sz w:val="20"/>
          <w:szCs w:val="20"/>
        </w:rPr>
        <w:t xml:space="preserve"> o ustupu radi ispunjenja </w:t>
      </w:r>
      <w:r w:rsidR="002452F0" w:rsidRPr="008A12D9">
        <w:rPr>
          <w:rFonts w:ascii="Arial" w:hAnsi="Arial" w:cs="Arial"/>
          <w:sz w:val="20"/>
          <w:szCs w:val="20"/>
        </w:rPr>
        <w:t xml:space="preserve">Ustupljene </w:t>
      </w:r>
      <w:r w:rsidR="00336F15" w:rsidRPr="008A12D9">
        <w:rPr>
          <w:rFonts w:ascii="Arial" w:hAnsi="Arial" w:cs="Arial"/>
          <w:sz w:val="20"/>
          <w:szCs w:val="20"/>
        </w:rPr>
        <w:t>tražbin</w:t>
      </w:r>
      <w:r w:rsidR="00EB242B" w:rsidRPr="008A12D9">
        <w:rPr>
          <w:rFonts w:ascii="Arial" w:hAnsi="Arial" w:cs="Arial"/>
          <w:sz w:val="20"/>
          <w:szCs w:val="20"/>
        </w:rPr>
        <w:t>e</w:t>
      </w:r>
      <w:r w:rsidR="004C0087" w:rsidRPr="008A12D9">
        <w:rPr>
          <w:rFonts w:ascii="Arial" w:hAnsi="Arial" w:cs="Arial"/>
          <w:sz w:val="20"/>
          <w:szCs w:val="20"/>
        </w:rPr>
        <w:t xml:space="preserve">, pri čemu je </w:t>
      </w:r>
      <w:r w:rsidR="00654A3D" w:rsidRPr="008A12D9">
        <w:rPr>
          <w:rFonts w:ascii="Arial" w:hAnsi="Arial" w:cs="Arial"/>
          <w:sz w:val="20"/>
          <w:szCs w:val="20"/>
        </w:rPr>
        <w:t>HBOR</w:t>
      </w:r>
      <w:r w:rsidR="004C0087" w:rsidRPr="008A12D9">
        <w:rPr>
          <w:rFonts w:ascii="Arial" w:hAnsi="Arial" w:cs="Arial"/>
          <w:sz w:val="20"/>
          <w:szCs w:val="20"/>
        </w:rPr>
        <w:t xml:space="preserve"> također ovlašten obavijestiti K</w:t>
      </w:r>
      <w:r w:rsidR="00654A3D" w:rsidRPr="008A12D9">
        <w:rPr>
          <w:rFonts w:ascii="Arial" w:hAnsi="Arial" w:cs="Arial"/>
          <w:sz w:val="20"/>
          <w:szCs w:val="20"/>
        </w:rPr>
        <w:t>rajnjeg korisnika</w:t>
      </w:r>
      <w:r w:rsidR="004C0087" w:rsidRPr="008A12D9">
        <w:rPr>
          <w:rFonts w:ascii="Arial" w:hAnsi="Arial" w:cs="Arial"/>
          <w:sz w:val="20"/>
          <w:szCs w:val="20"/>
        </w:rPr>
        <w:t xml:space="preserve"> i ostale dužnike po Ugovoru o </w:t>
      </w:r>
      <w:r w:rsidR="005763A5" w:rsidRPr="008A12D9">
        <w:rPr>
          <w:rFonts w:ascii="Arial" w:hAnsi="Arial" w:cs="Arial"/>
          <w:sz w:val="20"/>
          <w:szCs w:val="20"/>
        </w:rPr>
        <w:t>kredit</w:t>
      </w:r>
      <w:r w:rsidR="00DC4887" w:rsidRPr="008A12D9">
        <w:rPr>
          <w:rFonts w:ascii="Arial" w:hAnsi="Arial" w:cs="Arial"/>
          <w:sz w:val="20"/>
          <w:szCs w:val="20"/>
        </w:rPr>
        <w:t>u</w:t>
      </w:r>
      <w:r w:rsidR="007161DA" w:rsidRPr="008A12D9">
        <w:rPr>
          <w:rFonts w:ascii="Arial" w:hAnsi="Arial" w:cs="Arial"/>
          <w:sz w:val="20"/>
          <w:szCs w:val="20"/>
        </w:rPr>
        <w:t xml:space="preserve">, kao i tijelo ili sud pred kojim se vodi bilo kakav </w:t>
      </w:r>
      <w:r w:rsidR="00E11798" w:rsidRPr="008A12D9">
        <w:rPr>
          <w:rFonts w:ascii="Arial" w:hAnsi="Arial" w:cs="Arial"/>
          <w:sz w:val="20"/>
          <w:szCs w:val="20"/>
        </w:rPr>
        <w:t>p</w:t>
      </w:r>
      <w:r w:rsidR="007161DA" w:rsidRPr="008A12D9">
        <w:rPr>
          <w:rFonts w:ascii="Arial" w:hAnsi="Arial" w:cs="Arial"/>
          <w:sz w:val="20"/>
          <w:szCs w:val="20"/>
        </w:rPr>
        <w:t>ostupak u vezi tražbine iz Ugovora o kreditu,</w:t>
      </w:r>
      <w:r w:rsidR="004C0087" w:rsidRPr="008A12D9">
        <w:rPr>
          <w:rFonts w:ascii="Arial" w:hAnsi="Arial" w:cs="Arial"/>
          <w:sz w:val="20"/>
          <w:szCs w:val="20"/>
        </w:rPr>
        <w:t xml:space="preserve"> o predmetnom ustupu.</w:t>
      </w:r>
    </w:p>
    <w:p w14:paraId="1D943631" w14:textId="77777777" w:rsidR="005209FE" w:rsidRPr="008A12D9" w:rsidRDefault="005209FE" w:rsidP="006F0E0F">
      <w:pPr>
        <w:spacing w:after="0" w:line="276" w:lineRule="auto"/>
        <w:ind w:left="425" w:hanging="425"/>
        <w:jc w:val="both"/>
        <w:rPr>
          <w:rFonts w:ascii="Arial" w:hAnsi="Arial" w:cs="Arial"/>
          <w:sz w:val="20"/>
          <w:szCs w:val="20"/>
        </w:rPr>
      </w:pPr>
    </w:p>
    <w:p w14:paraId="5B7B6CEE" w14:textId="26A829E3" w:rsidR="00513573" w:rsidRPr="008A12D9" w:rsidRDefault="00AD6312" w:rsidP="006F0E0F">
      <w:pPr>
        <w:pStyle w:val="Style26"/>
        <w:shd w:val="clear" w:color="auto" w:fill="auto"/>
        <w:tabs>
          <w:tab w:val="left" w:pos="567"/>
        </w:tabs>
        <w:spacing w:line="276" w:lineRule="auto"/>
        <w:ind w:left="426" w:hanging="426"/>
        <w:jc w:val="both"/>
        <w:rPr>
          <w:rFonts w:ascii="Arial" w:hAnsi="Arial" w:cs="Arial"/>
          <w:color w:val="000000" w:themeColor="text1"/>
          <w:sz w:val="20"/>
          <w:szCs w:val="20"/>
        </w:rPr>
      </w:pPr>
      <w:r w:rsidRPr="008A12D9">
        <w:rPr>
          <w:rFonts w:ascii="Arial" w:hAnsi="Arial" w:cs="Arial"/>
          <w:sz w:val="20"/>
          <w:szCs w:val="20"/>
        </w:rPr>
        <w:t>(6)</w:t>
      </w:r>
      <w:r w:rsidRPr="008A12D9">
        <w:rPr>
          <w:rFonts w:ascii="Arial" w:hAnsi="Arial" w:cs="Arial"/>
          <w:sz w:val="20"/>
          <w:szCs w:val="20"/>
        </w:rPr>
        <w:tab/>
      </w:r>
      <w:r w:rsidR="004C2195" w:rsidRPr="008A12D9">
        <w:rPr>
          <w:rFonts w:ascii="Arial" w:hAnsi="Arial" w:cs="Arial"/>
          <w:sz w:val="20"/>
          <w:szCs w:val="20"/>
        </w:rPr>
        <w:t>Korisnik jamstva</w:t>
      </w:r>
      <w:r w:rsidR="00CD7A80" w:rsidRPr="008A12D9">
        <w:rPr>
          <w:rFonts w:ascii="Arial" w:hAnsi="Arial" w:cs="Arial"/>
          <w:sz w:val="20"/>
          <w:szCs w:val="20"/>
        </w:rPr>
        <w:t xml:space="preserve"> je</w:t>
      </w:r>
      <w:r w:rsidR="006069FA" w:rsidRPr="008A12D9">
        <w:rPr>
          <w:rFonts w:ascii="Arial" w:hAnsi="Arial" w:cs="Arial"/>
          <w:sz w:val="20"/>
          <w:szCs w:val="20"/>
        </w:rPr>
        <w:t xml:space="preserve"> nakon što od HBOR-a primi isplatu po Jamstvu </w:t>
      </w:r>
      <w:r w:rsidR="00CD7A80" w:rsidRPr="008A12D9">
        <w:rPr>
          <w:rFonts w:ascii="Arial" w:hAnsi="Arial" w:cs="Arial"/>
          <w:sz w:val="20"/>
          <w:szCs w:val="20"/>
        </w:rPr>
        <w:t>ovlašten i obvez</w:t>
      </w:r>
      <w:r w:rsidR="00B80A4F" w:rsidRPr="008A12D9">
        <w:rPr>
          <w:rFonts w:ascii="Arial" w:hAnsi="Arial" w:cs="Arial"/>
          <w:sz w:val="20"/>
          <w:szCs w:val="20"/>
        </w:rPr>
        <w:t>an</w:t>
      </w:r>
      <w:r w:rsidR="00CD7A80" w:rsidRPr="008A12D9">
        <w:rPr>
          <w:rFonts w:ascii="Arial" w:hAnsi="Arial" w:cs="Arial"/>
          <w:sz w:val="20"/>
          <w:szCs w:val="20"/>
        </w:rPr>
        <w:t xml:space="preserve"> samostalno</w:t>
      </w:r>
      <w:r w:rsidR="002452F0" w:rsidRPr="008A12D9">
        <w:rPr>
          <w:rFonts w:ascii="Arial" w:hAnsi="Arial" w:cs="Arial"/>
          <w:sz w:val="20"/>
          <w:szCs w:val="20"/>
        </w:rPr>
        <w:t xml:space="preserve"> pokretati i sudjelovati u </w:t>
      </w:r>
      <w:r w:rsidR="00E11798" w:rsidRPr="008A12D9">
        <w:rPr>
          <w:rFonts w:ascii="Arial" w:hAnsi="Arial" w:cs="Arial"/>
          <w:sz w:val="20"/>
          <w:szCs w:val="20"/>
        </w:rPr>
        <w:t>p</w:t>
      </w:r>
      <w:r w:rsidR="002452F0" w:rsidRPr="008A12D9">
        <w:rPr>
          <w:rFonts w:ascii="Arial" w:hAnsi="Arial" w:cs="Arial"/>
          <w:sz w:val="20"/>
          <w:szCs w:val="20"/>
        </w:rPr>
        <w:t xml:space="preserve">ostupcima </w:t>
      </w:r>
      <w:r w:rsidR="003751A3" w:rsidRPr="008A12D9">
        <w:rPr>
          <w:rFonts w:ascii="Arial" w:hAnsi="Arial" w:cs="Arial"/>
          <w:sz w:val="20"/>
          <w:szCs w:val="20"/>
        </w:rPr>
        <w:t xml:space="preserve">(voditi regresnu naplatu) </w:t>
      </w:r>
      <w:r w:rsidR="002452F0" w:rsidRPr="008A12D9">
        <w:rPr>
          <w:rFonts w:ascii="Arial" w:hAnsi="Arial" w:cs="Arial"/>
          <w:sz w:val="20"/>
          <w:szCs w:val="20"/>
        </w:rPr>
        <w:t>te</w:t>
      </w:r>
      <w:r w:rsidR="009B26C1" w:rsidRPr="008A12D9">
        <w:rPr>
          <w:rFonts w:ascii="Arial" w:hAnsi="Arial" w:cs="Arial"/>
          <w:sz w:val="20"/>
          <w:szCs w:val="20"/>
        </w:rPr>
        <w:t xml:space="preserve"> </w:t>
      </w:r>
      <w:r w:rsidR="00CD7A80" w:rsidRPr="008A12D9">
        <w:rPr>
          <w:rFonts w:ascii="Arial" w:hAnsi="Arial" w:cs="Arial"/>
          <w:sz w:val="20"/>
          <w:szCs w:val="20"/>
        </w:rPr>
        <w:t xml:space="preserve">poduzimati sve radnje i </w:t>
      </w:r>
      <w:r w:rsidR="009B26C1" w:rsidRPr="008A12D9">
        <w:rPr>
          <w:rFonts w:ascii="Arial" w:hAnsi="Arial" w:cs="Arial"/>
          <w:sz w:val="20"/>
          <w:szCs w:val="20"/>
        </w:rPr>
        <w:t>donositi sve odluke</w:t>
      </w:r>
      <w:r w:rsidR="00CD7A80" w:rsidRPr="008A12D9">
        <w:rPr>
          <w:rFonts w:ascii="Arial" w:hAnsi="Arial" w:cs="Arial"/>
          <w:sz w:val="20"/>
          <w:szCs w:val="20"/>
        </w:rPr>
        <w:t xml:space="preserve"> u cilju naplate </w:t>
      </w:r>
      <w:r w:rsidR="002452F0" w:rsidRPr="008A12D9">
        <w:rPr>
          <w:rFonts w:ascii="Arial" w:hAnsi="Arial" w:cs="Arial"/>
          <w:sz w:val="20"/>
          <w:szCs w:val="20"/>
        </w:rPr>
        <w:t xml:space="preserve">Ustupljene </w:t>
      </w:r>
      <w:r w:rsidR="00CD7A80" w:rsidRPr="008A12D9">
        <w:rPr>
          <w:rFonts w:ascii="Arial" w:hAnsi="Arial" w:cs="Arial"/>
          <w:sz w:val="20"/>
          <w:szCs w:val="20"/>
        </w:rPr>
        <w:t>tražbine</w:t>
      </w:r>
      <w:r w:rsidR="002452F0" w:rsidRPr="008A12D9">
        <w:rPr>
          <w:rFonts w:ascii="Arial" w:hAnsi="Arial" w:cs="Arial"/>
          <w:sz w:val="20"/>
          <w:szCs w:val="20"/>
        </w:rPr>
        <w:t xml:space="preserve"> </w:t>
      </w:r>
      <w:r w:rsidR="009B26C1" w:rsidRPr="008A12D9">
        <w:rPr>
          <w:rFonts w:ascii="Arial" w:hAnsi="Arial" w:cs="Arial"/>
          <w:sz w:val="20"/>
          <w:szCs w:val="20"/>
        </w:rPr>
        <w:t xml:space="preserve">nad bilo kojim od dužnika iz Ugovora o kreditu, </w:t>
      </w:r>
      <w:r w:rsidR="00CD7A80" w:rsidRPr="008A12D9">
        <w:rPr>
          <w:rFonts w:ascii="Arial" w:hAnsi="Arial" w:cs="Arial"/>
          <w:sz w:val="20"/>
          <w:szCs w:val="20"/>
        </w:rPr>
        <w:t>uključu</w:t>
      </w:r>
      <w:r w:rsidR="00B80A4F" w:rsidRPr="008A12D9">
        <w:rPr>
          <w:rFonts w:ascii="Arial" w:hAnsi="Arial" w:cs="Arial"/>
          <w:sz w:val="20"/>
          <w:szCs w:val="20"/>
        </w:rPr>
        <w:t>jući</w:t>
      </w:r>
      <w:r w:rsidR="00CD7A80" w:rsidRPr="008A12D9">
        <w:rPr>
          <w:rFonts w:ascii="Arial" w:hAnsi="Arial" w:cs="Arial"/>
          <w:sz w:val="20"/>
          <w:szCs w:val="20"/>
        </w:rPr>
        <w:t xml:space="preserve"> aktiviranje</w:t>
      </w:r>
      <w:r w:rsidR="00B80A4F" w:rsidRPr="008A12D9">
        <w:rPr>
          <w:rFonts w:ascii="Arial" w:hAnsi="Arial" w:cs="Arial"/>
          <w:sz w:val="20"/>
          <w:szCs w:val="20"/>
        </w:rPr>
        <w:t xml:space="preserve"> i</w:t>
      </w:r>
      <w:r w:rsidR="00CD7A80" w:rsidRPr="008A12D9">
        <w:rPr>
          <w:rFonts w:ascii="Arial" w:hAnsi="Arial" w:cs="Arial"/>
          <w:sz w:val="20"/>
          <w:szCs w:val="20"/>
        </w:rPr>
        <w:t>nstrumenata osiguranja</w:t>
      </w:r>
      <w:r w:rsidR="009B26C1" w:rsidRPr="008A12D9">
        <w:rPr>
          <w:rFonts w:ascii="Arial" w:hAnsi="Arial" w:cs="Arial"/>
          <w:sz w:val="20"/>
          <w:szCs w:val="20"/>
        </w:rPr>
        <w:t>, osim u slučajevima iz stavka (</w:t>
      </w:r>
      <w:r w:rsidR="0049291E" w:rsidRPr="008A12D9">
        <w:rPr>
          <w:rFonts w:ascii="Arial" w:hAnsi="Arial" w:cs="Arial"/>
          <w:sz w:val="20"/>
          <w:szCs w:val="20"/>
        </w:rPr>
        <w:t>9</w:t>
      </w:r>
      <w:r w:rsidR="009B26C1" w:rsidRPr="008A12D9">
        <w:rPr>
          <w:rFonts w:ascii="Arial" w:hAnsi="Arial" w:cs="Arial"/>
          <w:sz w:val="20"/>
          <w:szCs w:val="20"/>
        </w:rPr>
        <w:t xml:space="preserve">) ovog članka, </w:t>
      </w:r>
      <w:r w:rsidR="008879DD" w:rsidRPr="008A12D9">
        <w:rPr>
          <w:rFonts w:ascii="Arial" w:hAnsi="Arial" w:cs="Arial"/>
          <w:sz w:val="20"/>
          <w:szCs w:val="20"/>
        </w:rPr>
        <w:t xml:space="preserve">te </w:t>
      </w:r>
      <w:r w:rsidR="009B26C1" w:rsidRPr="008A12D9">
        <w:rPr>
          <w:rFonts w:ascii="Arial" w:hAnsi="Arial" w:cs="Arial"/>
          <w:sz w:val="20"/>
          <w:szCs w:val="20"/>
        </w:rPr>
        <w:t xml:space="preserve">je ovlašten i obvezan </w:t>
      </w:r>
      <w:r w:rsidR="006069FA" w:rsidRPr="008A12D9">
        <w:rPr>
          <w:rFonts w:ascii="Arial" w:hAnsi="Arial" w:cs="Arial"/>
          <w:sz w:val="20"/>
          <w:szCs w:val="20"/>
        </w:rPr>
        <w:t xml:space="preserve">sudjelovati </w:t>
      </w:r>
      <w:r w:rsidR="009C5468" w:rsidRPr="008A12D9">
        <w:rPr>
          <w:rFonts w:ascii="Arial" w:hAnsi="Arial" w:cs="Arial"/>
          <w:sz w:val="20"/>
          <w:szCs w:val="20"/>
        </w:rPr>
        <w:t xml:space="preserve">i </w:t>
      </w:r>
      <w:r w:rsidR="00CD7A80" w:rsidRPr="008A12D9">
        <w:rPr>
          <w:rFonts w:ascii="Arial" w:hAnsi="Arial" w:cs="Arial"/>
          <w:sz w:val="20"/>
          <w:szCs w:val="20"/>
        </w:rPr>
        <w:t>postupa</w:t>
      </w:r>
      <w:r w:rsidR="009B26C1" w:rsidRPr="008A12D9">
        <w:rPr>
          <w:rFonts w:ascii="Arial" w:hAnsi="Arial" w:cs="Arial"/>
          <w:sz w:val="20"/>
          <w:szCs w:val="20"/>
        </w:rPr>
        <w:t>ti</w:t>
      </w:r>
      <w:r w:rsidR="00CD7A80" w:rsidRPr="008A12D9">
        <w:rPr>
          <w:rFonts w:ascii="Arial" w:hAnsi="Arial" w:cs="Arial"/>
          <w:sz w:val="20"/>
          <w:szCs w:val="20"/>
        </w:rPr>
        <w:t xml:space="preserve"> u predstečajnom i stečajnom postupku</w:t>
      </w:r>
      <w:r w:rsidR="00BF557C" w:rsidRPr="008A12D9">
        <w:rPr>
          <w:rFonts w:ascii="Arial" w:hAnsi="Arial" w:cs="Arial"/>
          <w:sz w:val="20"/>
          <w:szCs w:val="20"/>
        </w:rPr>
        <w:t xml:space="preserve"> </w:t>
      </w:r>
      <w:r w:rsidR="009B26C1" w:rsidRPr="008A12D9">
        <w:rPr>
          <w:rFonts w:ascii="Arial" w:hAnsi="Arial" w:cs="Arial"/>
          <w:sz w:val="20"/>
          <w:szCs w:val="20"/>
        </w:rPr>
        <w:t>sukladno članku 12. ovog Ugovora o jamstvu</w:t>
      </w:r>
      <w:r w:rsidR="00BF557C" w:rsidRPr="008A12D9">
        <w:rPr>
          <w:rFonts w:ascii="Arial" w:hAnsi="Arial" w:cs="Arial"/>
          <w:color w:val="000000" w:themeColor="text1"/>
          <w:sz w:val="20"/>
          <w:szCs w:val="20"/>
        </w:rPr>
        <w:t>.</w:t>
      </w:r>
    </w:p>
    <w:p w14:paraId="53F4DAC4" w14:textId="77777777" w:rsidR="00513573" w:rsidRPr="008A12D9" w:rsidRDefault="00513573" w:rsidP="006F0E0F">
      <w:pPr>
        <w:pStyle w:val="Style26"/>
        <w:shd w:val="clear" w:color="auto" w:fill="auto"/>
        <w:tabs>
          <w:tab w:val="left" w:pos="567"/>
        </w:tabs>
        <w:spacing w:line="276" w:lineRule="auto"/>
        <w:ind w:left="426" w:hanging="426"/>
        <w:jc w:val="both"/>
        <w:rPr>
          <w:rFonts w:ascii="Arial" w:hAnsi="Arial" w:cs="Arial"/>
          <w:color w:val="000000" w:themeColor="text1"/>
          <w:sz w:val="20"/>
          <w:szCs w:val="20"/>
        </w:rPr>
      </w:pPr>
    </w:p>
    <w:p w14:paraId="0351F5AF" w14:textId="774AA8BE" w:rsidR="001B5373" w:rsidRPr="008A12D9" w:rsidRDefault="00513573" w:rsidP="00513573">
      <w:pPr>
        <w:pStyle w:val="Style26"/>
        <w:shd w:val="clear" w:color="auto" w:fill="auto"/>
        <w:tabs>
          <w:tab w:val="left" w:pos="567"/>
        </w:tabs>
        <w:spacing w:line="276" w:lineRule="auto"/>
        <w:ind w:left="426" w:hanging="426"/>
        <w:jc w:val="both"/>
        <w:rPr>
          <w:rFonts w:ascii="Arial" w:hAnsi="Arial" w:cs="Arial"/>
          <w:sz w:val="20"/>
          <w:szCs w:val="20"/>
        </w:rPr>
      </w:pPr>
      <w:r w:rsidRPr="008A12D9">
        <w:rPr>
          <w:rFonts w:ascii="Arial" w:hAnsi="Arial" w:cs="Arial"/>
          <w:color w:val="000000" w:themeColor="text1"/>
          <w:sz w:val="20"/>
          <w:szCs w:val="20"/>
        </w:rPr>
        <w:t>(7)</w:t>
      </w:r>
      <w:r w:rsidR="008A12D9" w:rsidRPr="008A12D9">
        <w:rPr>
          <w:rFonts w:ascii="Arial" w:hAnsi="Arial" w:cs="Arial"/>
          <w:sz w:val="20"/>
          <w:szCs w:val="20"/>
        </w:rPr>
        <w:t xml:space="preserve"> </w:t>
      </w:r>
      <w:r w:rsidR="008A12D9" w:rsidRPr="008A12D9">
        <w:rPr>
          <w:rFonts w:ascii="Arial" w:hAnsi="Arial" w:cs="Arial"/>
          <w:sz w:val="20"/>
          <w:szCs w:val="20"/>
        </w:rPr>
        <w:tab/>
      </w:r>
      <w:r w:rsidR="000110F1" w:rsidRPr="008A12D9">
        <w:rPr>
          <w:rFonts w:ascii="Arial" w:hAnsi="Arial" w:cs="Arial"/>
          <w:color w:val="000000" w:themeColor="text1"/>
          <w:sz w:val="20"/>
          <w:szCs w:val="20"/>
        </w:rPr>
        <w:t xml:space="preserve">Ako je </w:t>
      </w:r>
      <w:r w:rsidR="00F52DB5" w:rsidRPr="008A12D9">
        <w:rPr>
          <w:rFonts w:ascii="Arial" w:hAnsi="Arial"/>
          <w:sz w:val="20"/>
        </w:rPr>
        <w:t>pokriće</w:t>
      </w:r>
      <w:r w:rsidR="00F52DB5" w:rsidRPr="008A12D9">
        <w:rPr>
          <w:rFonts w:ascii="Arial" w:hAnsi="Arial" w:cs="Arial"/>
          <w:color w:val="000000" w:themeColor="text1"/>
          <w:sz w:val="20"/>
          <w:szCs w:val="20"/>
        </w:rPr>
        <w:t xml:space="preserve"> </w:t>
      </w:r>
      <w:r w:rsidRPr="008A12D9">
        <w:rPr>
          <w:rFonts w:ascii="Arial" w:hAnsi="Arial" w:cs="Arial"/>
          <w:color w:val="000000" w:themeColor="text1"/>
          <w:sz w:val="20"/>
          <w:szCs w:val="20"/>
        </w:rPr>
        <w:t>J</w:t>
      </w:r>
      <w:r w:rsidR="00F52DB5" w:rsidRPr="008A12D9">
        <w:rPr>
          <w:rFonts w:ascii="Arial" w:hAnsi="Arial" w:cs="Arial"/>
          <w:color w:val="000000" w:themeColor="text1"/>
          <w:sz w:val="20"/>
          <w:szCs w:val="20"/>
        </w:rPr>
        <w:t>amstvom 50% i</w:t>
      </w:r>
      <w:r w:rsidR="000110F1" w:rsidRPr="008A12D9">
        <w:rPr>
          <w:rFonts w:ascii="Arial" w:hAnsi="Arial" w:cs="Arial"/>
          <w:color w:val="000000" w:themeColor="text1"/>
          <w:sz w:val="20"/>
          <w:szCs w:val="20"/>
        </w:rPr>
        <w:t>li</w:t>
      </w:r>
      <w:r w:rsidR="00F52DB5" w:rsidRPr="008A12D9">
        <w:rPr>
          <w:rFonts w:ascii="Arial" w:hAnsi="Arial" w:cs="Arial"/>
          <w:color w:val="000000" w:themeColor="text1"/>
          <w:sz w:val="20"/>
          <w:szCs w:val="20"/>
        </w:rPr>
        <w:t xml:space="preserve"> više te a</w:t>
      </w:r>
      <w:r w:rsidR="0088368A" w:rsidRPr="008A12D9">
        <w:rPr>
          <w:rFonts w:ascii="Arial" w:hAnsi="Arial" w:cs="Arial"/>
          <w:color w:val="000000" w:themeColor="text1"/>
          <w:sz w:val="20"/>
          <w:szCs w:val="20"/>
        </w:rPr>
        <w:t xml:space="preserve">ko </w:t>
      </w:r>
      <w:r w:rsidR="00F52DB5" w:rsidRPr="008A12D9">
        <w:rPr>
          <w:rFonts w:ascii="Arial" w:hAnsi="Arial" w:cs="Arial"/>
          <w:color w:val="000000" w:themeColor="text1"/>
          <w:sz w:val="20"/>
          <w:szCs w:val="20"/>
        </w:rPr>
        <w:t xml:space="preserve">HBOR </w:t>
      </w:r>
      <w:r w:rsidR="000110F1" w:rsidRPr="008A12D9">
        <w:rPr>
          <w:rFonts w:ascii="Arial" w:hAnsi="Arial" w:cs="Arial"/>
          <w:color w:val="000000" w:themeColor="text1"/>
          <w:sz w:val="20"/>
          <w:szCs w:val="20"/>
        </w:rPr>
        <w:t xml:space="preserve">radi zaštite interesa HBOR-a u određenom slučaju </w:t>
      </w:r>
      <w:r w:rsidR="0088368A" w:rsidRPr="008A12D9">
        <w:rPr>
          <w:rFonts w:ascii="Arial" w:hAnsi="Arial" w:cs="Arial"/>
          <w:color w:val="000000" w:themeColor="text1"/>
          <w:sz w:val="20"/>
          <w:szCs w:val="20"/>
        </w:rPr>
        <w:t xml:space="preserve">ocijeni potrebnim, </w:t>
      </w:r>
      <w:r w:rsidR="005616FA" w:rsidRPr="008A12D9">
        <w:rPr>
          <w:rFonts w:ascii="Arial" w:hAnsi="Arial" w:cs="Arial"/>
          <w:color w:val="000000" w:themeColor="text1"/>
          <w:sz w:val="20"/>
          <w:szCs w:val="20"/>
        </w:rPr>
        <w:t>HBOR</w:t>
      </w:r>
      <w:r w:rsidR="0088368A" w:rsidRPr="008A12D9">
        <w:rPr>
          <w:rFonts w:ascii="Arial" w:hAnsi="Arial" w:cs="Arial"/>
          <w:color w:val="000000" w:themeColor="text1"/>
          <w:sz w:val="20"/>
          <w:szCs w:val="20"/>
        </w:rPr>
        <w:t xml:space="preserve"> je ovlašten</w:t>
      </w:r>
      <w:r w:rsidRPr="008A12D9">
        <w:rPr>
          <w:rFonts w:ascii="Arial" w:hAnsi="Arial" w:cs="Arial"/>
          <w:color w:val="000000" w:themeColor="text1"/>
          <w:sz w:val="20"/>
          <w:szCs w:val="20"/>
        </w:rPr>
        <w:t xml:space="preserve"> </w:t>
      </w:r>
      <w:r w:rsidRPr="008A12D9">
        <w:rPr>
          <w:rFonts w:ascii="Arial" w:hAnsi="Arial"/>
          <w:color w:val="000000" w:themeColor="text1"/>
          <w:sz w:val="20"/>
        </w:rPr>
        <w:t>pravovremeno</w:t>
      </w:r>
      <w:r w:rsidR="0088368A" w:rsidRPr="008A12D9">
        <w:rPr>
          <w:rFonts w:ascii="Arial" w:hAnsi="Arial" w:cs="Arial"/>
          <w:color w:val="000000" w:themeColor="text1"/>
          <w:sz w:val="20"/>
          <w:szCs w:val="20"/>
        </w:rPr>
        <w:t xml:space="preserve"> da</w:t>
      </w:r>
      <w:r w:rsidR="000110F1" w:rsidRPr="008A12D9">
        <w:rPr>
          <w:rFonts w:ascii="Arial" w:hAnsi="Arial" w:cs="Arial"/>
          <w:color w:val="000000" w:themeColor="text1"/>
          <w:sz w:val="20"/>
          <w:szCs w:val="20"/>
        </w:rPr>
        <w:t>va</w:t>
      </w:r>
      <w:r w:rsidR="0088368A" w:rsidRPr="008A12D9">
        <w:rPr>
          <w:rFonts w:ascii="Arial" w:hAnsi="Arial" w:cs="Arial"/>
          <w:color w:val="000000" w:themeColor="text1"/>
          <w:sz w:val="20"/>
          <w:szCs w:val="20"/>
        </w:rPr>
        <w:t xml:space="preserve">ti </w:t>
      </w:r>
      <w:r w:rsidR="000110F1" w:rsidRPr="008A12D9">
        <w:rPr>
          <w:rFonts w:ascii="Arial" w:hAnsi="Arial" w:cs="Arial"/>
          <w:color w:val="000000" w:themeColor="text1"/>
          <w:sz w:val="20"/>
          <w:szCs w:val="20"/>
        </w:rPr>
        <w:t xml:space="preserve">obvezujuće </w:t>
      </w:r>
      <w:r w:rsidR="0088368A" w:rsidRPr="008A12D9">
        <w:rPr>
          <w:rFonts w:ascii="Arial" w:hAnsi="Arial" w:cs="Arial"/>
          <w:color w:val="000000" w:themeColor="text1"/>
          <w:sz w:val="20"/>
          <w:szCs w:val="20"/>
        </w:rPr>
        <w:t xml:space="preserve">upute </w:t>
      </w:r>
      <w:r w:rsidR="005616FA" w:rsidRPr="008A12D9">
        <w:rPr>
          <w:rFonts w:ascii="Arial" w:hAnsi="Arial" w:cs="Arial"/>
          <w:color w:val="000000" w:themeColor="text1"/>
          <w:sz w:val="20"/>
          <w:szCs w:val="20"/>
        </w:rPr>
        <w:t>Korisniku jamstva</w:t>
      </w:r>
      <w:r w:rsidR="0088368A" w:rsidRPr="008A12D9">
        <w:rPr>
          <w:rFonts w:ascii="Arial" w:hAnsi="Arial" w:cs="Arial"/>
          <w:color w:val="000000" w:themeColor="text1"/>
          <w:sz w:val="20"/>
          <w:szCs w:val="20"/>
        </w:rPr>
        <w:t xml:space="preserve"> </w:t>
      </w:r>
      <w:r w:rsidRPr="008A12D9">
        <w:rPr>
          <w:rFonts w:ascii="Arial" w:hAnsi="Arial" w:cs="Arial"/>
          <w:color w:val="000000" w:themeColor="text1"/>
          <w:sz w:val="20"/>
          <w:szCs w:val="20"/>
        </w:rPr>
        <w:t xml:space="preserve">u svrhu </w:t>
      </w:r>
      <w:r w:rsidR="0088368A" w:rsidRPr="008A12D9">
        <w:rPr>
          <w:rFonts w:ascii="Arial" w:hAnsi="Arial" w:cs="Arial"/>
          <w:color w:val="000000" w:themeColor="text1"/>
          <w:sz w:val="20"/>
          <w:szCs w:val="20"/>
        </w:rPr>
        <w:t>poduzimanja radnji</w:t>
      </w:r>
      <w:r w:rsidRPr="008A12D9">
        <w:rPr>
          <w:rFonts w:ascii="Arial" w:hAnsi="Arial" w:cs="Arial"/>
          <w:color w:val="000000" w:themeColor="text1"/>
          <w:sz w:val="20"/>
          <w:szCs w:val="20"/>
        </w:rPr>
        <w:t>,</w:t>
      </w:r>
      <w:r w:rsidR="0088368A" w:rsidRPr="008A12D9">
        <w:rPr>
          <w:rFonts w:ascii="Arial" w:hAnsi="Arial" w:cs="Arial"/>
          <w:color w:val="000000" w:themeColor="text1"/>
          <w:sz w:val="20"/>
          <w:szCs w:val="20"/>
        </w:rPr>
        <w:t xml:space="preserve"> </w:t>
      </w:r>
      <w:r w:rsidRPr="008A12D9">
        <w:rPr>
          <w:rFonts w:ascii="Arial" w:hAnsi="Arial" w:cs="Arial"/>
          <w:color w:val="000000" w:themeColor="text1"/>
          <w:sz w:val="20"/>
          <w:szCs w:val="20"/>
        </w:rPr>
        <w:t>radi</w:t>
      </w:r>
      <w:r w:rsidR="0088368A" w:rsidRPr="008A12D9">
        <w:rPr>
          <w:rFonts w:ascii="Arial" w:hAnsi="Arial" w:cs="Arial"/>
          <w:color w:val="000000" w:themeColor="text1"/>
          <w:sz w:val="20"/>
          <w:szCs w:val="20"/>
        </w:rPr>
        <w:t xml:space="preserve"> regresne naplate </w:t>
      </w:r>
      <w:r w:rsidRPr="008A12D9">
        <w:rPr>
          <w:rFonts w:ascii="Arial" w:hAnsi="Arial"/>
          <w:sz w:val="20"/>
        </w:rPr>
        <w:t xml:space="preserve">Ustupljene </w:t>
      </w:r>
      <w:r w:rsidR="0088368A" w:rsidRPr="008A12D9">
        <w:rPr>
          <w:rFonts w:ascii="Arial" w:hAnsi="Arial" w:cs="Arial"/>
          <w:color w:val="000000" w:themeColor="text1"/>
          <w:sz w:val="20"/>
          <w:szCs w:val="20"/>
        </w:rPr>
        <w:t>tražbine</w:t>
      </w:r>
      <w:r w:rsidRPr="008A12D9">
        <w:rPr>
          <w:rFonts w:ascii="Arial" w:hAnsi="Arial"/>
          <w:sz w:val="20"/>
        </w:rPr>
        <w:t xml:space="preserve"> temeljem Ugovora o regresnoj naplati. </w:t>
      </w:r>
      <w:r w:rsidRPr="008A12D9">
        <w:rPr>
          <w:rFonts w:ascii="Arial" w:hAnsi="Arial"/>
          <w:color w:val="000000" w:themeColor="text1"/>
          <w:sz w:val="20"/>
        </w:rPr>
        <w:t>Ako uslijed postupanja po takvoj obvezujućoj uputi HBOR-a Korisniku jamstva nastane šteta, HBOR se obvezuje Korisniku jamstva naknaditi isključivo nastalu običnu štetu</w:t>
      </w:r>
      <w:r w:rsidR="00BF557C" w:rsidRPr="008A12D9">
        <w:rPr>
          <w:rFonts w:ascii="Arial" w:hAnsi="Arial" w:cs="Arial"/>
          <w:sz w:val="20"/>
          <w:szCs w:val="20"/>
        </w:rPr>
        <w:t>.</w:t>
      </w:r>
    </w:p>
    <w:p w14:paraId="647297FF" w14:textId="77777777" w:rsidR="00513573" w:rsidRPr="008A12D9" w:rsidRDefault="00513573" w:rsidP="00513573">
      <w:pPr>
        <w:pStyle w:val="Style26"/>
        <w:shd w:val="clear" w:color="auto" w:fill="auto"/>
        <w:tabs>
          <w:tab w:val="left" w:pos="567"/>
        </w:tabs>
        <w:spacing w:line="276" w:lineRule="auto"/>
        <w:ind w:firstLine="0"/>
        <w:jc w:val="both"/>
        <w:rPr>
          <w:rFonts w:ascii="Arial" w:hAnsi="Arial" w:cs="Arial"/>
          <w:sz w:val="20"/>
          <w:szCs w:val="20"/>
        </w:rPr>
      </w:pPr>
    </w:p>
    <w:p w14:paraId="2A3D033C" w14:textId="00BB10DC" w:rsidR="006620BE" w:rsidRPr="008A12D9" w:rsidRDefault="004C0087" w:rsidP="006F0E0F">
      <w:pPr>
        <w:spacing w:after="0" w:line="276" w:lineRule="auto"/>
        <w:ind w:left="425" w:hanging="425"/>
        <w:jc w:val="both"/>
        <w:rPr>
          <w:rFonts w:ascii="Arial" w:hAnsi="Arial" w:cs="Arial"/>
          <w:sz w:val="20"/>
          <w:szCs w:val="20"/>
        </w:rPr>
      </w:pPr>
      <w:r w:rsidRPr="008A12D9">
        <w:rPr>
          <w:rFonts w:ascii="Arial" w:hAnsi="Arial" w:cs="Arial"/>
          <w:sz w:val="20"/>
          <w:szCs w:val="20"/>
        </w:rPr>
        <w:t>(</w:t>
      </w:r>
      <w:r w:rsidR="00B4422A" w:rsidRPr="008A12D9">
        <w:rPr>
          <w:rFonts w:ascii="Arial" w:hAnsi="Arial" w:cs="Arial"/>
          <w:sz w:val="20"/>
          <w:szCs w:val="20"/>
        </w:rPr>
        <w:t>8</w:t>
      </w:r>
      <w:r w:rsidRPr="008A12D9">
        <w:rPr>
          <w:rFonts w:ascii="Arial" w:hAnsi="Arial" w:cs="Arial"/>
          <w:sz w:val="20"/>
          <w:szCs w:val="20"/>
        </w:rPr>
        <w:t>)</w:t>
      </w:r>
      <w:r w:rsidRPr="008A12D9">
        <w:rPr>
          <w:rFonts w:ascii="Arial" w:hAnsi="Arial" w:cs="Arial"/>
          <w:sz w:val="20"/>
          <w:szCs w:val="20"/>
        </w:rPr>
        <w:tab/>
      </w:r>
      <w:r w:rsidR="006620BE" w:rsidRPr="008A12D9">
        <w:rPr>
          <w:rFonts w:ascii="Arial" w:hAnsi="Arial" w:cs="Arial"/>
          <w:sz w:val="20"/>
          <w:szCs w:val="20"/>
        </w:rPr>
        <w:t xml:space="preserve">U slučaju da će u svrhu naplate </w:t>
      </w:r>
      <w:r w:rsidR="0090549B" w:rsidRPr="008A12D9">
        <w:rPr>
          <w:rFonts w:ascii="Arial" w:hAnsi="Arial" w:cs="Arial"/>
          <w:sz w:val="20"/>
          <w:szCs w:val="20"/>
        </w:rPr>
        <w:t xml:space="preserve">Ustupljene </w:t>
      </w:r>
      <w:r w:rsidR="006620BE" w:rsidRPr="008A12D9">
        <w:rPr>
          <w:rFonts w:ascii="Arial" w:hAnsi="Arial" w:cs="Arial"/>
          <w:sz w:val="20"/>
          <w:szCs w:val="20"/>
        </w:rPr>
        <w:t>tražbine</w:t>
      </w:r>
      <w:r w:rsidR="00235E2C" w:rsidRPr="008A12D9">
        <w:rPr>
          <w:rFonts w:ascii="Arial" w:hAnsi="Arial" w:cs="Arial"/>
          <w:sz w:val="20"/>
          <w:szCs w:val="20"/>
        </w:rPr>
        <w:t xml:space="preserve"> </w:t>
      </w:r>
      <w:r w:rsidR="00EB0160" w:rsidRPr="008A12D9">
        <w:rPr>
          <w:rFonts w:ascii="Arial" w:hAnsi="Arial" w:cs="Arial"/>
          <w:sz w:val="20"/>
          <w:szCs w:val="20"/>
        </w:rPr>
        <w:t xml:space="preserve">ili u svrhu sudjelovanja Korisnika jamstva u predstečajnom i stečajnom postupku nad bilo kojim od dužnika iz Ugovora o kreditu ili u bilo kojem </w:t>
      </w:r>
      <w:r w:rsidR="00E11798" w:rsidRPr="008A12D9">
        <w:rPr>
          <w:rFonts w:ascii="Arial" w:hAnsi="Arial" w:cs="Arial"/>
          <w:sz w:val="20"/>
          <w:szCs w:val="20"/>
        </w:rPr>
        <w:t>p</w:t>
      </w:r>
      <w:r w:rsidR="00EB0160" w:rsidRPr="008A12D9">
        <w:rPr>
          <w:rFonts w:ascii="Arial" w:hAnsi="Arial" w:cs="Arial"/>
          <w:sz w:val="20"/>
          <w:szCs w:val="20"/>
        </w:rPr>
        <w:t xml:space="preserve">ostupku pred sudom ili nadležnim tijelom koji se vodi u vezi </w:t>
      </w:r>
      <w:r w:rsidR="0090549B" w:rsidRPr="008A12D9">
        <w:rPr>
          <w:rFonts w:ascii="Arial" w:hAnsi="Arial" w:cs="Arial"/>
          <w:sz w:val="20"/>
          <w:szCs w:val="20"/>
        </w:rPr>
        <w:t xml:space="preserve">Ustupljene </w:t>
      </w:r>
      <w:r w:rsidR="00EB0160" w:rsidRPr="008A12D9">
        <w:rPr>
          <w:rFonts w:ascii="Arial" w:hAnsi="Arial" w:cs="Arial"/>
          <w:sz w:val="20"/>
          <w:szCs w:val="20"/>
        </w:rPr>
        <w:t>tražbine,</w:t>
      </w:r>
      <w:r w:rsidR="006620BE" w:rsidRPr="008A12D9">
        <w:rPr>
          <w:rFonts w:ascii="Arial" w:hAnsi="Arial" w:cs="Arial"/>
          <w:sz w:val="20"/>
          <w:szCs w:val="20"/>
        </w:rPr>
        <w:t xml:space="preserve"> biti potrebna dostava bilo koje isprave i/ili podataka nadležnom tijelu, </w:t>
      </w:r>
      <w:r w:rsidR="004C2195" w:rsidRPr="008A12D9">
        <w:rPr>
          <w:rFonts w:ascii="Arial" w:hAnsi="Arial" w:cs="Arial"/>
          <w:sz w:val="20"/>
          <w:szCs w:val="20"/>
        </w:rPr>
        <w:t>Korisnik jamstva</w:t>
      </w:r>
      <w:r w:rsidR="006620BE" w:rsidRPr="008A12D9">
        <w:rPr>
          <w:rFonts w:ascii="Arial" w:hAnsi="Arial" w:cs="Arial"/>
          <w:sz w:val="20"/>
          <w:szCs w:val="20"/>
        </w:rPr>
        <w:t xml:space="preserve"> se obvezuje o navedenom, bez odgode, pisanim putem izvijestiti </w:t>
      </w:r>
      <w:r w:rsidR="00271B32" w:rsidRPr="008A12D9">
        <w:rPr>
          <w:rFonts w:ascii="Arial" w:hAnsi="Arial" w:cs="Arial"/>
          <w:sz w:val="20"/>
          <w:szCs w:val="20"/>
        </w:rPr>
        <w:t>HBOR</w:t>
      </w:r>
      <w:r w:rsidR="006620BE" w:rsidRPr="008A12D9">
        <w:rPr>
          <w:rFonts w:ascii="Arial" w:hAnsi="Arial" w:cs="Arial"/>
          <w:sz w:val="20"/>
          <w:szCs w:val="20"/>
        </w:rPr>
        <w:t xml:space="preserve">. </w:t>
      </w:r>
      <w:r w:rsidR="004C2195" w:rsidRPr="008A12D9">
        <w:rPr>
          <w:rFonts w:ascii="Arial" w:hAnsi="Arial" w:cs="Arial"/>
          <w:sz w:val="20"/>
          <w:szCs w:val="20"/>
        </w:rPr>
        <w:t>Korisnik jamstva</w:t>
      </w:r>
      <w:r w:rsidRPr="008A12D9">
        <w:rPr>
          <w:rFonts w:ascii="Arial" w:hAnsi="Arial" w:cs="Arial"/>
          <w:sz w:val="20"/>
          <w:szCs w:val="20"/>
        </w:rPr>
        <w:t xml:space="preserve"> i </w:t>
      </w:r>
      <w:r w:rsidR="00271B32" w:rsidRPr="008A12D9">
        <w:rPr>
          <w:rFonts w:ascii="Arial" w:hAnsi="Arial" w:cs="Arial"/>
          <w:sz w:val="20"/>
          <w:szCs w:val="20"/>
        </w:rPr>
        <w:t>HBOR</w:t>
      </w:r>
      <w:r w:rsidR="006620BE" w:rsidRPr="008A12D9">
        <w:rPr>
          <w:rFonts w:ascii="Arial" w:hAnsi="Arial" w:cs="Arial"/>
          <w:sz w:val="20"/>
          <w:szCs w:val="20"/>
        </w:rPr>
        <w:t xml:space="preserve"> se obvezuju</w:t>
      </w:r>
      <w:r w:rsidRPr="008A12D9">
        <w:rPr>
          <w:rFonts w:ascii="Arial" w:hAnsi="Arial" w:cs="Arial"/>
          <w:sz w:val="20"/>
          <w:szCs w:val="20"/>
        </w:rPr>
        <w:t>,</w:t>
      </w:r>
      <w:r w:rsidR="006620BE" w:rsidRPr="008A12D9">
        <w:rPr>
          <w:rFonts w:ascii="Arial" w:hAnsi="Arial" w:cs="Arial"/>
          <w:sz w:val="20"/>
          <w:szCs w:val="20"/>
        </w:rPr>
        <w:t xml:space="preserve"> bez odgode</w:t>
      </w:r>
      <w:r w:rsidRPr="008A12D9">
        <w:rPr>
          <w:rFonts w:ascii="Arial" w:hAnsi="Arial" w:cs="Arial"/>
          <w:sz w:val="20"/>
          <w:szCs w:val="20"/>
        </w:rPr>
        <w:t>,</w:t>
      </w:r>
      <w:r w:rsidR="006620BE" w:rsidRPr="008A12D9">
        <w:rPr>
          <w:rFonts w:ascii="Arial" w:hAnsi="Arial" w:cs="Arial"/>
          <w:sz w:val="20"/>
          <w:szCs w:val="20"/>
        </w:rPr>
        <w:t xml:space="preserve"> ishoditi/sastaviti/potpisati sve potrebne isprave te po potrebi poduzeti sve radnje i zaključiti pravne poslove potrebne u svrhu naplate</w:t>
      </w:r>
      <w:r w:rsidRPr="008A12D9">
        <w:rPr>
          <w:rFonts w:ascii="Arial" w:hAnsi="Arial" w:cs="Arial"/>
          <w:sz w:val="20"/>
          <w:szCs w:val="20"/>
        </w:rPr>
        <w:t xml:space="preserve"> </w:t>
      </w:r>
      <w:r w:rsidR="004C1955" w:rsidRPr="008A12D9">
        <w:rPr>
          <w:rFonts w:ascii="Arial" w:hAnsi="Arial" w:cs="Arial"/>
          <w:sz w:val="20"/>
          <w:szCs w:val="20"/>
        </w:rPr>
        <w:t xml:space="preserve">Ustupljene </w:t>
      </w:r>
      <w:r w:rsidRPr="008A12D9">
        <w:rPr>
          <w:rFonts w:ascii="Arial" w:hAnsi="Arial" w:cs="Arial"/>
          <w:sz w:val="20"/>
          <w:szCs w:val="20"/>
        </w:rPr>
        <w:t>tražbine</w:t>
      </w:r>
      <w:r w:rsidR="006620BE" w:rsidRPr="008A12D9">
        <w:rPr>
          <w:rFonts w:ascii="Arial" w:hAnsi="Arial" w:cs="Arial"/>
          <w:sz w:val="20"/>
          <w:szCs w:val="20"/>
        </w:rPr>
        <w:t>.</w:t>
      </w:r>
    </w:p>
    <w:p w14:paraId="55EB973B" w14:textId="77777777" w:rsidR="005209FE" w:rsidRPr="008A12D9" w:rsidRDefault="005209FE" w:rsidP="006F0E0F">
      <w:pPr>
        <w:spacing w:after="0" w:line="276" w:lineRule="auto"/>
        <w:ind w:left="425" w:hanging="425"/>
        <w:jc w:val="both"/>
        <w:rPr>
          <w:rFonts w:ascii="Arial" w:hAnsi="Arial" w:cs="Arial"/>
          <w:sz w:val="20"/>
          <w:szCs w:val="20"/>
        </w:rPr>
      </w:pPr>
    </w:p>
    <w:p w14:paraId="28796BE9" w14:textId="4CE96ABE" w:rsidR="00F46BD1" w:rsidRPr="008A12D9" w:rsidRDefault="0034573C" w:rsidP="006F0E0F">
      <w:pPr>
        <w:pStyle w:val="Style26"/>
        <w:shd w:val="clear" w:color="auto" w:fill="auto"/>
        <w:tabs>
          <w:tab w:val="left" w:pos="567"/>
        </w:tabs>
        <w:spacing w:line="276" w:lineRule="auto"/>
        <w:ind w:left="425" w:hanging="425"/>
        <w:jc w:val="both"/>
        <w:rPr>
          <w:rFonts w:ascii="Arial" w:hAnsi="Arial" w:cs="Arial"/>
          <w:sz w:val="20"/>
          <w:szCs w:val="20"/>
        </w:rPr>
      </w:pPr>
      <w:r w:rsidRPr="008A12D9">
        <w:rPr>
          <w:rFonts w:ascii="Arial" w:hAnsi="Arial" w:cs="Arial"/>
          <w:sz w:val="20"/>
          <w:szCs w:val="20"/>
        </w:rPr>
        <w:t>(</w:t>
      </w:r>
      <w:r w:rsidR="00B4422A" w:rsidRPr="008A12D9">
        <w:rPr>
          <w:rFonts w:ascii="Arial" w:hAnsi="Arial" w:cs="Arial"/>
          <w:sz w:val="20"/>
          <w:szCs w:val="20"/>
        </w:rPr>
        <w:t>9</w:t>
      </w:r>
      <w:r w:rsidRPr="008A12D9">
        <w:rPr>
          <w:rFonts w:ascii="Arial" w:hAnsi="Arial" w:cs="Arial"/>
          <w:sz w:val="20"/>
          <w:szCs w:val="20"/>
        </w:rPr>
        <w:t>)</w:t>
      </w:r>
      <w:r w:rsidR="00760987" w:rsidRPr="008A12D9">
        <w:rPr>
          <w:rFonts w:ascii="Arial" w:hAnsi="Arial" w:cs="Arial"/>
          <w:sz w:val="20"/>
          <w:szCs w:val="20"/>
        </w:rPr>
        <w:tab/>
      </w:r>
      <w:r w:rsidR="004C2195" w:rsidRPr="008A12D9">
        <w:rPr>
          <w:rFonts w:ascii="Arial" w:hAnsi="Arial" w:cs="Arial"/>
          <w:sz w:val="20"/>
          <w:szCs w:val="20"/>
        </w:rPr>
        <w:t>Korisnik jamstva</w:t>
      </w:r>
      <w:r w:rsidR="0088368A" w:rsidRPr="008A12D9">
        <w:rPr>
          <w:rFonts w:ascii="Arial" w:hAnsi="Arial" w:cs="Arial"/>
          <w:sz w:val="20"/>
          <w:szCs w:val="20"/>
        </w:rPr>
        <w:t>,</w:t>
      </w:r>
      <w:r w:rsidR="00CD7A80" w:rsidRPr="008A12D9">
        <w:rPr>
          <w:rFonts w:ascii="Arial" w:hAnsi="Arial" w:cs="Arial"/>
          <w:sz w:val="20"/>
          <w:szCs w:val="20"/>
        </w:rPr>
        <w:t xml:space="preserve"> </w:t>
      </w:r>
      <w:r w:rsidR="0088368A" w:rsidRPr="008A12D9">
        <w:rPr>
          <w:rFonts w:ascii="Arial" w:hAnsi="Arial" w:cs="Arial"/>
          <w:sz w:val="20"/>
          <w:szCs w:val="20"/>
        </w:rPr>
        <w:t>vezano za</w:t>
      </w:r>
      <w:r w:rsidR="00B26D7A" w:rsidRPr="008A12D9">
        <w:rPr>
          <w:rFonts w:ascii="Arial" w:hAnsi="Arial" w:cs="Arial"/>
          <w:sz w:val="20"/>
          <w:szCs w:val="20"/>
        </w:rPr>
        <w:t xml:space="preserve"> Ustupljenu</w:t>
      </w:r>
      <w:r w:rsidR="0088368A" w:rsidRPr="008A12D9">
        <w:rPr>
          <w:rFonts w:ascii="Arial" w:hAnsi="Arial" w:cs="Arial"/>
          <w:sz w:val="20"/>
          <w:szCs w:val="20"/>
        </w:rPr>
        <w:t xml:space="preserve"> tražbin</w:t>
      </w:r>
      <w:r w:rsidR="009B26C1" w:rsidRPr="008A12D9">
        <w:rPr>
          <w:rFonts w:ascii="Arial" w:hAnsi="Arial" w:cs="Arial"/>
          <w:sz w:val="20"/>
          <w:szCs w:val="20"/>
        </w:rPr>
        <w:t>u</w:t>
      </w:r>
      <w:r w:rsidR="0088368A" w:rsidRPr="008A12D9">
        <w:rPr>
          <w:rFonts w:ascii="Arial" w:hAnsi="Arial" w:cs="Arial"/>
          <w:sz w:val="20"/>
          <w:szCs w:val="20"/>
        </w:rPr>
        <w:t xml:space="preserve">, </w:t>
      </w:r>
      <w:r w:rsidR="00847140" w:rsidRPr="008A12D9">
        <w:rPr>
          <w:rFonts w:ascii="Arial" w:hAnsi="Arial" w:cs="Arial"/>
          <w:sz w:val="20"/>
          <w:szCs w:val="20"/>
        </w:rPr>
        <w:t xml:space="preserve">ni u kojem slučaju, </w:t>
      </w:r>
      <w:r w:rsidR="00CD7A80" w:rsidRPr="008A12D9">
        <w:rPr>
          <w:rFonts w:ascii="Arial" w:hAnsi="Arial" w:cs="Arial"/>
          <w:sz w:val="20"/>
          <w:szCs w:val="20"/>
        </w:rPr>
        <w:t xml:space="preserve">nije ovlašten </w:t>
      </w:r>
      <w:r w:rsidR="00F46BD1" w:rsidRPr="008A12D9">
        <w:rPr>
          <w:rFonts w:ascii="Arial" w:hAnsi="Arial" w:cs="Arial"/>
          <w:sz w:val="20"/>
          <w:szCs w:val="20"/>
        </w:rPr>
        <w:t xml:space="preserve">bez </w:t>
      </w:r>
      <w:r w:rsidR="001F537D" w:rsidRPr="008A12D9">
        <w:rPr>
          <w:rFonts w:ascii="Arial" w:hAnsi="Arial" w:cs="Arial"/>
          <w:sz w:val="20"/>
          <w:szCs w:val="20"/>
        </w:rPr>
        <w:t xml:space="preserve">prethodne pisane </w:t>
      </w:r>
      <w:r w:rsidR="00F46BD1" w:rsidRPr="008A12D9">
        <w:rPr>
          <w:rFonts w:ascii="Arial" w:hAnsi="Arial" w:cs="Arial"/>
          <w:sz w:val="20"/>
          <w:szCs w:val="20"/>
        </w:rPr>
        <w:t xml:space="preserve">suglasnosti </w:t>
      </w:r>
      <w:r w:rsidR="00271B32" w:rsidRPr="008A12D9">
        <w:rPr>
          <w:rFonts w:ascii="Arial" w:hAnsi="Arial" w:cs="Arial"/>
          <w:sz w:val="20"/>
          <w:szCs w:val="20"/>
        </w:rPr>
        <w:t>HBOR-a</w:t>
      </w:r>
      <w:r w:rsidR="00F46BD1" w:rsidRPr="008A12D9">
        <w:rPr>
          <w:rFonts w:ascii="Arial" w:hAnsi="Arial" w:cs="Arial"/>
          <w:sz w:val="20"/>
          <w:szCs w:val="20"/>
        </w:rPr>
        <w:t xml:space="preserve"> </w:t>
      </w:r>
      <w:r w:rsidR="00CD7A80" w:rsidRPr="008A12D9">
        <w:rPr>
          <w:rFonts w:ascii="Arial" w:hAnsi="Arial" w:cs="Arial"/>
          <w:sz w:val="20"/>
          <w:szCs w:val="20"/>
        </w:rPr>
        <w:t>donijeti odluku o</w:t>
      </w:r>
      <w:r w:rsidR="00F46BD1" w:rsidRPr="008A12D9">
        <w:rPr>
          <w:rFonts w:ascii="Arial" w:hAnsi="Arial" w:cs="Arial"/>
          <w:sz w:val="20"/>
          <w:szCs w:val="20"/>
        </w:rPr>
        <w:t>:</w:t>
      </w:r>
    </w:p>
    <w:p w14:paraId="73811062" w14:textId="6AB91D26" w:rsidR="00F46BD1" w:rsidRPr="008A12D9" w:rsidRDefault="00F46BD1" w:rsidP="006F0E0F">
      <w:pPr>
        <w:pStyle w:val="Style26"/>
        <w:shd w:val="clear" w:color="auto" w:fill="auto"/>
        <w:tabs>
          <w:tab w:val="left" w:pos="567"/>
        </w:tabs>
        <w:spacing w:line="276" w:lineRule="auto"/>
        <w:ind w:left="709" w:hanging="284"/>
        <w:jc w:val="both"/>
        <w:rPr>
          <w:rFonts w:ascii="Arial" w:hAnsi="Arial" w:cs="Arial"/>
          <w:sz w:val="20"/>
          <w:szCs w:val="20"/>
        </w:rPr>
      </w:pPr>
      <w:r w:rsidRPr="008A12D9">
        <w:rPr>
          <w:rFonts w:ascii="Arial" w:hAnsi="Arial" w:cs="Arial"/>
          <w:sz w:val="20"/>
          <w:szCs w:val="20"/>
        </w:rPr>
        <w:t>a)</w:t>
      </w:r>
      <w:r w:rsidR="00760987" w:rsidRPr="008A12D9">
        <w:rPr>
          <w:rFonts w:ascii="Arial" w:hAnsi="Arial" w:cs="Arial"/>
          <w:sz w:val="20"/>
          <w:szCs w:val="20"/>
        </w:rPr>
        <w:tab/>
      </w:r>
      <w:r w:rsidR="00CD7A80" w:rsidRPr="008A12D9">
        <w:rPr>
          <w:rFonts w:ascii="Arial" w:hAnsi="Arial" w:cs="Arial"/>
          <w:sz w:val="20"/>
          <w:szCs w:val="20"/>
        </w:rPr>
        <w:t>otpisu</w:t>
      </w:r>
      <w:r w:rsidR="0088368A" w:rsidRPr="008A12D9">
        <w:rPr>
          <w:rFonts w:ascii="Arial" w:hAnsi="Arial" w:cs="Arial"/>
          <w:sz w:val="20"/>
          <w:szCs w:val="20"/>
        </w:rPr>
        <w:t xml:space="preserve"> </w:t>
      </w:r>
      <w:r w:rsidR="00FB2EB9" w:rsidRPr="008A12D9">
        <w:rPr>
          <w:rFonts w:ascii="Arial" w:hAnsi="Arial" w:cs="Arial"/>
          <w:sz w:val="20"/>
          <w:szCs w:val="20"/>
        </w:rPr>
        <w:t xml:space="preserve">ili otpustu </w:t>
      </w:r>
      <w:r w:rsidR="00B26D7A" w:rsidRPr="008A12D9">
        <w:rPr>
          <w:rFonts w:ascii="Arial" w:hAnsi="Arial" w:cs="Arial"/>
          <w:sz w:val="20"/>
          <w:szCs w:val="20"/>
        </w:rPr>
        <w:t xml:space="preserve">Ustupljene </w:t>
      </w:r>
      <w:r w:rsidR="0088368A" w:rsidRPr="008A12D9">
        <w:rPr>
          <w:rFonts w:ascii="Arial" w:hAnsi="Arial" w:cs="Arial"/>
          <w:sz w:val="20"/>
          <w:szCs w:val="20"/>
        </w:rPr>
        <w:t>tražbin</w:t>
      </w:r>
      <w:r w:rsidR="009B26C1" w:rsidRPr="008A12D9">
        <w:rPr>
          <w:rFonts w:ascii="Arial" w:hAnsi="Arial" w:cs="Arial"/>
          <w:sz w:val="20"/>
          <w:szCs w:val="20"/>
        </w:rPr>
        <w:t>e</w:t>
      </w:r>
      <w:r w:rsidR="005C70FD" w:rsidRPr="008A12D9">
        <w:rPr>
          <w:rFonts w:ascii="Arial" w:hAnsi="Arial" w:cs="Arial"/>
          <w:sz w:val="20"/>
          <w:szCs w:val="20"/>
        </w:rPr>
        <w:t>, osim u slučajevima iz članka 12. ovog Ugovora o jamstvu;</w:t>
      </w:r>
    </w:p>
    <w:p w14:paraId="7D287D4C" w14:textId="5AA03C94" w:rsidR="009B26C1" w:rsidRPr="008A12D9" w:rsidRDefault="00BF557C" w:rsidP="006F0E0F">
      <w:pPr>
        <w:pStyle w:val="Style26"/>
        <w:shd w:val="clear" w:color="auto" w:fill="auto"/>
        <w:tabs>
          <w:tab w:val="left" w:pos="567"/>
        </w:tabs>
        <w:spacing w:line="276" w:lineRule="auto"/>
        <w:ind w:left="709" w:hanging="284"/>
        <w:jc w:val="both"/>
        <w:rPr>
          <w:rFonts w:ascii="Arial" w:hAnsi="Arial" w:cs="Arial"/>
          <w:sz w:val="20"/>
          <w:szCs w:val="20"/>
        </w:rPr>
      </w:pPr>
      <w:r w:rsidRPr="008A12D9">
        <w:rPr>
          <w:rFonts w:ascii="Arial" w:hAnsi="Arial" w:cs="Arial"/>
          <w:sz w:val="20"/>
          <w:szCs w:val="20"/>
        </w:rPr>
        <w:t>b)</w:t>
      </w:r>
      <w:r w:rsidRPr="008A12D9">
        <w:rPr>
          <w:rFonts w:ascii="Arial" w:hAnsi="Arial" w:cs="Arial"/>
          <w:sz w:val="20"/>
          <w:szCs w:val="20"/>
        </w:rPr>
        <w:tab/>
      </w:r>
      <w:r w:rsidR="009B26C1" w:rsidRPr="008A12D9">
        <w:rPr>
          <w:rFonts w:ascii="Arial" w:hAnsi="Arial" w:cs="Arial"/>
          <w:sz w:val="20"/>
          <w:szCs w:val="20"/>
        </w:rPr>
        <w:t xml:space="preserve">prodaji ili bilo kojem drugom prijenosu </w:t>
      </w:r>
      <w:r w:rsidR="00B26D7A" w:rsidRPr="008A12D9">
        <w:rPr>
          <w:rFonts w:ascii="Arial" w:hAnsi="Arial" w:cs="Arial"/>
          <w:sz w:val="20"/>
          <w:szCs w:val="20"/>
        </w:rPr>
        <w:t xml:space="preserve">Ustupljene </w:t>
      </w:r>
      <w:r w:rsidR="009B26C1" w:rsidRPr="008A12D9">
        <w:rPr>
          <w:rFonts w:ascii="Arial" w:hAnsi="Arial" w:cs="Arial"/>
          <w:sz w:val="20"/>
          <w:szCs w:val="20"/>
        </w:rPr>
        <w:t>tražbine</w:t>
      </w:r>
      <w:r w:rsidR="00A01510" w:rsidRPr="008A12D9">
        <w:rPr>
          <w:rFonts w:ascii="Arial" w:hAnsi="Arial" w:cs="Arial"/>
          <w:sz w:val="20"/>
          <w:szCs w:val="20"/>
        </w:rPr>
        <w:t>,</w:t>
      </w:r>
      <w:r w:rsidR="005C70FD" w:rsidRPr="008A12D9">
        <w:rPr>
          <w:rFonts w:ascii="Arial" w:hAnsi="Arial" w:cs="Arial"/>
          <w:sz w:val="20"/>
          <w:szCs w:val="20"/>
        </w:rPr>
        <w:t xml:space="preserve"> osim u slučajevima iz članka 12. ovog Ugovora o jamstvu;</w:t>
      </w:r>
    </w:p>
    <w:p w14:paraId="634EBF94" w14:textId="5040EAAF" w:rsidR="00F46BD1" w:rsidRPr="008A12D9" w:rsidRDefault="005762A0" w:rsidP="006F0E0F">
      <w:pPr>
        <w:pStyle w:val="Style26"/>
        <w:shd w:val="clear" w:color="auto" w:fill="auto"/>
        <w:tabs>
          <w:tab w:val="left" w:pos="567"/>
        </w:tabs>
        <w:spacing w:line="276" w:lineRule="auto"/>
        <w:ind w:left="709" w:hanging="284"/>
        <w:jc w:val="both"/>
        <w:rPr>
          <w:rFonts w:ascii="Arial" w:hAnsi="Arial" w:cs="Arial"/>
          <w:sz w:val="20"/>
          <w:szCs w:val="20"/>
        </w:rPr>
      </w:pPr>
      <w:r w:rsidRPr="008A12D9">
        <w:rPr>
          <w:rFonts w:ascii="Arial" w:hAnsi="Arial" w:cs="Arial"/>
          <w:sz w:val="20"/>
          <w:szCs w:val="20"/>
        </w:rPr>
        <w:t>c</w:t>
      </w:r>
      <w:r w:rsidR="00F46BD1" w:rsidRPr="008A12D9">
        <w:rPr>
          <w:rFonts w:ascii="Arial" w:hAnsi="Arial" w:cs="Arial"/>
          <w:sz w:val="20"/>
          <w:szCs w:val="20"/>
        </w:rPr>
        <w:t>)</w:t>
      </w:r>
      <w:r w:rsidR="00760987" w:rsidRPr="008A12D9">
        <w:rPr>
          <w:rFonts w:ascii="Arial" w:hAnsi="Arial" w:cs="Arial"/>
          <w:sz w:val="20"/>
          <w:szCs w:val="20"/>
        </w:rPr>
        <w:tab/>
      </w:r>
      <w:r w:rsidR="009B26C1" w:rsidRPr="008A12D9">
        <w:rPr>
          <w:rFonts w:ascii="Arial" w:hAnsi="Arial" w:cs="Arial"/>
          <w:sz w:val="20"/>
          <w:szCs w:val="20"/>
        </w:rPr>
        <w:t xml:space="preserve">obročnoj otplati, moratoriju ili reprogramu </w:t>
      </w:r>
      <w:r w:rsidR="00B26D7A" w:rsidRPr="008A12D9">
        <w:rPr>
          <w:rFonts w:ascii="Arial" w:hAnsi="Arial" w:cs="Arial"/>
          <w:sz w:val="20"/>
          <w:szCs w:val="20"/>
        </w:rPr>
        <w:t xml:space="preserve">Ustupljene </w:t>
      </w:r>
      <w:r w:rsidR="009B26C1" w:rsidRPr="008A12D9">
        <w:rPr>
          <w:rFonts w:ascii="Arial" w:hAnsi="Arial" w:cs="Arial"/>
          <w:sz w:val="20"/>
          <w:szCs w:val="20"/>
        </w:rPr>
        <w:t>tražbine, osim u slučajevima iz članka 12. ovog Ugovora o jamstvu</w:t>
      </w:r>
      <w:r w:rsidR="005C70FD" w:rsidRPr="008A12D9">
        <w:rPr>
          <w:rFonts w:ascii="Arial" w:hAnsi="Arial" w:cs="Arial"/>
          <w:sz w:val="20"/>
          <w:szCs w:val="20"/>
        </w:rPr>
        <w:t>;</w:t>
      </w:r>
    </w:p>
    <w:p w14:paraId="284BDD99" w14:textId="65034275" w:rsidR="00B634B8" w:rsidRPr="008A12D9" w:rsidRDefault="005762A0" w:rsidP="006F0E0F">
      <w:pPr>
        <w:pStyle w:val="Style26"/>
        <w:shd w:val="clear" w:color="auto" w:fill="auto"/>
        <w:tabs>
          <w:tab w:val="left" w:pos="567"/>
        </w:tabs>
        <w:spacing w:line="276" w:lineRule="auto"/>
        <w:ind w:left="709" w:hanging="284"/>
        <w:jc w:val="both"/>
        <w:rPr>
          <w:rFonts w:ascii="Arial" w:hAnsi="Arial" w:cs="Arial"/>
          <w:sz w:val="20"/>
          <w:szCs w:val="20"/>
        </w:rPr>
      </w:pPr>
      <w:r w:rsidRPr="008A12D9">
        <w:rPr>
          <w:rFonts w:ascii="Arial" w:hAnsi="Arial" w:cs="Arial"/>
          <w:sz w:val="20"/>
          <w:szCs w:val="20"/>
        </w:rPr>
        <w:t>d</w:t>
      </w:r>
      <w:r w:rsidR="00BE3D8C" w:rsidRPr="008A12D9">
        <w:rPr>
          <w:rFonts w:ascii="Arial" w:hAnsi="Arial" w:cs="Arial"/>
          <w:sz w:val="20"/>
          <w:szCs w:val="20"/>
        </w:rPr>
        <w:t>)</w:t>
      </w:r>
      <w:r w:rsidR="00760987" w:rsidRPr="008A12D9">
        <w:rPr>
          <w:rFonts w:ascii="Arial" w:hAnsi="Arial" w:cs="Arial"/>
          <w:sz w:val="20"/>
          <w:szCs w:val="20"/>
        </w:rPr>
        <w:tab/>
      </w:r>
      <w:r w:rsidR="00F97282" w:rsidRPr="008A12D9">
        <w:rPr>
          <w:rFonts w:ascii="Arial" w:hAnsi="Arial" w:cs="Arial"/>
          <w:sz w:val="20"/>
          <w:szCs w:val="20"/>
        </w:rPr>
        <w:t xml:space="preserve">nepokretanju ili obustavi </w:t>
      </w:r>
      <w:r w:rsidR="00705CD5" w:rsidRPr="008A12D9">
        <w:rPr>
          <w:rFonts w:ascii="Arial" w:hAnsi="Arial" w:cs="Arial"/>
          <w:sz w:val="20"/>
          <w:szCs w:val="20"/>
        </w:rPr>
        <w:t xml:space="preserve">pojedinog </w:t>
      </w:r>
      <w:r w:rsidR="00E11798" w:rsidRPr="008A12D9">
        <w:rPr>
          <w:rFonts w:ascii="Arial" w:hAnsi="Arial" w:cs="Arial"/>
          <w:sz w:val="20"/>
          <w:szCs w:val="20"/>
        </w:rPr>
        <w:t>p</w:t>
      </w:r>
      <w:r w:rsidR="002B0F3C" w:rsidRPr="008A12D9">
        <w:rPr>
          <w:rFonts w:ascii="Arial" w:hAnsi="Arial" w:cs="Arial"/>
          <w:sz w:val="20"/>
          <w:szCs w:val="20"/>
        </w:rPr>
        <w:t xml:space="preserve">ostupka </w:t>
      </w:r>
      <w:r w:rsidR="00705CD5" w:rsidRPr="008A12D9">
        <w:rPr>
          <w:rFonts w:ascii="Arial" w:hAnsi="Arial" w:cs="Arial"/>
          <w:sz w:val="20"/>
          <w:szCs w:val="20"/>
        </w:rPr>
        <w:t xml:space="preserve">u okviru </w:t>
      </w:r>
      <w:r w:rsidR="002B0F3C" w:rsidRPr="008A12D9">
        <w:rPr>
          <w:rFonts w:ascii="Arial" w:hAnsi="Arial" w:cs="Arial"/>
          <w:sz w:val="20"/>
          <w:szCs w:val="20"/>
        </w:rPr>
        <w:t>regresne naplate</w:t>
      </w:r>
      <w:r w:rsidR="00705CD5" w:rsidRPr="008A12D9">
        <w:rPr>
          <w:rFonts w:ascii="Arial" w:hAnsi="Arial" w:cs="Arial"/>
          <w:sz w:val="20"/>
          <w:szCs w:val="20"/>
        </w:rPr>
        <w:t xml:space="preserve"> Ustupljene tražbine</w:t>
      </w:r>
      <w:r w:rsidR="002B0F3C" w:rsidRPr="008A12D9">
        <w:rPr>
          <w:rFonts w:ascii="Arial" w:hAnsi="Arial" w:cs="Arial"/>
          <w:sz w:val="20"/>
          <w:szCs w:val="20"/>
        </w:rPr>
        <w:t>. Korisnik jamstva je ovlašten bez prethodne pisane suglasnosti HBOR-a donijeti odluku o nepokretanju ili obustavi pojedin</w:t>
      </w:r>
      <w:r w:rsidR="00705CD5" w:rsidRPr="008A12D9">
        <w:rPr>
          <w:rFonts w:ascii="Arial" w:hAnsi="Arial" w:cs="Arial"/>
          <w:sz w:val="20"/>
          <w:szCs w:val="20"/>
        </w:rPr>
        <w:t>og postupka ili</w:t>
      </w:r>
      <w:r w:rsidR="002B0F3C" w:rsidRPr="008A12D9">
        <w:rPr>
          <w:rFonts w:ascii="Arial" w:hAnsi="Arial" w:cs="Arial"/>
          <w:sz w:val="20"/>
          <w:szCs w:val="20"/>
        </w:rPr>
        <w:t xml:space="preserve"> radnji u okviru regresne naplate</w:t>
      </w:r>
      <w:r w:rsidR="00705CD5" w:rsidRPr="008A12D9">
        <w:rPr>
          <w:rFonts w:ascii="Arial" w:hAnsi="Arial" w:cs="Arial"/>
          <w:sz w:val="20"/>
          <w:szCs w:val="20"/>
        </w:rPr>
        <w:t xml:space="preserve"> </w:t>
      </w:r>
      <w:bookmarkStart w:id="40" w:name="_Hlk157517583"/>
      <w:r w:rsidR="00705CD5" w:rsidRPr="008A12D9">
        <w:rPr>
          <w:rFonts w:ascii="Arial" w:hAnsi="Arial" w:cs="Arial"/>
          <w:sz w:val="20"/>
          <w:szCs w:val="20"/>
        </w:rPr>
        <w:t>Ustupljene tražbine</w:t>
      </w:r>
      <w:bookmarkEnd w:id="40"/>
      <w:r w:rsidR="002B0F3C" w:rsidRPr="008A12D9">
        <w:rPr>
          <w:rFonts w:ascii="Arial" w:hAnsi="Arial" w:cs="Arial"/>
          <w:sz w:val="20"/>
          <w:szCs w:val="20"/>
        </w:rPr>
        <w:t xml:space="preserve">, ako navedeno postupanje Korisnik jamstva poduzima </w:t>
      </w:r>
      <w:r w:rsidR="00154A5A" w:rsidRPr="008A12D9">
        <w:rPr>
          <w:rFonts w:ascii="Arial" w:hAnsi="Arial" w:cs="Arial"/>
          <w:sz w:val="20"/>
          <w:szCs w:val="20"/>
        </w:rPr>
        <w:t>radi promjene načina provedbe regresne naplate s ciljem mogućeg povećanja uspjeha u</w:t>
      </w:r>
      <w:r w:rsidR="002B0F3C" w:rsidRPr="008A12D9">
        <w:rPr>
          <w:rFonts w:ascii="Arial" w:hAnsi="Arial" w:cs="Arial"/>
          <w:sz w:val="20"/>
          <w:szCs w:val="20"/>
        </w:rPr>
        <w:t xml:space="preserve"> naplat</w:t>
      </w:r>
      <w:r w:rsidR="00154A5A" w:rsidRPr="008A12D9">
        <w:rPr>
          <w:rFonts w:ascii="Arial" w:hAnsi="Arial" w:cs="Arial"/>
          <w:sz w:val="20"/>
          <w:szCs w:val="20"/>
        </w:rPr>
        <w:t>i</w:t>
      </w:r>
      <w:r w:rsidR="002B0F3C" w:rsidRPr="008A12D9">
        <w:rPr>
          <w:rFonts w:ascii="Arial" w:hAnsi="Arial" w:cs="Arial"/>
          <w:sz w:val="20"/>
          <w:szCs w:val="20"/>
        </w:rPr>
        <w:t xml:space="preserve"> (primjerice, </w:t>
      </w:r>
      <w:r w:rsidR="00705CD5" w:rsidRPr="008A12D9">
        <w:rPr>
          <w:rFonts w:ascii="Arial" w:hAnsi="Arial" w:cs="Arial"/>
          <w:sz w:val="20"/>
          <w:szCs w:val="20"/>
        </w:rPr>
        <w:t xml:space="preserve">obustava </w:t>
      </w:r>
      <w:r w:rsidR="002B0F3C" w:rsidRPr="008A12D9">
        <w:rPr>
          <w:rFonts w:ascii="Arial" w:hAnsi="Arial" w:cs="Arial"/>
          <w:sz w:val="20"/>
          <w:szCs w:val="20"/>
        </w:rPr>
        <w:t xml:space="preserve">ovršnog </w:t>
      </w:r>
      <w:r w:rsidR="00E11798" w:rsidRPr="008A12D9">
        <w:rPr>
          <w:rFonts w:ascii="Arial" w:hAnsi="Arial" w:cs="Arial"/>
          <w:sz w:val="20"/>
          <w:szCs w:val="20"/>
        </w:rPr>
        <w:t>p</w:t>
      </w:r>
      <w:r w:rsidR="002B0F3C" w:rsidRPr="008A12D9">
        <w:rPr>
          <w:rFonts w:ascii="Arial" w:hAnsi="Arial" w:cs="Arial"/>
          <w:sz w:val="20"/>
          <w:szCs w:val="20"/>
        </w:rPr>
        <w:t>ostupka</w:t>
      </w:r>
      <w:r w:rsidR="00705CD5" w:rsidRPr="008A12D9">
        <w:rPr>
          <w:rFonts w:ascii="Arial" w:hAnsi="Arial" w:cs="Arial"/>
          <w:sz w:val="20"/>
          <w:szCs w:val="20"/>
        </w:rPr>
        <w:t xml:space="preserve"> na nekretnini</w:t>
      </w:r>
      <w:r w:rsidR="002B0F3C" w:rsidRPr="008A12D9">
        <w:rPr>
          <w:rFonts w:ascii="Arial" w:hAnsi="Arial" w:cs="Arial"/>
          <w:sz w:val="20"/>
          <w:szCs w:val="20"/>
        </w:rPr>
        <w:t xml:space="preserve"> </w:t>
      </w:r>
      <w:r w:rsidR="00154A5A" w:rsidRPr="008A12D9">
        <w:rPr>
          <w:rFonts w:ascii="Arial" w:hAnsi="Arial" w:cs="Arial"/>
          <w:sz w:val="20"/>
          <w:szCs w:val="20"/>
        </w:rPr>
        <w:t xml:space="preserve">ili/i obustava blokade računa </w:t>
      </w:r>
      <w:r w:rsidR="002B0F3C" w:rsidRPr="008A12D9">
        <w:rPr>
          <w:rFonts w:ascii="Arial" w:hAnsi="Arial" w:cs="Arial"/>
          <w:sz w:val="20"/>
          <w:szCs w:val="20"/>
        </w:rPr>
        <w:t>radi postizanja sporazuma o dobrovoljnoj otplati potraživanja, i sl.).</w:t>
      </w:r>
      <w:r w:rsidR="008C5A01" w:rsidRPr="008A12D9">
        <w:rPr>
          <w:rFonts w:ascii="Arial" w:hAnsi="Arial" w:cs="Arial"/>
          <w:sz w:val="20"/>
          <w:szCs w:val="20"/>
        </w:rPr>
        <w:t xml:space="preserve"> </w:t>
      </w:r>
      <w:bookmarkStart w:id="41" w:name="_Hlk157517620"/>
      <w:r w:rsidR="00705CD5" w:rsidRPr="008A12D9">
        <w:rPr>
          <w:rFonts w:ascii="Arial" w:hAnsi="Arial" w:cs="Arial"/>
          <w:sz w:val="20"/>
          <w:szCs w:val="20"/>
        </w:rPr>
        <w:t>Korisnik jamstva je samostalno ovlašten poduzeti radnje u svrhu odgode, zastoja ili prekida pojedinih radnji ili pojedinih postupaka u okviru regresne naplate Ustupljene tražbine.</w:t>
      </w:r>
    </w:p>
    <w:p w14:paraId="4369A7CA" w14:textId="77777777" w:rsidR="00705CD5" w:rsidRPr="008A12D9" w:rsidRDefault="00705CD5" w:rsidP="006F0E0F">
      <w:pPr>
        <w:pStyle w:val="Style26"/>
        <w:shd w:val="clear" w:color="auto" w:fill="auto"/>
        <w:tabs>
          <w:tab w:val="left" w:pos="567"/>
        </w:tabs>
        <w:spacing w:line="276" w:lineRule="auto"/>
        <w:ind w:left="709" w:hanging="284"/>
        <w:jc w:val="both"/>
        <w:rPr>
          <w:rFonts w:ascii="Arial" w:hAnsi="Arial" w:cs="Arial"/>
          <w:sz w:val="20"/>
          <w:szCs w:val="20"/>
        </w:rPr>
      </w:pPr>
      <w:bookmarkStart w:id="42" w:name="_Hlk157517641"/>
      <w:bookmarkEnd w:id="41"/>
    </w:p>
    <w:p w14:paraId="04D31397" w14:textId="740ED6F2" w:rsidR="00705CD5" w:rsidRPr="008A12D9" w:rsidRDefault="00705CD5" w:rsidP="00705CD5">
      <w:pPr>
        <w:pStyle w:val="Style26"/>
        <w:shd w:val="clear" w:color="auto" w:fill="auto"/>
        <w:tabs>
          <w:tab w:val="left" w:pos="567"/>
        </w:tabs>
        <w:spacing w:line="276" w:lineRule="auto"/>
        <w:ind w:left="426" w:hanging="1"/>
        <w:jc w:val="both"/>
        <w:rPr>
          <w:rFonts w:ascii="Arial" w:hAnsi="Arial" w:cs="Arial"/>
          <w:sz w:val="20"/>
          <w:szCs w:val="20"/>
        </w:rPr>
      </w:pPr>
      <w:r w:rsidRPr="008A12D9">
        <w:rPr>
          <w:rFonts w:ascii="Arial" w:hAnsi="Arial" w:cs="Arial"/>
          <w:sz w:val="20"/>
          <w:szCs w:val="20"/>
        </w:rPr>
        <w:t>Radi izbjegavanja svake sumnje, Korisnik jamstva nije ovlašten bez prethodne pisane suglasnosti HBOR-a donijeti odluku o obustavi cjelokupne regresne naplate Ustupljene tražbine.</w:t>
      </w:r>
    </w:p>
    <w:p w14:paraId="45307B6F" w14:textId="77777777" w:rsidR="00C25D1D" w:rsidRPr="008A12D9" w:rsidRDefault="00C25D1D" w:rsidP="006F0E0F">
      <w:pPr>
        <w:spacing w:after="0" w:line="276" w:lineRule="auto"/>
        <w:ind w:left="425"/>
        <w:jc w:val="both"/>
        <w:rPr>
          <w:rFonts w:ascii="Arial" w:hAnsi="Arial" w:cs="Arial"/>
          <w:sz w:val="20"/>
          <w:szCs w:val="20"/>
        </w:rPr>
      </w:pPr>
    </w:p>
    <w:p w14:paraId="5B1BD3F0" w14:textId="77777777" w:rsidR="0043410A" w:rsidRPr="008A12D9" w:rsidRDefault="0043410A" w:rsidP="0043410A">
      <w:pPr>
        <w:spacing w:after="0" w:line="276" w:lineRule="auto"/>
        <w:ind w:left="425"/>
        <w:jc w:val="both"/>
        <w:rPr>
          <w:rFonts w:ascii="Arial" w:hAnsi="Arial" w:cs="Arial"/>
          <w:sz w:val="20"/>
          <w:szCs w:val="20"/>
        </w:rPr>
      </w:pPr>
      <w:r w:rsidRPr="008A12D9">
        <w:rPr>
          <w:rFonts w:ascii="Arial" w:hAnsi="Arial" w:cs="Arial"/>
          <w:sz w:val="20"/>
          <w:szCs w:val="20"/>
        </w:rPr>
        <w:t>Korisnik jamstva je ovlašten HBOR-u predložiti nepokretanje ili obustavu pojedinog postupka u okviru regresne naplate Ustupljene tražbine temeljem Ugovora o regresnoj naplati kada Korisnik jamstva procijeni i smatra da nije razumno i opravdano pokrenuti pojedini postupak (nepokretanje) ili da su iscrpljene sve, razumne i opravdane, raspoložive mogućnosti u sklopu regresne naplate Ustupljene tražbine u tom postupku (obustava), uzimajući u obzir okolnosti svakog pojedinog slučaja te kada, u slučaju podnošenja prijedloga za obustavu pojedinog postupka, pribavi mišljenje odvjetnika koje potvrđuje procjenu Korisnika jamstva.</w:t>
      </w:r>
    </w:p>
    <w:p w14:paraId="559E76E7" w14:textId="77777777" w:rsidR="0043410A" w:rsidRPr="008A12D9" w:rsidRDefault="0043410A" w:rsidP="0043410A">
      <w:pPr>
        <w:spacing w:after="0" w:line="276" w:lineRule="auto"/>
        <w:ind w:left="425"/>
        <w:jc w:val="both"/>
        <w:rPr>
          <w:rFonts w:ascii="Arial" w:hAnsi="Arial" w:cs="Arial"/>
          <w:sz w:val="20"/>
          <w:szCs w:val="20"/>
        </w:rPr>
      </w:pPr>
    </w:p>
    <w:p w14:paraId="3B445828" w14:textId="77777777" w:rsidR="0043410A" w:rsidRPr="008A12D9" w:rsidRDefault="0043410A" w:rsidP="0043410A">
      <w:pPr>
        <w:spacing w:after="0" w:line="276" w:lineRule="auto"/>
        <w:ind w:left="425"/>
        <w:jc w:val="both"/>
        <w:rPr>
          <w:rFonts w:ascii="Arial" w:hAnsi="Arial" w:cs="Arial"/>
          <w:sz w:val="20"/>
          <w:szCs w:val="20"/>
        </w:rPr>
      </w:pPr>
      <w:r w:rsidRPr="008A12D9">
        <w:rPr>
          <w:rFonts w:ascii="Arial" w:hAnsi="Arial" w:cs="Arial"/>
          <w:sz w:val="20"/>
          <w:szCs w:val="20"/>
        </w:rPr>
        <w:t xml:space="preserve">HBOR se obvezuje u roku od 30 dana od zaprimljenog prijedloga Korisnika jamstva izdati Korisniku jamstva suglasnost za nepokretanje ili obustavu pojedinog postupka u okviru regresne naplate Ustupljene tražbine ako procijeni da nije razumno i opravdano pokrenuti pojedini postupak (nepokretanje) ili da su iscrpljene sve, razumne i opravdane, raspoložive mogućnosti u sklopu regresne naplate Ustupljene tražbine (obustava), uzimajući u obzir interne akte HBOR-a i okolnosti svakog pojedinog slučaja. </w:t>
      </w:r>
    </w:p>
    <w:p w14:paraId="47F6C103" w14:textId="77777777" w:rsidR="0043410A" w:rsidRPr="008A12D9" w:rsidRDefault="0043410A" w:rsidP="0043410A">
      <w:pPr>
        <w:spacing w:after="0" w:line="276" w:lineRule="auto"/>
        <w:ind w:left="425"/>
        <w:jc w:val="both"/>
        <w:rPr>
          <w:rFonts w:ascii="Arial" w:hAnsi="Arial" w:cs="Arial"/>
          <w:sz w:val="20"/>
          <w:szCs w:val="20"/>
        </w:rPr>
      </w:pPr>
    </w:p>
    <w:p w14:paraId="605758B2" w14:textId="77777777" w:rsidR="0043410A" w:rsidRPr="008A12D9" w:rsidRDefault="0043410A" w:rsidP="0043410A">
      <w:pPr>
        <w:spacing w:after="0" w:line="276" w:lineRule="auto"/>
        <w:ind w:left="425"/>
        <w:jc w:val="both"/>
        <w:rPr>
          <w:rFonts w:ascii="Arial" w:hAnsi="Arial" w:cs="Arial"/>
          <w:sz w:val="20"/>
          <w:szCs w:val="20"/>
        </w:rPr>
      </w:pPr>
      <w:r w:rsidRPr="008A12D9">
        <w:rPr>
          <w:rFonts w:ascii="Arial" w:hAnsi="Arial" w:cs="Arial"/>
          <w:sz w:val="20"/>
          <w:szCs w:val="20"/>
        </w:rPr>
        <w:t xml:space="preserve">Ako u navedenom roku HBOR ne bude suglasan s prijedlogom Korisnika jamstva za obustavu pojedinog postupka, Korisnik jamstva je dužan nastaviti vođenje tog postupka u okviru regresne naplate Ustupljene tražbine, pri čemu će HBOR snositi 100% Troškova prisilne naplate u tom postupku, a koji su nastali nakon primitka prijedloga Korisnika jamstva o obustavi tog postupka. </w:t>
      </w:r>
    </w:p>
    <w:p w14:paraId="11F27EE2" w14:textId="77777777" w:rsidR="0043410A" w:rsidRPr="008A12D9" w:rsidRDefault="0043410A" w:rsidP="0043410A">
      <w:pPr>
        <w:spacing w:after="0" w:line="276" w:lineRule="auto"/>
        <w:ind w:left="425"/>
        <w:jc w:val="both"/>
        <w:rPr>
          <w:rFonts w:ascii="Arial" w:hAnsi="Arial" w:cs="Arial"/>
          <w:sz w:val="20"/>
          <w:szCs w:val="20"/>
        </w:rPr>
      </w:pPr>
    </w:p>
    <w:p w14:paraId="497D56D5" w14:textId="1EFA4BE4" w:rsidR="00C25D1D" w:rsidRPr="008A12D9" w:rsidRDefault="0043410A" w:rsidP="0043410A">
      <w:pPr>
        <w:spacing w:after="0" w:line="276" w:lineRule="auto"/>
        <w:ind w:left="425"/>
        <w:jc w:val="both"/>
        <w:rPr>
          <w:rFonts w:ascii="Arial" w:hAnsi="Arial" w:cs="Arial"/>
          <w:sz w:val="20"/>
          <w:szCs w:val="20"/>
        </w:rPr>
      </w:pPr>
      <w:r w:rsidRPr="008A12D9">
        <w:rPr>
          <w:rFonts w:ascii="Arial" w:hAnsi="Arial" w:cs="Arial"/>
          <w:sz w:val="20"/>
          <w:szCs w:val="20"/>
        </w:rPr>
        <w:t>Ako u navedenom roku HBOR ne bude suglasan s prijedlogom Korisnika jamstva za nepokretanje pojedinog postupka, Korisnik jamstva je dužan pokrenuti taj postupak u okviru regresne naplate Ustupljene tražbine, pri čemu, ako Korisnik jamstva pribavi mišljenje odvjetnika koje potvrđuje procjenu Korisnika jamstva, HBOR će snositi 100% Troškova prisilne naplate u tom postupku.</w:t>
      </w:r>
    </w:p>
    <w:bookmarkEnd w:id="42"/>
    <w:p w14:paraId="7152A3D4" w14:textId="77777777" w:rsidR="00C25D1D" w:rsidRPr="008A12D9" w:rsidRDefault="00C25D1D" w:rsidP="006F0E0F">
      <w:pPr>
        <w:pStyle w:val="Style26"/>
        <w:shd w:val="clear" w:color="auto" w:fill="auto"/>
        <w:tabs>
          <w:tab w:val="left" w:pos="567"/>
        </w:tabs>
        <w:spacing w:line="276" w:lineRule="auto"/>
        <w:ind w:left="426" w:hanging="284"/>
        <w:jc w:val="both"/>
        <w:rPr>
          <w:rFonts w:ascii="Arial" w:hAnsi="Arial" w:cs="Arial"/>
          <w:sz w:val="20"/>
          <w:szCs w:val="20"/>
        </w:rPr>
      </w:pPr>
    </w:p>
    <w:p w14:paraId="157839CD" w14:textId="028BEA6F" w:rsidR="00FF4E6B" w:rsidRPr="008A12D9" w:rsidRDefault="00041D8E" w:rsidP="006F0E0F">
      <w:pPr>
        <w:pStyle w:val="Style26"/>
        <w:shd w:val="clear" w:color="auto" w:fill="auto"/>
        <w:tabs>
          <w:tab w:val="left" w:pos="567"/>
        </w:tabs>
        <w:spacing w:line="276" w:lineRule="auto"/>
        <w:ind w:left="426" w:hanging="426"/>
        <w:jc w:val="both"/>
        <w:rPr>
          <w:rFonts w:ascii="Arial" w:hAnsi="Arial" w:cs="Arial"/>
          <w:sz w:val="20"/>
          <w:szCs w:val="20"/>
        </w:rPr>
      </w:pPr>
      <w:r w:rsidRPr="008A12D9">
        <w:rPr>
          <w:rFonts w:ascii="Arial" w:hAnsi="Arial" w:cs="Arial"/>
          <w:sz w:val="20"/>
          <w:szCs w:val="20"/>
        </w:rPr>
        <w:t>(</w:t>
      </w:r>
      <w:r w:rsidR="00B4422A" w:rsidRPr="008A12D9">
        <w:rPr>
          <w:rFonts w:ascii="Arial" w:hAnsi="Arial" w:cs="Arial"/>
          <w:sz w:val="20"/>
          <w:szCs w:val="20"/>
        </w:rPr>
        <w:t>10</w:t>
      </w:r>
      <w:r w:rsidRPr="008A12D9">
        <w:rPr>
          <w:rFonts w:ascii="Arial" w:hAnsi="Arial" w:cs="Arial"/>
          <w:sz w:val="20"/>
          <w:szCs w:val="20"/>
        </w:rPr>
        <w:t>)</w:t>
      </w:r>
      <w:r w:rsidR="00EE6FA7" w:rsidRPr="008A12D9">
        <w:rPr>
          <w:rFonts w:ascii="Arial" w:hAnsi="Arial" w:cs="Arial"/>
          <w:sz w:val="20"/>
          <w:szCs w:val="20"/>
        </w:rPr>
        <w:tab/>
      </w:r>
      <w:r w:rsidR="004C2195" w:rsidRPr="008A12D9">
        <w:rPr>
          <w:rFonts w:ascii="Arial" w:hAnsi="Arial" w:cs="Arial"/>
          <w:sz w:val="20"/>
          <w:szCs w:val="20"/>
        </w:rPr>
        <w:t>Korisnik jamstva</w:t>
      </w:r>
      <w:r w:rsidR="00326B7C" w:rsidRPr="008A12D9">
        <w:rPr>
          <w:rFonts w:ascii="Arial" w:hAnsi="Arial" w:cs="Arial"/>
          <w:sz w:val="20"/>
          <w:szCs w:val="20"/>
        </w:rPr>
        <w:t xml:space="preserve"> </w:t>
      </w:r>
      <w:r w:rsidR="00CD7A80" w:rsidRPr="008A12D9">
        <w:rPr>
          <w:rFonts w:ascii="Arial" w:hAnsi="Arial" w:cs="Arial"/>
          <w:sz w:val="20"/>
          <w:szCs w:val="20"/>
        </w:rPr>
        <w:t xml:space="preserve">se obvezuje dostavljati </w:t>
      </w:r>
      <w:r w:rsidR="008A1732" w:rsidRPr="008A12D9">
        <w:rPr>
          <w:rFonts w:ascii="Arial" w:hAnsi="Arial" w:cs="Arial"/>
          <w:sz w:val="20"/>
          <w:szCs w:val="20"/>
        </w:rPr>
        <w:t>HBOR-u</w:t>
      </w:r>
      <w:r w:rsidR="00214414" w:rsidRPr="008A12D9">
        <w:rPr>
          <w:rFonts w:ascii="Arial" w:hAnsi="Arial" w:cs="Arial"/>
          <w:sz w:val="20"/>
          <w:szCs w:val="20"/>
        </w:rPr>
        <w:t xml:space="preserve"> </w:t>
      </w:r>
      <w:r w:rsidR="00CD7A80" w:rsidRPr="008A12D9">
        <w:rPr>
          <w:rFonts w:ascii="Arial" w:hAnsi="Arial" w:cs="Arial"/>
          <w:sz w:val="20"/>
          <w:szCs w:val="20"/>
        </w:rPr>
        <w:t xml:space="preserve">najkasnije do kraja 1. </w:t>
      </w:r>
      <w:r w:rsidR="00FD1AEE" w:rsidRPr="008A12D9">
        <w:rPr>
          <w:rFonts w:ascii="Arial" w:hAnsi="Arial" w:cs="Arial"/>
          <w:sz w:val="20"/>
          <w:szCs w:val="20"/>
        </w:rPr>
        <w:t>K</w:t>
      </w:r>
      <w:r w:rsidR="00214414" w:rsidRPr="008A12D9">
        <w:rPr>
          <w:rFonts w:ascii="Arial" w:hAnsi="Arial" w:cs="Arial"/>
          <w:sz w:val="20"/>
          <w:szCs w:val="20"/>
        </w:rPr>
        <w:t xml:space="preserve">alendarskog </w:t>
      </w:r>
      <w:r w:rsidR="00FF4E6B" w:rsidRPr="008A12D9">
        <w:rPr>
          <w:rFonts w:ascii="Arial" w:hAnsi="Arial" w:cs="Arial"/>
          <w:sz w:val="20"/>
          <w:szCs w:val="20"/>
        </w:rPr>
        <w:t>tromjesečja</w:t>
      </w:r>
      <w:r w:rsidR="00C25D1D" w:rsidRPr="008A12D9">
        <w:rPr>
          <w:rFonts w:ascii="Arial" w:hAnsi="Arial" w:cs="Arial"/>
          <w:sz w:val="20"/>
          <w:szCs w:val="20"/>
        </w:rPr>
        <w:t xml:space="preserve"> </w:t>
      </w:r>
      <w:r w:rsidR="009D589B" w:rsidRPr="008A12D9">
        <w:rPr>
          <w:rFonts w:ascii="Arial" w:hAnsi="Arial" w:cs="Arial"/>
          <w:sz w:val="20"/>
          <w:szCs w:val="20"/>
        </w:rPr>
        <w:t>svake</w:t>
      </w:r>
      <w:r w:rsidR="00FF4E6B" w:rsidRPr="008A12D9">
        <w:rPr>
          <w:rFonts w:ascii="Arial" w:hAnsi="Arial" w:cs="Arial"/>
          <w:sz w:val="20"/>
          <w:szCs w:val="20"/>
        </w:rPr>
        <w:t xml:space="preserve"> godine</w:t>
      </w:r>
      <w:r w:rsidR="003F2C61" w:rsidRPr="008A12D9">
        <w:rPr>
          <w:rFonts w:ascii="Arial" w:hAnsi="Arial" w:cs="Arial"/>
          <w:sz w:val="20"/>
          <w:szCs w:val="20"/>
        </w:rPr>
        <w:t xml:space="preserve"> </w:t>
      </w:r>
      <w:r w:rsidR="00A113A3" w:rsidRPr="008A12D9">
        <w:rPr>
          <w:rFonts w:ascii="Arial" w:hAnsi="Arial" w:cs="Arial"/>
          <w:sz w:val="20"/>
          <w:szCs w:val="20"/>
        </w:rPr>
        <w:t>obavijest</w:t>
      </w:r>
      <w:r w:rsidR="00FF4E6B" w:rsidRPr="008A12D9">
        <w:rPr>
          <w:rFonts w:ascii="Arial" w:hAnsi="Arial" w:cs="Arial"/>
          <w:sz w:val="20"/>
          <w:szCs w:val="20"/>
        </w:rPr>
        <w:t xml:space="preserve"> </w:t>
      </w:r>
      <w:r w:rsidR="005854AF" w:rsidRPr="008A12D9">
        <w:rPr>
          <w:rFonts w:ascii="Arial" w:hAnsi="Arial" w:cs="Arial"/>
          <w:sz w:val="20"/>
          <w:szCs w:val="20"/>
        </w:rPr>
        <w:t xml:space="preserve">o trenutnim </w:t>
      </w:r>
      <w:r w:rsidR="00B458B7" w:rsidRPr="008A12D9">
        <w:rPr>
          <w:rFonts w:ascii="Arial" w:hAnsi="Arial" w:cs="Arial"/>
          <w:sz w:val="20"/>
          <w:szCs w:val="20"/>
        </w:rPr>
        <w:t>statusima</w:t>
      </w:r>
      <w:r w:rsidR="00FF4E6B" w:rsidRPr="008A12D9">
        <w:rPr>
          <w:rFonts w:ascii="Arial" w:hAnsi="Arial" w:cs="Arial"/>
          <w:sz w:val="20"/>
          <w:szCs w:val="20"/>
        </w:rPr>
        <w:t xml:space="preserve"> </w:t>
      </w:r>
      <w:r w:rsidR="003F2C61" w:rsidRPr="008A12D9">
        <w:rPr>
          <w:rFonts w:ascii="Arial" w:hAnsi="Arial" w:cs="Arial"/>
          <w:sz w:val="20"/>
          <w:szCs w:val="20"/>
        </w:rPr>
        <w:t xml:space="preserve">u svim postupcima koji se vode </w:t>
      </w:r>
      <w:r w:rsidR="00FF4E6B" w:rsidRPr="008A12D9">
        <w:rPr>
          <w:rFonts w:ascii="Arial" w:hAnsi="Arial" w:cs="Arial"/>
          <w:sz w:val="20"/>
          <w:szCs w:val="20"/>
        </w:rPr>
        <w:t>u svrhu naplate</w:t>
      </w:r>
      <w:r w:rsidR="003F2C61" w:rsidRPr="008A12D9">
        <w:rPr>
          <w:rFonts w:ascii="Arial" w:hAnsi="Arial" w:cs="Arial"/>
          <w:sz w:val="20"/>
          <w:szCs w:val="20"/>
        </w:rPr>
        <w:t xml:space="preserve"> Ustupljene</w:t>
      </w:r>
      <w:r w:rsidR="00FF4E6B" w:rsidRPr="008A12D9">
        <w:rPr>
          <w:rFonts w:ascii="Arial" w:hAnsi="Arial" w:cs="Arial"/>
          <w:sz w:val="20"/>
          <w:szCs w:val="20"/>
        </w:rPr>
        <w:t xml:space="preserve"> </w:t>
      </w:r>
      <w:r w:rsidR="003F2C61" w:rsidRPr="008A12D9">
        <w:rPr>
          <w:rFonts w:ascii="Arial" w:hAnsi="Arial" w:cs="Arial"/>
          <w:sz w:val="20"/>
          <w:szCs w:val="20"/>
        </w:rPr>
        <w:t>tražbine</w:t>
      </w:r>
      <w:r w:rsidR="00B56F17" w:rsidRPr="008A12D9">
        <w:rPr>
          <w:rFonts w:ascii="Arial" w:hAnsi="Arial" w:cs="Arial"/>
          <w:sz w:val="20"/>
          <w:szCs w:val="20"/>
        </w:rPr>
        <w:t xml:space="preserve">. Jamac ima pravo u svakom trenutku zatražiti </w:t>
      </w:r>
      <w:r w:rsidR="00A113A3" w:rsidRPr="008A12D9">
        <w:rPr>
          <w:rFonts w:ascii="Arial" w:hAnsi="Arial" w:cs="Arial"/>
          <w:sz w:val="20"/>
          <w:szCs w:val="20"/>
        </w:rPr>
        <w:t xml:space="preserve">informacije o </w:t>
      </w:r>
      <w:r w:rsidR="00522D83" w:rsidRPr="008A12D9">
        <w:rPr>
          <w:rFonts w:ascii="Arial" w:hAnsi="Arial" w:cs="Arial"/>
          <w:sz w:val="20"/>
          <w:szCs w:val="20"/>
        </w:rPr>
        <w:t xml:space="preserve">radnjama poduzetim u </w:t>
      </w:r>
      <w:r w:rsidR="00D60716" w:rsidRPr="008A12D9">
        <w:rPr>
          <w:rFonts w:ascii="Arial" w:hAnsi="Arial" w:cs="Arial"/>
          <w:sz w:val="20"/>
          <w:szCs w:val="20"/>
        </w:rPr>
        <w:t xml:space="preserve">postupcima koji se vode u </w:t>
      </w:r>
      <w:r w:rsidR="00FF4E6B" w:rsidRPr="008A12D9">
        <w:rPr>
          <w:rFonts w:ascii="Arial" w:hAnsi="Arial" w:cs="Arial"/>
          <w:color w:val="000000" w:themeColor="text1"/>
          <w:sz w:val="20"/>
          <w:szCs w:val="20"/>
        </w:rPr>
        <w:t xml:space="preserve">svrhu naplate </w:t>
      </w:r>
      <w:r w:rsidR="00D60716" w:rsidRPr="008A12D9">
        <w:rPr>
          <w:rFonts w:ascii="Arial" w:hAnsi="Arial" w:cs="Arial"/>
          <w:sz w:val="20"/>
          <w:szCs w:val="20"/>
        </w:rPr>
        <w:t xml:space="preserve">Ustupljene </w:t>
      </w:r>
      <w:r w:rsidR="00FF4E6B" w:rsidRPr="008A12D9">
        <w:rPr>
          <w:rFonts w:ascii="Arial" w:hAnsi="Arial" w:cs="Arial"/>
          <w:color w:val="000000" w:themeColor="text1"/>
          <w:sz w:val="20"/>
          <w:szCs w:val="20"/>
        </w:rPr>
        <w:t>tražbin</w:t>
      </w:r>
      <w:r w:rsidR="002C4E4D" w:rsidRPr="008A12D9">
        <w:rPr>
          <w:rFonts w:ascii="Arial" w:hAnsi="Arial" w:cs="Arial"/>
          <w:color w:val="000000" w:themeColor="text1"/>
          <w:sz w:val="20"/>
          <w:szCs w:val="20"/>
        </w:rPr>
        <w:t>e</w:t>
      </w:r>
      <w:r w:rsidR="00DA387C" w:rsidRPr="008A12D9">
        <w:rPr>
          <w:rFonts w:ascii="Arial" w:hAnsi="Arial" w:cs="Arial"/>
          <w:sz w:val="20"/>
          <w:szCs w:val="20"/>
        </w:rPr>
        <w:t xml:space="preserve">, </w:t>
      </w:r>
      <w:r w:rsidR="002B11E2" w:rsidRPr="008A12D9">
        <w:rPr>
          <w:rFonts w:ascii="Arial" w:hAnsi="Arial" w:cs="Arial"/>
          <w:sz w:val="20"/>
          <w:szCs w:val="20"/>
        </w:rPr>
        <w:t>te</w:t>
      </w:r>
      <w:r w:rsidR="00DA387C" w:rsidRPr="008A12D9">
        <w:rPr>
          <w:rFonts w:ascii="Arial" w:hAnsi="Arial" w:cs="Arial"/>
          <w:sz w:val="20"/>
          <w:szCs w:val="20"/>
        </w:rPr>
        <w:t xml:space="preserve"> se Korisnik jamstva obvezuje </w:t>
      </w:r>
      <w:r w:rsidR="002B11E2" w:rsidRPr="008A12D9">
        <w:rPr>
          <w:rFonts w:ascii="Arial" w:hAnsi="Arial" w:cs="Arial"/>
          <w:sz w:val="20"/>
          <w:szCs w:val="20"/>
        </w:rPr>
        <w:t xml:space="preserve">navedene informacije </w:t>
      </w:r>
      <w:r w:rsidR="00DA387C" w:rsidRPr="008A12D9">
        <w:rPr>
          <w:rFonts w:ascii="Arial" w:hAnsi="Arial" w:cs="Arial"/>
          <w:sz w:val="20"/>
          <w:szCs w:val="20"/>
        </w:rPr>
        <w:t xml:space="preserve">dostaviti Jamcu u roku od </w:t>
      </w:r>
      <w:r w:rsidR="00D65103" w:rsidRPr="008A12D9">
        <w:rPr>
          <w:rFonts w:ascii="Arial" w:hAnsi="Arial" w:cs="Arial"/>
          <w:sz w:val="20"/>
          <w:szCs w:val="20"/>
        </w:rPr>
        <w:t>10</w:t>
      </w:r>
      <w:r w:rsidR="007A5550" w:rsidRPr="008A12D9">
        <w:rPr>
          <w:rFonts w:ascii="Arial" w:hAnsi="Arial" w:cs="Arial"/>
          <w:sz w:val="20"/>
          <w:szCs w:val="20"/>
        </w:rPr>
        <w:t xml:space="preserve"> (deset)</w:t>
      </w:r>
      <w:r w:rsidR="00D65103" w:rsidRPr="008A12D9">
        <w:rPr>
          <w:rFonts w:ascii="Arial" w:hAnsi="Arial" w:cs="Arial"/>
          <w:sz w:val="20"/>
          <w:szCs w:val="20"/>
        </w:rPr>
        <w:t xml:space="preserve"> </w:t>
      </w:r>
      <w:r w:rsidR="007A5550" w:rsidRPr="008A12D9">
        <w:rPr>
          <w:rFonts w:ascii="Arial" w:hAnsi="Arial" w:cs="Arial"/>
          <w:sz w:val="20"/>
          <w:szCs w:val="20"/>
        </w:rPr>
        <w:t xml:space="preserve">Radnih </w:t>
      </w:r>
      <w:r w:rsidR="00D65103" w:rsidRPr="008A12D9">
        <w:rPr>
          <w:rFonts w:ascii="Arial" w:hAnsi="Arial" w:cs="Arial"/>
          <w:sz w:val="20"/>
          <w:szCs w:val="20"/>
        </w:rPr>
        <w:t>dana.</w:t>
      </w:r>
    </w:p>
    <w:p w14:paraId="4C334F76" w14:textId="77777777" w:rsidR="00CD7A80" w:rsidRPr="008A12D9" w:rsidRDefault="00CD7A80" w:rsidP="006F0E0F">
      <w:pPr>
        <w:pStyle w:val="Style26"/>
        <w:shd w:val="clear" w:color="auto" w:fill="auto"/>
        <w:tabs>
          <w:tab w:val="left" w:pos="567"/>
        </w:tabs>
        <w:spacing w:line="276" w:lineRule="auto"/>
        <w:ind w:left="425" w:hanging="425"/>
        <w:jc w:val="both"/>
        <w:rPr>
          <w:rFonts w:ascii="Arial" w:hAnsi="Arial" w:cs="Arial"/>
          <w:sz w:val="20"/>
          <w:szCs w:val="20"/>
        </w:rPr>
      </w:pPr>
    </w:p>
    <w:p w14:paraId="2489DABD" w14:textId="16BC29AB" w:rsidR="00CD7A80" w:rsidRPr="008A12D9" w:rsidRDefault="00650780" w:rsidP="006F0E0F">
      <w:pPr>
        <w:spacing w:after="0" w:line="276" w:lineRule="auto"/>
        <w:ind w:left="425" w:hanging="425"/>
        <w:jc w:val="both"/>
        <w:rPr>
          <w:rFonts w:ascii="Arial" w:hAnsi="Arial" w:cs="Arial"/>
          <w:sz w:val="20"/>
          <w:szCs w:val="20"/>
        </w:rPr>
      </w:pPr>
      <w:r w:rsidRPr="008A12D9">
        <w:rPr>
          <w:rFonts w:ascii="Arial" w:hAnsi="Arial" w:cs="Arial"/>
          <w:sz w:val="20"/>
          <w:szCs w:val="20"/>
        </w:rPr>
        <w:t>(</w:t>
      </w:r>
      <w:r w:rsidR="00336F15" w:rsidRPr="008A12D9">
        <w:rPr>
          <w:rFonts w:ascii="Arial" w:hAnsi="Arial" w:cs="Arial"/>
          <w:sz w:val="20"/>
          <w:szCs w:val="20"/>
        </w:rPr>
        <w:t>1</w:t>
      </w:r>
      <w:r w:rsidR="00B4422A" w:rsidRPr="008A12D9">
        <w:rPr>
          <w:rFonts w:ascii="Arial" w:hAnsi="Arial" w:cs="Arial"/>
          <w:sz w:val="20"/>
          <w:szCs w:val="20"/>
        </w:rPr>
        <w:t>1</w:t>
      </w:r>
      <w:r w:rsidRPr="008A12D9">
        <w:rPr>
          <w:rFonts w:ascii="Arial" w:hAnsi="Arial" w:cs="Arial"/>
          <w:sz w:val="20"/>
          <w:szCs w:val="20"/>
        </w:rPr>
        <w:t>)</w:t>
      </w:r>
      <w:r w:rsidR="00760987" w:rsidRPr="008A12D9">
        <w:rPr>
          <w:rFonts w:ascii="Arial" w:hAnsi="Arial" w:cs="Arial"/>
          <w:sz w:val="20"/>
          <w:szCs w:val="20"/>
        </w:rPr>
        <w:tab/>
      </w:r>
      <w:r w:rsidR="00587303" w:rsidRPr="008A12D9">
        <w:rPr>
          <w:rFonts w:ascii="Arial" w:hAnsi="Arial" w:cs="Arial"/>
          <w:sz w:val="20"/>
          <w:szCs w:val="20"/>
        </w:rPr>
        <w:t>K</w:t>
      </w:r>
      <w:r w:rsidR="004C2195" w:rsidRPr="008A12D9">
        <w:rPr>
          <w:rFonts w:ascii="Arial" w:hAnsi="Arial" w:cs="Arial"/>
          <w:sz w:val="20"/>
          <w:szCs w:val="20"/>
        </w:rPr>
        <w:t>orisnik jamstva</w:t>
      </w:r>
      <w:r w:rsidR="00CD7A80" w:rsidRPr="008A12D9">
        <w:rPr>
          <w:rFonts w:ascii="Arial" w:hAnsi="Arial" w:cs="Arial"/>
          <w:sz w:val="20"/>
          <w:szCs w:val="20"/>
        </w:rPr>
        <w:t xml:space="preserve"> će nakon primitka </w:t>
      </w:r>
      <w:r w:rsidR="00326B7C" w:rsidRPr="008A12D9">
        <w:rPr>
          <w:rFonts w:ascii="Arial" w:hAnsi="Arial" w:cs="Arial"/>
          <w:sz w:val="20"/>
          <w:szCs w:val="20"/>
        </w:rPr>
        <w:t xml:space="preserve">isplate po </w:t>
      </w:r>
      <w:r w:rsidRPr="008A12D9">
        <w:rPr>
          <w:rFonts w:ascii="Arial" w:hAnsi="Arial" w:cs="Arial"/>
          <w:sz w:val="20"/>
          <w:szCs w:val="20"/>
        </w:rPr>
        <w:t>J</w:t>
      </w:r>
      <w:r w:rsidR="00326B7C" w:rsidRPr="008A12D9">
        <w:rPr>
          <w:rFonts w:ascii="Arial" w:hAnsi="Arial" w:cs="Arial"/>
          <w:sz w:val="20"/>
          <w:szCs w:val="20"/>
        </w:rPr>
        <w:t>amstvu</w:t>
      </w:r>
      <w:r w:rsidR="00CD7A80" w:rsidRPr="008A12D9">
        <w:rPr>
          <w:rFonts w:ascii="Arial" w:hAnsi="Arial" w:cs="Arial"/>
          <w:sz w:val="20"/>
          <w:szCs w:val="20"/>
        </w:rPr>
        <w:t xml:space="preserve">, </w:t>
      </w:r>
      <w:r w:rsidR="00A064B6" w:rsidRPr="008A12D9">
        <w:rPr>
          <w:rFonts w:ascii="Arial" w:hAnsi="Arial" w:cs="Arial"/>
          <w:sz w:val="20"/>
          <w:szCs w:val="20"/>
        </w:rPr>
        <w:t xml:space="preserve">bez odgode </w:t>
      </w:r>
      <w:r w:rsidR="00CD7A80" w:rsidRPr="008A12D9">
        <w:rPr>
          <w:rFonts w:ascii="Arial" w:hAnsi="Arial" w:cs="Arial"/>
          <w:sz w:val="20"/>
          <w:szCs w:val="20"/>
        </w:rPr>
        <w:t xml:space="preserve">prosljeđivati </w:t>
      </w:r>
      <w:r w:rsidR="008A1732" w:rsidRPr="008A12D9">
        <w:rPr>
          <w:rFonts w:ascii="Arial" w:hAnsi="Arial" w:cs="Arial"/>
          <w:sz w:val="20"/>
          <w:szCs w:val="20"/>
        </w:rPr>
        <w:t>HBOR-u</w:t>
      </w:r>
      <w:r w:rsidR="00A064B6" w:rsidRPr="008A12D9">
        <w:rPr>
          <w:rFonts w:ascii="Arial" w:hAnsi="Arial" w:cs="Arial"/>
          <w:sz w:val="20"/>
          <w:szCs w:val="20"/>
        </w:rPr>
        <w:t>,</w:t>
      </w:r>
      <w:r w:rsidR="00CD7A80" w:rsidRPr="008A12D9">
        <w:rPr>
          <w:rFonts w:ascii="Arial" w:hAnsi="Arial" w:cs="Arial"/>
          <w:sz w:val="20"/>
          <w:szCs w:val="20"/>
        </w:rPr>
        <w:t xml:space="preserve"> sukladno </w:t>
      </w:r>
      <w:r w:rsidR="005762A0" w:rsidRPr="008A12D9">
        <w:rPr>
          <w:rFonts w:ascii="Arial" w:hAnsi="Arial" w:cs="Arial"/>
          <w:sz w:val="20"/>
          <w:szCs w:val="20"/>
        </w:rPr>
        <w:t>p</w:t>
      </w:r>
      <w:r w:rsidRPr="008A12D9">
        <w:rPr>
          <w:rFonts w:ascii="Arial" w:hAnsi="Arial" w:cs="Arial"/>
          <w:sz w:val="20"/>
          <w:szCs w:val="20"/>
        </w:rPr>
        <w:t xml:space="preserve">ostotku </w:t>
      </w:r>
      <w:r w:rsidR="005762A0" w:rsidRPr="008A12D9">
        <w:rPr>
          <w:rFonts w:ascii="Arial" w:hAnsi="Arial" w:cs="Arial"/>
          <w:sz w:val="20"/>
          <w:szCs w:val="20"/>
        </w:rPr>
        <w:t xml:space="preserve">iz članka 3. stavka </w:t>
      </w:r>
      <w:r w:rsidR="000F4F69" w:rsidRPr="008A12D9">
        <w:rPr>
          <w:rFonts w:ascii="Arial" w:hAnsi="Arial" w:cs="Arial"/>
          <w:sz w:val="20"/>
          <w:szCs w:val="20"/>
        </w:rPr>
        <w:t>(</w:t>
      </w:r>
      <w:r w:rsidR="005762A0" w:rsidRPr="008A12D9">
        <w:rPr>
          <w:rFonts w:ascii="Arial" w:hAnsi="Arial" w:cs="Arial"/>
          <w:sz w:val="20"/>
          <w:szCs w:val="20"/>
        </w:rPr>
        <w:t>2</w:t>
      </w:r>
      <w:r w:rsidR="000F4F69" w:rsidRPr="008A12D9">
        <w:rPr>
          <w:rFonts w:ascii="Arial" w:hAnsi="Arial" w:cs="Arial"/>
          <w:sz w:val="20"/>
          <w:szCs w:val="20"/>
        </w:rPr>
        <w:t>)</w:t>
      </w:r>
      <w:r w:rsidR="005762A0" w:rsidRPr="008A12D9">
        <w:rPr>
          <w:rFonts w:ascii="Arial" w:hAnsi="Arial" w:cs="Arial"/>
          <w:sz w:val="20"/>
          <w:szCs w:val="20"/>
        </w:rPr>
        <w:t xml:space="preserve"> ovog Ugovora o jamstvu</w:t>
      </w:r>
      <w:r w:rsidR="00A064B6" w:rsidRPr="008A12D9">
        <w:rPr>
          <w:rFonts w:ascii="Arial" w:hAnsi="Arial" w:cs="Arial"/>
          <w:sz w:val="20"/>
          <w:szCs w:val="20"/>
        </w:rPr>
        <w:t>,</w:t>
      </w:r>
      <w:r w:rsidR="005762A0" w:rsidRPr="008A12D9">
        <w:rPr>
          <w:rFonts w:ascii="Arial" w:hAnsi="Arial" w:cs="Arial"/>
          <w:sz w:val="20"/>
          <w:szCs w:val="20"/>
        </w:rPr>
        <w:t xml:space="preserve"> </w:t>
      </w:r>
      <w:r w:rsidR="00CD7A80" w:rsidRPr="008A12D9">
        <w:rPr>
          <w:rFonts w:ascii="Arial" w:hAnsi="Arial" w:cs="Arial"/>
          <w:sz w:val="20"/>
          <w:szCs w:val="20"/>
        </w:rPr>
        <w:t xml:space="preserve">sva plaćanja koja </w:t>
      </w:r>
      <w:r w:rsidR="004C2195" w:rsidRPr="008A12D9">
        <w:rPr>
          <w:rFonts w:ascii="Arial" w:hAnsi="Arial" w:cs="Arial"/>
          <w:sz w:val="20"/>
          <w:szCs w:val="20"/>
        </w:rPr>
        <w:t>Korisnik jamstva</w:t>
      </w:r>
      <w:r w:rsidR="00CD7A80" w:rsidRPr="008A12D9">
        <w:rPr>
          <w:rFonts w:ascii="Arial" w:hAnsi="Arial" w:cs="Arial"/>
          <w:sz w:val="20"/>
          <w:szCs w:val="20"/>
        </w:rPr>
        <w:t xml:space="preserve"> primi </w:t>
      </w:r>
      <w:r w:rsidR="004C0051" w:rsidRPr="008A12D9">
        <w:rPr>
          <w:rFonts w:ascii="Arial" w:hAnsi="Arial" w:cs="Arial"/>
          <w:sz w:val="20"/>
          <w:szCs w:val="20"/>
        </w:rPr>
        <w:t xml:space="preserve">nakon Dana obračuna za isplatu </w:t>
      </w:r>
      <w:r w:rsidR="00CD7A80" w:rsidRPr="008A12D9">
        <w:rPr>
          <w:rFonts w:ascii="Arial" w:hAnsi="Arial" w:cs="Arial"/>
          <w:sz w:val="20"/>
          <w:szCs w:val="20"/>
        </w:rPr>
        <w:t xml:space="preserve">po osnovi Ugovora o </w:t>
      </w:r>
      <w:r w:rsidR="005763A5" w:rsidRPr="008A12D9">
        <w:rPr>
          <w:rFonts w:ascii="Arial" w:hAnsi="Arial" w:cs="Arial"/>
          <w:sz w:val="20"/>
          <w:szCs w:val="20"/>
        </w:rPr>
        <w:t>kredit</w:t>
      </w:r>
      <w:r w:rsidR="00DC4887" w:rsidRPr="008A12D9">
        <w:rPr>
          <w:rFonts w:ascii="Arial" w:hAnsi="Arial" w:cs="Arial"/>
          <w:sz w:val="20"/>
          <w:szCs w:val="20"/>
        </w:rPr>
        <w:t>u</w:t>
      </w:r>
      <w:r w:rsidR="00CD7A80" w:rsidRPr="008A12D9">
        <w:rPr>
          <w:rFonts w:ascii="Arial" w:hAnsi="Arial" w:cs="Arial"/>
          <w:sz w:val="20"/>
          <w:szCs w:val="20"/>
        </w:rPr>
        <w:t xml:space="preserve"> i </w:t>
      </w:r>
      <w:r w:rsidR="000F4F69" w:rsidRPr="008A12D9">
        <w:rPr>
          <w:rFonts w:ascii="Arial" w:hAnsi="Arial" w:cs="Arial"/>
          <w:sz w:val="20"/>
          <w:szCs w:val="20"/>
        </w:rPr>
        <w:t xml:space="preserve">ovog </w:t>
      </w:r>
      <w:r w:rsidR="00326B7C" w:rsidRPr="008A12D9">
        <w:rPr>
          <w:rFonts w:ascii="Arial" w:hAnsi="Arial" w:cs="Arial"/>
          <w:sz w:val="20"/>
          <w:szCs w:val="20"/>
        </w:rPr>
        <w:t>Ugovor</w:t>
      </w:r>
      <w:r w:rsidR="005762A0" w:rsidRPr="008A12D9">
        <w:rPr>
          <w:rFonts w:ascii="Arial" w:hAnsi="Arial" w:cs="Arial"/>
          <w:sz w:val="20"/>
          <w:szCs w:val="20"/>
        </w:rPr>
        <w:t>a</w:t>
      </w:r>
      <w:r w:rsidR="00326B7C" w:rsidRPr="008A12D9">
        <w:rPr>
          <w:rFonts w:ascii="Arial" w:hAnsi="Arial" w:cs="Arial"/>
          <w:sz w:val="20"/>
          <w:szCs w:val="20"/>
        </w:rPr>
        <w:t xml:space="preserve"> o jamstvu</w:t>
      </w:r>
      <w:r w:rsidR="00CD7A80" w:rsidRPr="008A12D9">
        <w:rPr>
          <w:rFonts w:ascii="Arial" w:hAnsi="Arial" w:cs="Arial"/>
          <w:sz w:val="20"/>
          <w:szCs w:val="20"/>
        </w:rPr>
        <w:t xml:space="preserve">, </w:t>
      </w:r>
      <w:r w:rsidR="00847140" w:rsidRPr="008A12D9">
        <w:rPr>
          <w:rFonts w:ascii="Arial" w:hAnsi="Arial" w:cs="Arial"/>
          <w:sz w:val="20"/>
          <w:szCs w:val="20"/>
        </w:rPr>
        <w:t xml:space="preserve">bez obzira na deklariranu namjenu, do iznosa </w:t>
      </w:r>
      <w:r w:rsidR="00C806AB" w:rsidRPr="008A12D9">
        <w:rPr>
          <w:rFonts w:ascii="Arial" w:hAnsi="Arial" w:cs="Arial"/>
          <w:sz w:val="20"/>
          <w:szCs w:val="20"/>
        </w:rPr>
        <w:t xml:space="preserve">Ustupljene </w:t>
      </w:r>
      <w:r w:rsidR="00847140" w:rsidRPr="008A12D9">
        <w:rPr>
          <w:rFonts w:ascii="Arial" w:hAnsi="Arial" w:cs="Arial"/>
          <w:sz w:val="20"/>
          <w:szCs w:val="20"/>
        </w:rPr>
        <w:t xml:space="preserve">tražbine uvećane za pripadajuću zakonsku zateznu kamatu </w:t>
      </w:r>
      <w:r w:rsidR="006059BD" w:rsidRPr="008A12D9">
        <w:rPr>
          <w:rFonts w:ascii="Arial" w:hAnsi="Arial" w:cs="Arial"/>
          <w:sz w:val="20"/>
          <w:szCs w:val="20"/>
        </w:rPr>
        <w:t xml:space="preserve">koja teče od dana plaćanja </w:t>
      </w:r>
      <w:r w:rsidR="008A1732" w:rsidRPr="008A12D9">
        <w:rPr>
          <w:rFonts w:ascii="Arial" w:hAnsi="Arial" w:cs="Arial"/>
          <w:sz w:val="20"/>
          <w:szCs w:val="20"/>
        </w:rPr>
        <w:t>HBOR-a</w:t>
      </w:r>
      <w:r w:rsidR="006059BD" w:rsidRPr="008A12D9">
        <w:rPr>
          <w:rFonts w:ascii="Arial" w:hAnsi="Arial" w:cs="Arial"/>
          <w:sz w:val="20"/>
          <w:szCs w:val="20"/>
        </w:rPr>
        <w:t xml:space="preserve"> do dana naplate </w:t>
      </w:r>
      <w:r w:rsidR="001E1032" w:rsidRPr="008A12D9">
        <w:rPr>
          <w:rFonts w:ascii="Arial" w:hAnsi="Arial" w:cs="Arial"/>
          <w:sz w:val="20"/>
          <w:szCs w:val="20"/>
        </w:rPr>
        <w:t>HBOR</w:t>
      </w:r>
      <w:r w:rsidR="008A1732" w:rsidRPr="008A12D9">
        <w:rPr>
          <w:rFonts w:ascii="Arial" w:hAnsi="Arial" w:cs="Arial"/>
          <w:sz w:val="20"/>
          <w:szCs w:val="20"/>
        </w:rPr>
        <w:t>-a</w:t>
      </w:r>
      <w:r w:rsidR="006059BD" w:rsidRPr="008A12D9">
        <w:rPr>
          <w:rFonts w:ascii="Arial" w:hAnsi="Arial" w:cs="Arial"/>
          <w:sz w:val="20"/>
          <w:szCs w:val="20"/>
        </w:rPr>
        <w:t xml:space="preserve">, </w:t>
      </w:r>
      <w:r w:rsidR="00847140" w:rsidRPr="008A12D9">
        <w:rPr>
          <w:rFonts w:ascii="Arial" w:hAnsi="Arial" w:cs="Arial"/>
          <w:sz w:val="20"/>
          <w:szCs w:val="20"/>
        </w:rPr>
        <w:t xml:space="preserve">pri čemu će </w:t>
      </w:r>
      <w:r w:rsidR="004C2195" w:rsidRPr="008A12D9">
        <w:rPr>
          <w:rFonts w:ascii="Arial" w:hAnsi="Arial" w:cs="Arial"/>
          <w:sz w:val="20"/>
          <w:szCs w:val="20"/>
        </w:rPr>
        <w:t>Korisnik jamstva</w:t>
      </w:r>
      <w:r w:rsidR="00C60BEE" w:rsidRPr="008A12D9">
        <w:rPr>
          <w:rFonts w:ascii="Arial" w:hAnsi="Arial" w:cs="Arial"/>
          <w:sz w:val="20"/>
          <w:szCs w:val="20"/>
        </w:rPr>
        <w:t xml:space="preserve"> </w:t>
      </w:r>
      <w:r w:rsidR="00847140" w:rsidRPr="008A12D9">
        <w:rPr>
          <w:rFonts w:ascii="Arial" w:hAnsi="Arial" w:cs="Arial"/>
          <w:sz w:val="20"/>
          <w:szCs w:val="20"/>
        </w:rPr>
        <w:t xml:space="preserve">naplaćene iznose proslijediti </w:t>
      </w:r>
      <w:r w:rsidR="003B2558" w:rsidRPr="008A12D9">
        <w:rPr>
          <w:rFonts w:ascii="Arial" w:hAnsi="Arial" w:cs="Arial"/>
          <w:sz w:val="20"/>
          <w:szCs w:val="20"/>
        </w:rPr>
        <w:t xml:space="preserve">HBOR-u </w:t>
      </w:r>
      <w:r w:rsidR="000A5145" w:rsidRPr="008A12D9">
        <w:rPr>
          <w:rFonts w:ascii="Arial" w:hAnsi="Arial" w:cs="Arial"/>
          <w:sz w:val="20"/>
          <w:szCs w:val="20"/>
        </w:rPr>
        <w:t xml:space="preserve">u valuti u kojoj ih je </w:t>
      </w:r>
      <w:r w:rsidR="004C2195" w:rsidRPr="008A12D9">
        <w:rPr>
          <w:rFonts w:ascii="Arial" w:hAnsi="Arial" w:cs="Arial"/>
          <w:sz w:val="20"/>
          <w:szCs w:val="20"/>
        </w:rPr>
        <w:t>Korisnik jamstva</w:t>
      </w:r>
      <w:r w:rsidR="00847140" w:rsidRPr="008A12D9">
        <w:rPr>
          <w:rFonts w:ascii="Arial" w:hAnsi="Arial" w:cs="Arial"/>
          <w:sz w:val="20"/>
          <w:szCs w:val="20"/>
        </w:rPr>
        <w:t xml:space="preserve"> </w:t>
      </w:r>
      <w:r w:rsidR="000A5145" w:rsidRPr="008A12D9">
        <w:rPr>
          <w:rFonts w:ascii="Arial" w:hAnsi="Arial" w:cs="Arial"/>
          <w:sz w:val="20"/>
          <w:szCs w:val="20"/>
        </w:rPr>
        <w:t>naplatio</w:t>
      </w:r>
      <w:r w:rsidR="00847140" w:rsidRPr="008A12D9">
        <w:rPr>
          <w:rFonts w:ascii="Arial" w:hAnsi="Arial" w:cs="Arial"/>
          <w:sz w:val="20"/>
          <w:szCs w:val="20"/>
        </w:rPr>
        <w:t>.</w:t>
      </w:r>
    </w:p>
    <w:p w14:paraId="1DED4F44" w14:textId="77777777" w:rsidR="00530B71" w:rsidRPr="008A12D9" w:rsidRDefault="00530B71" w:rsidP="006F0E0F">
      <w:pPr>
        <w:spacing w:after="0" w:line="276" w:lineRule="auto"/>
        <w:ind w:left="425" w:hanging="425"/>
        <w:jc w:val="both"/>
        <w:rPr>
          <w:rFonts w:ascii="Arial" w:hAnsi="Arial" w:cs="Arial"/>
          <w:sz w:val="20"/>
          <w:szCs w:val="20"/>
        </w:rPr>
      </w:pPr>
    </w:p>
    <w:p w14:paraId="300FFB84" w14:textId="44F1E37D" w:rsidR="00BF557C" w:rsidRPr="008A12D9" w:rsidRDefault="00015750" w:rsidP="006F0E0F">
      <w:pPr>
        <w:spacing w:after="0" w:line="276" w:lineRule="auto"/>
        <w:ind w:left="425" w:hanging="425"/>
        <w:jc w:val="both"/>
        <w:rPr>
          <w:rFonts w:ascii="Arial" w:hAnsi="Arial" w:cs="Arial"/>
          <w:sz w:val="20"/>
          <w:szCs w:val="20"/>
        </w:rPr>
      </w:pPr>
      <w:r w:rsidRPr="008A12D9">
        <w:rPr>
          <w:rFonts w:ascii="Arial" w:hAnsi="Arial" w:cs="Arial"/>
          <w:sz w:val="20"/>
          <w:szCs w:val="20"/>
        </w:rPr>
        <w:t>(</w:t>
      </w:r>
      <w:r w:rsidR="00B4422A" w:rsidRPr="008A12D9">
        <w:rPr>
          <w:rFonts w:ascii="Arial" w:hAnsi="Arial" w:cs="Arial"/>
          <w:sz w:val="20"/>
          <w:szCs w:val="20"/>
        </w:rPr>
        <w:t>12</w:t>
      </w:r>
      <w:r w:rsidRPr="008A12D9">
        <w:rPr>
          <w:rFonts w:ascii="Arial" w:hAnsi="Arial" w:cs="Arial"/>
          <w:sz w:val="20"/>
          <w:szCs w:val="20"/>
        </w:rPr>
        <w:t>)</w:t>
      </w:r>
      <w:r w:rsidR="005762A0" w:rsidRPr="008A12D9">
        <w:rPr>
          <w:rFonts w:ascii="Arial" w:hAnsi="Arial" w:cs="Arial"/>
          <w:sz w:val="20"/>
          <w:szCs w:val="20"/>
        </w:rPr>
        <w:t xml:space="preserve"> </w:t>
      </w:r>
      <w:r w:rsidR="0005300F" w:rsidRPr="008A12D9">
        <w:rPr>
          <w:rFonts w:ascii="Arial" w:hAnsi="Arial" w:cs="Arial"/>
          <w:sz w:val="20"/>
          <w:szCs w:val="20"/>
        </w:rPr>
        <w:t>HBOR</w:t>
      </w:r>
      <w:r w:rsidR="00CD7A80" w:rsidRPr="008A12D9">
        <w:rPr>
          <w:rFonts w:ascii="Arial" w:hAnsi="Arial" w:cs="Arial"/>
          <w:sz w:val="20"/>
          <w:szCs w:val="20"/>
        </w:rPr>
        <w:t xml:space="preserve"> je ovlašten</w:t>
      </w:r>
      <w:r w:rsidR="00BF557C" w:rsidRPr="008A12D9">
        <w:rPr>
          <w:rFonts w:ascii="Arial" w:hAnsi="Arial" w:cs="Arial"/>
          <w:sz w:val="20"/>
          <w:szCs w:val="20"/>
        </w:rPr>
        <w:t>,</w:t>
      </w:r>
      <w:r w:rsidR="00CD7A80" w:rsidRPr="008A12D9">
        <w:rPr>
          <w:rFonts w:ascii="Arial" w:hAnsi="Arial" w:cs="Arial"/>
          <w:sz w:val="20"/>
          <w:szCs w:val="20"/>
        </w:rPr>
        <w:t xml:space="preserve"> u svakom trenutku</w:t>
      </w:r>
      <w:r w:rsidR="00BF557C" w:rsidRPr="008A12D9">
        <w:rPr>
          <w:rFonts w:ascii="Arial" w:hAnsi="Arial" w:cs="Arial"/>
          <w:sz w:val="20"/>
          <w:szCs w:val="20"/>
        </w:rPr>
        <w:t>,</w:t>
      </w:r>
      <w:r w:rsidR="00CD7A80" w:rsidRPr="008A12D9">
        <w:rPr>
          <w:rFonts w:ascii="Arial" w:hAnsi="Arial" w:cs="Arial"/>
          <w:sz w:val="20"/>
          <w:szCs w:val="20"/>
        </w:rPr>
        <w:t xml:space="preserve"> </w:t>
      </w:r>
      <w:r w:rsidR="005A06FC" w:rsidRPr="008A12D9">
        <w:rPr>
          <w:rFonts w:ascii="Arial" w:hAnsi="Arial" w:cs="Arial"/>
          <w:sz w:val="20"/>
          <w:szCs w:val="20"/>
        </w:rPr>
        <w:t>nakon</w:t>
      </w:r>
      <w:r w:rsidR="00B458B7" w:rsidRPr="008A12D9">
        <w:rPr>
          <w:rFonts w:ascii="Arial" w:hAnsi="Arial" w:cs="Arial"/>
          <w:sz w:val="20"/>
          <w:szCs w:val="20"/>
        </w:rPr>
        <w:t xml:space="preserve"> reguliranj</w:t>
      </w:r>
      <w:r w:rsidR="005A06FC" w:rsidRPr="008A12D9">
        <w:rPr>
          <w:rFonts w:ascii="Arial" w:hAnsi="Arial" w:cs="Arial"/>
          <w:sz w:val="20"/>
          <w:szCs w:val="20"/>
        </w:rPr>
        <w:t>a</w:t>
      </w:r>
      <w:r w:rsidR="00B458B7" w:rsidRPr="008A12D9">
        <w:rPr>
          <w:rFonts w:ascii="Arial" w:hAnsi="Arial" w:cs="Arial"/>
          <w:sz w:val="20"/>
          <w:szCs w:val="20"/>
        </w:rPr>
        <w:t xml:space="preserve"> Troškova prisilne naplate,</w:t>
      </w:r>
      <w:r w:rsidR="00C42520" w:rsidRPr="008A12D9">
        <w:rPr>
          <w:rFonts w:ascii="Arial" w:hAnsi="Arial" w:cs="Arial"/>
          <w:sz w:val="20"/>
          <w:szCs w:val="20"/>
        </w:rPr>
        <w:t xml:space="preserve"> </w:t>
      </w:r>
      <w:r w:rsidR="00CD7A80" w:rsidRPr="008A12D9">
        <w:rPr>
          <w:rFonts w:ascii="Arial" w:hAnsi="Arial" w:cs="Arial"/>
          <w:sz w:val="20"/>
          <w:szCs w:val="20"/>
        </w:rPr>
        <w:t>jednostranom pisanom izjavom upućenom</w:t>
      </w:r>
      <w:r w:rsidR="000F4F69" w:rsidRPr="008A12D9">
        <w:rPr>
          <w:rFonts w:ascii="Arial" w:hAnsi="Arial" w:cs="Arial"/>
          <w:sz w:val="20"/>
          <w:szCs w:val="20"/>
        </w:rPr>
        <w:t xml:space="preserve"> </w:t>
      </w:r>
      <w:r w:rsidR="0005300F" w:rsidRPr="008A12D9">
        <w:rPr>
          <w:rFonts w:ascii="Arial" w:hAnsi="Arial" w:cs="Arial"/>
          <w:sz w:val="20"/>
          <w:szCs w:val="20"/>
        </w:rPr>
        <w:t>Korisniku jamstva</w:t>
      </w:r>
      <w:r w:rsidR="00A10F6D" w:rsidRPr="008A12D9">
        <w:rPr>
          <w:rFonts w:ascii="Arial" w:hAnsi="Arial" w:cs="Arial"/>
          <w:sz w:val="20"/>
          <w:szCs w:val="20"/>
        </w:rPr>
        <w:t>,</w:t>
      </w:r>
      <w:r w:rsidR="000F63D1" w:rsidRPr="008A12D9">
        <w:rPr>
          <w:rFonts w:ascii="Arial" w:hAnsi="Arial" w:cs="Arial"/>
          <w:sz w:val="20"/>
          <w:szCs w:val="20"/>
        </w:rPr>
        <w:t xml:space="preserve"> </w:t>
      </w:r>
      <w:r w:rsidR="00CD7A80" w:rsidRPr="008A12D9">
        <w:rPr>
          <w:rFonts w:ascii="Arial" w:hAnsi="Arial" w:cs="Arial"/>
          <w:sz w:val="20"/>
          <w:szCs w:val="20"/>
        </w:rPr>
        <w:t xml:space="preserve">od </w:t>
      </w:r>
      <w:r w:rsidRPr="008A12D9">
        <w:rPr>
          <w:rFonts w:ascii="Arial" w:hAnsi="Arial" w:cs="Arial"/>
          <w:sz w:val="20"/>
          <w:szCs w:val="20"/>
        </w:rPr>
        <w:t xml:space="preserve">njega </w:t>
      </w:r>
      <w:r w:rsidR="00CD7A80" w:rsidRPr="008A12D9">
        <w:rPr>
          <w:rFonts w:ascii="Arial" w:hAnsi="Arial" w:cs="Arial"/>
          <w:sz w:val="20"/>
          <w:szCs w:val="20"/>
        </w:rPr>
        <w:t xml:space="preserve">preuzeti natrag nenamireni dio </w:t>
      </w:r>
      <w:r w:rsidR="005C70FD" w:rsidRPr="008A12D9">
        <w:rPr>
          <w:rFonts w:ascii="Arial" w:hAnsi="Arial" w:cs="Arial"/>
          <w:sz w:val="20"/>
          <w:szCs w:val="20"/>
        </w:rPr>
        <w:t xml:space="preserve">Ustupljene </w:t>
      </w:r>
      <w:r w:rsidR="00CD7A80" w:rsidRPr="008A12D9">
        <w:rPr>
          <w:rFonts w:ascii="Arial" w:hAnsi="Arial" w:cs="Arial"/>
          <w:sz w:val="20"/>
          <w:szCs w:val="20"/>
        </w:rPr>
        <w:t>tražbine uvećan</w:t>
      </w:r>
      <w:r w:rsidR="0063788E" w:rsidRPr="008A12D9">
        <w:rPr>
          <w:rFonts w:ascii="Arial" w:hAnsi="Arial" w:cs="Arial"/>
          <w:sz w:val="20"/>
          <w:szCs w:val="20"/>
        </w:rPr>
        <w:t>e</w:t>
      </w:r>
      <w:r w:rsidR="00CD7A80" w:rsidRPr="008A12D9">
        <w:rPr>
          <w:rFonts w:ascii="Arial" w:hAnsi="Arial" w:cs="Arial"/>
          <w:sz w:val="20"/>
          <w:szCs w:val="20"/>
        </w:rPr>
        <w:t xml:space="preserve"> za pripadajuću zakonsku zateznu</w:t>
      </w:r>
      <w:r w:rsidR="0063788E" w:rsidRPr="008A12D9">
        <w:rPr>
          <w:rFonts w:ascii="Arial" w:hAnsi="Arial" w:cs="Arial"/>
          <w:sz w:val="20"/>
          <w:szCs w:val="20"/>
        </w:rPr>
        <w:t xml:space="preserve"> kamatu</w:t>
      </w:r>
      <w:r w:rsidR="00CD7A80" w:rsidRPr="008A12D9">
        <w:rPr>
          <w:rFonts w:ascii="Arial" w:hAnsi="Arial" w:cs="Arial"/>
          <w:sz w:val="20"/>
          <w:szCs w:val="20"/>
        </w:rPr>
        <w:t xml:space="preserve"> te obavijestiti </w:t>
      </w:r>
      <w:r w:rsidR="0005300F" w:rsidRPr="008A12D9">
        <w:rPr>
          <w:rFonts w:ascii="Arial" w:hAnsi="Arial" w:cs="Arial"/>
          <w:sz w:val="20"/>
          <w:szCs w:val="20"/>
        </w:rPr>
        <w:t>Korisnika jamstva</w:t>
      </w:r>
      <w:r w:rsidRPr="008A12D9">
        <w:rPr>
          <w:rFonts w:ascii="Arial" w:hAnsi="Arial" w:cs="Arial"/>
          <w:sz w:val="20"/>
          <w:szCs w:val="20"/>
        </w:rPr>
        <w:t xml:space="preserve"> </w:t>
      </w:r>
      <w:r w:rsidR="00564723" w:rsidRPr="008A12D9">
        <w:rPr>
          <w:rFonts w:ascii="Arial" w:hAnsi="Arial" w:cs="Arial"/>
          <w:sz w:val="20"/>
          <w:szCs w:val="20"/>
        </w:rPr>
        <w:t xml:space="preserve">i Krajnjeg korisnika </w:t>
      </w:r>
      <w:r w:rsidR="00CD7A80" w:rsidRPr="008A12D9">
        <w:rPr>
          <w:rFonts w:ascii="Arial" w:hAnsi="Arial" w:cs="Arial"/>
          <w:sz w:val="20"/>
          <w:szCs w:val="20"/>
        </w:rPr>
        <w:t xml:space="preserve">da će od tada </w:t>
      </w:r>
      <w:r w:rsidR="0005300F" w:rsidRPr="008A12D9">
        <w:rPr>
          <w:rFonts w:ascii="Arial" w:hAnsi="Arial" w:cs="Arial"/>
          <w:sz w:val="20"/>
          <w:szCs w:val="20"/>
        </w:rPr>
        <w:t>HBOR</w:t>
      </w:r>
      <w:r w:rsidRPr="008A12D9">
        <w:rPr>
          <w:rFonts w:ascii="Arial" w:hAnsi="Arial" w:cs="Arial"/>
          <w:sz w:val="20"/>
          <w:szCs w:val="20"/>
        </w:rPr>
        <w:t xml:space="preserve"> </w:t>
      </w:r>
      <w:r w:rsidR="00CD7A80" w:rsidRPr="008A12D9">
        <w:rPr>
          <w:rFonts w:ascii="Arial" w:hAnsi="Arial" w:cs="Arial"/>
          <w:sz w:val="20"/>
          <w:szCs w:val="20"/>
        </w:rPr>
        <w:t xml:space="preserve">samostalno voditi sve radnje i </w:t>
      </w:r>
      <w:r w:rsidR="00E11798" w:rsidRPr="008A12D9">
        <w:rPr>
          <w:rFonts w:ascii="Arial" w:hAnsi="Arial" w:cs="Arial"/>
          <w:sz w:val="20"/>
          <w:szCs w:val="20"/>
        </w:rPr>
        <w:t>p</w:t>
      </w:r>
      <w:r w:rsidR="00CD7A80" w:rsidRPr="008A12D9">
        <w:rPr>
          <w:rFonts w:ascii="Arial" w:hAnsi="Arial" w:cs="Arial"/>
          <w:sz w:val="20"/>
          <w:szCs w:val="20"/>
        </w:rPr>
        <w:t xml:space="preserve">ostupke naplate. </w:t>
      </w:r>
      <w:r w:rsidR="004C2195" w:rsidRPr="008A12D9">
        <w:rPr>
          <w:rFonts w:ascii="Arial" w:hAnsi="Arial" w:cs="Arial"/>
          <w:sz w:val="20"/>
          <w:szCs w:val="20"/>
        </w:rPr>
        <w:t>Korisnik jamstva</w:t>
      </w:r>
      <w:r w:rsidR="002669DB" w:rsidRPr="008A12D9">
        <w:rPr>
          <w:rFonts w:ascii="Arial" w:hAnsi="Arial" w:cs="Arial"/>
          <w:sz w:val="20"/>
          <w:szCs w:val="20"/>
        </w:rPr>
        <w:t xml:space="preserve"> i </w:t>
      </w:r>
      <w:r w:rsidR="002E27BB" w:rsidRPr="008A12D9">
        <w:rPr>
          <w:rFonts w:ascii="Arial" w:hAnsi="Arial" w:cs="Arial"/>
          <w:sz w:val="20"/>
          <w:szCs w:val="20"/>
        </w:rPr>
        <w:t>Krajnji korisnik</w:t>
      </w:r>
      <w:r w:rsidR="002669DB" w:rsidRPr="008A12D9">
        <w:rPr>
          <w:rFonts w:ascii="Arial" w:hAnsi="Arial" w:cs="Arial"/>
          <w:sz w:val="20"/>
          <w:szCs w:val="20"/>
        </w:rPr>
        <w:t xml:space="preserve"> su</w:t>
      </w:r>
      <w:r w:rsidR="00CD7A80" w:rsidRPr="008A12D9">
        <w:rPr>
          <w:rFonts w:ascii="Arial" w:hAnsi="Arial" w:cs="Arial"/>
          <w:sz w:val="20"/>
          <w:szCs w:val="20"/>
        </w:rPr>
        <w:t xml:space="preserve"> obvezn</w:t>
      </w:r>
      <w:r w:rsidR="002669DB" w:rsidRPr="008A12D9">
        <w:rPr>
          <w:rFonts w:ascii="Arial" w:hAnsi="Arial" w:cs="Arial"/>
          <w:sz w:val="20"/>
          <w:szCs w:val="20"/>
        </w:rPr>
        <w:t>i</w:t>
      </w:r>
      <w:r w:rsidR="0063788E" w:rsidRPr="008A12D9">
        <w:rPr>
          <w:rFonts w:ascii="Arial" w:hAnsi="Arial" w:cs="Arial"/>
          <w:sz w:val="20"/>
          <w:szCs w:val="20"/>
        </w:rPr>
        <w:t>, bez odgode,</w:t>
      </w:r>
      <w:r w:rsidR="00CD7A80" w:rsidRPr="008A12D9">
        <w:rPr>
          <w:rFonts w:ascii="Arial" w:hAnsi="Arial" w:cs="Arial"/>
          <w:sz w:val="20"/>
          <w:szCs w:val="20"/>
        </w:rPr>
        <w:t xml:space="preserve"> poduzeti sve </w:t>
      </w:r>
      <w:r w:rsidR="0063788E" w:rsidRPr="008A12D9">
        <w:rPr>
          <w:rFonts w:ascii="Arial" w:hAnsi="Arial" w:cs="Arial"/>
          <w:sz w:val="20"/>
          <w:szCs w:val="20"/>
        </w:rPr>
        <w:t>p</w:t>
      </w:r>
      <w:r w:rsidR="00CD7A80" w:rsidRPr="008A12D9">
        <w:rPr>
          <w:rFonts w:ascii="Arial" w:hAnsi="Arial" w:cs="Arial"/>
          <w:sz w:val="20"/>
          <w:szCs w:val="20"/>
        </w:rPr>
        <w:t xml:space="preserve">ravne radnje kako bi se na </w:t>
      </w:r>
      <w:r w:rsidR="00AA308B" w:rsidRPr="008A12D9">
        <w:rPr>
          <w:rFonts w:ascii="Arial" w:hAnsi="Arial" w:cs="Arial"/>
          <w:sz w:val="20"/>
          <w:szCs w:val="20"/>
        </w:rPr>
        <w:t>HBOR</w:t>
      </w:r>
      <w:r w:rsidRPr="008A12D9">
        <w:rPr>
          <w:rFonts w:ascii="Arial" w:hAnsi="Arial" w:cs="Arial"/>
          <w:sz w:val="20"/>
          <w:szCs w:val="20"/>
        </w:rPr>
        <w:t xml:space="preserve"> </w:t>
      </w:r>
      <w:r w:rsidR="00CD7A80" w:rsidRPr="008A12D9">
        <w:rPr>
          <w:rFonts w:ascii="Arial" w:hAnsi="Arial" w:cs="Arial"/>
          <w:sz w:val="20"/>
          <w:szCs w:val="20"/>
        </w:rPr>
        <w:t>prenijela sva prava</w:t>
      </w:r>
      <w:r w:rsidR="006D2EA2" w:rsidRPr="008A12D9">
        <w:rPr>
          <w:rFonts w:ascii="Arial" w:hAnsi="Arial" w:cs="Arial"/>
          <w:sz w:val="20"/>
          <w:szCs w:val="20"/>
        </w:rPr>
        <w:t xml:space="preserve"> </w:t>
      </w:r>
      <w:r w:rsidR="00CD7A80" w:rsidRPr="008A12D9">
        <w:rPr>
          <w:rFonts w:ascii="Arial" w:hAnsi="Arial" w:cs="Arial"/>
          <w:sz w:val="20"/>
          <w:szCs w:val="20"/>
        </w:rPr>
        <w:t xml:space="preserve">iz Ugovora o </w:t>
      </w:r>
      <w:r w:rsidR="005763A5" w:rsidRPr="008A12D9">
        <w:rPr>
          <w:rFonts w:ascii="Arial" w:hAnsi="Arial" w:cs="Arial"/>
          <w:sz w:val="20"/>
          <w:szCs w:val="20"/>
        </w:rPr>
        <w:t>kredit</w:t>
      </w:r>
      <w:r w:rsidR="00FD5EC5" w:rsidRPr="008A12D9">
        <w:rPr>
          <w:rFonts w:ascii="Arial" w:hAnsi="Arial" w:cs="Arial"/>
          <w:sz w:val="20"/>
          <w:szCs w:val="20"/>
        </w:rPr>
        <w:t xml:space="preserve">u </w:t>
      </w:r>
      <w:r w:rsidR="00CD7A80" w:rsidRPr="008A12D9">
        <w:rPr>
          <w:rFonts w:ascii="Arial" w:hAnsi="Arial" w:cs="Arial"/>
          <w:sz w:val="20"/>
          <w:szCs w:val="20"/>
        </w:rPr>
        <w:t xml:space="preserve">razmjerno iznosu nenamirenog dijela </w:t>
      </w:r>
      <w:r w:rsidR="005C70FD" w:rsidRPr="008A12D9">
        <w:rPr>
          <w:rFonts w:ascii="Arial" w:hAnsi="Arial" w:cs="Arial"/>
          <w:sz w:val="20"/>
          <w:szCs w:val="20"/>
        </w:rPr>
        <w:t xml:space="preserve">Ustupljene </w:t>
      </w:r>
      <w:r w:rsidR="00CD7A80" w:rsidRPr="008A12D9">
        <w:rPr>
          <w:rFonts w:ascii="Arial" w:hAnsi="Arial" w:cs="Arial"/>
          <w:sz w:val="20"/>
          <w:szCs w:val="20"/>
        </w:rPr>
        <w:t>tražbine uvećan</w:t>
      </w:r>
      <w:r w:rsidR="0063788E" w:rsidRPr="008A12D9">
        <w:rPr>
          <w:rFonts w:ascii="Arial" w:hAnsi="Arial" w:cs="Arial"/>
          <w:sz w:val="20"/>
          <w:szCs w:val="20"/>
        </w:rPr>
        <w:t>e</w:t>
      </w:r>
      <w:r w:rsidR="00CD7A80" w:rsidRPr="008A12D9">
        <w:rPr>
          <w:rFonts w:ascii="Arial" w:hAnsi="Arial" w:cs="Arial"/>
          <w:sz w:val="20"/>
          <w:szCs w:val="20"/>
        </w:rPr>
        <w:t xml:space="preserve"> za pripadajuću zakonsku zateznu</w:t>
      </w:r>
      <w:r w:rsidR="0063788E" w:rsidRPr="008A12D9">
        <w:rPr>
          <w:rFonts w:ascii="Arial" w:hAnsi="Arial" w:cs="Arial"/>
          <w:sz w:val="20"/>
          <w:szCs w:val="20"/>
        </w:rPr>
        <w:t xml:space="preserve"> kamatu</w:t>
      </w:r>
      <w:r w:rsidR="00CD7A80" w:rsidRPr="008A12D9">
        <w:rPr>
          <w:rFonts w:ascii="Arial" w:hAnsi="Arial" w:cs="Arial"/>
          <w:sz w:val="20"/>
          <w:szCs w:val="20"/>
        </w:rPr>
        <w:t xml:space="preserve">. </w:t>
      </w:r>
    </w:p>
    <w:p w14:paraId="5A68FF0A" w14:textId="77777777" w:rsidR="00C25D1D" w:rsidRPr="008A12D9" w:rsidRDefault="00C25D1D" w:rsidP="006F0E0F">
      <w:pPr>
        <w:spacing w:after="0" w:line="276" w:lineRule="auto"/>
        <w:ind w:left="425" w:hanging="425"/>
        <w:jc w:val="both"/>
        <w:rPr>
          <w:rFonts w:ascii="Arial" w:hAnsi="Arial" w:cs="Arial"/>
          <w:sz w:val="20"/>
          <w:szCs w:val="20"/>
        </w:rPr>
      </w:pPr>
    </w:p>
    <w:p w14:paraId="519C863A" w14:textId="77777777" w:rsidR="00384A25" w:rsidRPr="008A12D9" w:rsidRDefault="00384A25" w:rsidP="006F0E0F">
      <w:pPr>
        <w:pStyle w:val="Style26"/>
        <w:shd w:val="clear" w:color="auto" w:fill="auto"/>
        <w:tabs>
          <w:tab w:val="left" w:pos="898"/>
        </w:tabs>
        <w:spacing w:line="276" w:lineRule="auto"/>
        <w:ind w:firstLine="0"/>
        <w:jc w:val="center"/>
        <w:rPr>
          <w:rFonts w:ascii="Arial" w:hAnsi="Arial" w:cs="Arial"/>
          <w:b/>
          <w:sz w:val="20"/>
          <w:szCs w:val="20"/>
        </w:rPr>
      </w:pPr>
    </w:p>
    <w:p w14:paraId="068F2505" w14:textId="77777777" w:rsidR="00194D8F" w:rsidRPr="008A12D9" w:rsidRDefault="00604A0A" w:rsidP="006F0E0F">
      <w:pPr>
        <w:suppressAutoHyphens/>
        <w:autoSpaceDN w:val="0"/>
        <w:spacing w:after="0" w:line="276" w:lineRule="auto"/>
        <w:ind w:left="360" w:hanging="360"/>
        <w:jc w:val="center"/>
        <w:rPr>
          <w:rFonts w:ascii="Arial" w:eastAsia="Calibri" w:hAnsi="Arial" w:cs="Arial"/>
          <w:b/>
          <w:bCs/>
          <w:sz w:val="20"/>
          <w:szCs w:val="20"/>
        </w:rPr>
      </w:pPr>
      <w:bookmarkStart w:id="43" w:name="_Hlk116996211"/>
      <w:r w:rsidRPr="008A12D9">
        <w:rPr>
          <w:rFonts w:ascii="Arial" w:eastAsia="Calibri" w:hAnsi="Arial" w:cs="Arial"/>
          <w:b/>
          <w:bCs/>
          <w:sz w:val="20"/>
          <w:szCs w:val="20"/>
        </w:rPr>
        <w:t xml:space="preserve">Upravljanje Nepravilnostima i </w:t>
      </w:r>
    </w:p>
    <w:p w14:paraId="3FC4671C" w14:textId="474EA42B" w:rsidR="0081414F" w:rsidRPr="008A12D9" w:rsidRDefault="00604A0A" w:rsidP="006F0E0F">
      <w:pPr>
        <w:suppressAutoHyphens/>
        <w:autoSpaceDN w:val="0"/>
        <w:spacing w:after="0" w:line="276" w:lineRule="auto"/>
        <w:ind w:left="360" w:hanging="360"/>
        <w:jc w:val="center"/>
        <w:rPr>
          <w:rFonts w:ascii="Arial" w:eastAsia="Calibri" w:hAnsi="Arial" w:cs="Arial"/>
          <w:b/>
          <w:bCs/>
          <w:sz w:val="20"/>
          <w:szCs w:val="20"/>
        </w:rPr>
      </w:pPr>
      <w:r w:rsidRPr="008A12D9">
        <w:rPr>
          <w:rFonts w:ascii="Arial" w:eastAsia="Calibri" w:hAnsi="Arial" w:cs="Arial"/>
          <w:b/>
          <w:bCs/>
          <w:sz w:val="20"/>
          <w:szCs w:val="20"/>
        </w:rPr>
        <w:t xml:space="preserve">pravo </w:t>
      </w:r>
      <w:r w:rsidR="00F11C2C" w:rsidRPr="008A12D9">
        <w:rPr>
          <w:rFonts w:ascii="Arial" w:eastAsia="Calibri" w:hAnsi="Arial" w:cs="Arial"/>
          <w:b/>
          <w:bCs/>
          <w:sz w:val="20"/>
          <w:szCs w:val="20"/>
        </w:rPr>
        <w:t xml:space="preserve">HBOR-a na povrat Subvencije Naknade za jamstvo </w:t>
      </w:r>
      <w:r w:rsidRPr="008A12D9">
        <w:rPr>
          <w:rFonts w:ascii="Arial" w:eastAsia="Calibri" w:hAnsi="Arial" w:cs="Arial"/>
          <w:b/>
          <w:bCs/>
          <w:sz w:val="20"/>
          <w:szCs w:val="20"/>
        </w:rPr>
        <w:t xml:space="preserve">i iznosa plaćenog po Jamstvu </w:t>
      </w:r>
    </w:p>
    <w:p w14:paraId="29B530BC" w14:textId="0B648B8F" w:rsidR="0081414F" w:rsidRPr="008A12D9" w:rsidRDefault="0081414F" w:rsidP="006F0E0F">
      <w:pPr>
        <w:suppressAutoHyphens/>
        <w:autoSpaceDN w:val="0"/>
        <w:spacing w:after="0" w:line="276" w:lineRule="auto"/>
        <w:ind w:left="360" w:hanging="360"/>
        <w:jc w:val="center"/>
        <w:rPr>
          <w:rFonts w:ascii="Arial" w:eastAsia="Calibri" w:hAnsi="Arial" w:cs="Arial"/>
          <w:b/>
          <w:bCs/>
          <w:sz w:val="20"/>
          <w:szCs w:val="20"/>
        </w:rPr>
      </w:pPr>
      <w:r w:rsidRPr="008A12D9">
        <w:rPr>
          <w:rFonts w:ascii="Arial" w:eastAsia="Calibri" w:hAnsi="Arial" w:cs="Arial"/>
          <w:b/>
          <w:bCs/>
          <w:sz w:val="20"/>
          <w:szCs w:val="20"/>
        </w:rPr>
        <w:t>Članak 1</w:t>
      </w:r>
      <w:r w:rsidR="00564723" w:rsidRPr="008A12D9">
        <w:rPr>
          <w:rFonts w:ascii="Arial" w:eastAsia="Calibri" w:hAnsi="Arial" w:cs="Arial"/>
          <w:b/>
          <w:bCs/>
          <w:sz w:val="20"/>
          <w:szCs w:val="20"/>
        </w:rPr>
        <w:t>4</w:t>
      </w:r>
      <w:r w:rsidRPr="008A12D9">
        <w:rPr>
          <w:rFonts w:ascii="Arial" w:eastAsia="Calibri" w:hAnsi="Arial" w:cs="Arial"/>
          <w:b/>
          <w:bCs/>
          <w:sz w:val="20"/>
          <w:szCs w:val="20"/>
        </w:rPr>
        <w:t>.</w:t>
      </w:r>
    </w:p>
    <w:p w14:paraId="7626D844" w14:textId="77777777" w:rsidR="00165B0E" w:rsidRPr="008A12D9" w:rsidRDefault="00165B0E" w:rsidP="006F0E0F">
      <w:pPr>
        <w:spacing w:line="276" w:lineRule="auto"/>
        <w:rPr>
          <w:rFonts w:ascii="Arial" w:hAnsi="Arial" w:cs="Arial"/>
          <w:sz w:val="20"/>
          <w:szCs w:val="20"/>
        </w:rPr>
      </w:pPr>
    </w:p>
    <w:p w14:paraId="25A989FD" w14:textId="2B4AA61F" w:rsidR="0081414F" w:rsidRPr="008A12D9" w:rsidRDefault="00604A0A" w:rsidP="006F0E0F">
      <w:pPr>
        <w:pStyle w:val="ListParagraph"/>
        <w:numPr>
          <w:ilvl w:val="0"/>
          <w:numId w:val="15"/>
        </w:numPr>
        <w:suppressAutoHyphens/>
        <w:autoSpaceDN w:val="0"/>
        <w:spacing w:before="120" w:after="0" w:line="276" w:lineRule="auto"/>
        <w:ind w:left="426" w:hanging="426"/>
        <w:jc w:val="both"/>
        <w:rPr>
          <w:rFonts w:ascii="Arial" w:hAnsi="Arial" w:cs="Arial"/>
          <w:sz w:val="20"/>
          <w:szCs w:val="20"/>
        </w:rPr>
      </w:pPr>
      <w:r w:rsidRPr="008A12D9">
        <w:rPr>
          <w:rFonts w:ascii="Arial" w:hAnsi="Arial" w:cs="Arial"/>
          <w:sz w:val="20"/>
          <w:szCs w:val="20"/>
        </w:rPr>
        <w:t>Korisnik jamstva</w:t>
      </w:r>
      <w:r w:rsidR="00176657" w:rsidRPr="008A12D9">
        <w:rPr>
          <w:rFonts w:ascii="Arial" w:hAnsi="Arial" w:cs="Arial"/>
          <w:sz w:val="20"/>
          <w:szCs w:val="20"/>
        </w:rPr>
        <w:t xml:space="preserve"> i</w:t>
      </w:r>
      <w:r w:rsidRPr="008A12D9">
        <w:rPr>
          <w:rFonts w:ascii="Arial" w:hAnsi="Arial" w:cs="Arial"/>
          <w:sz w:val="20"/>
          <w:szCs w:val="20"/>
        </w:rPr>
        <w:t xml:space="preserve"> Krajnji korisnik se obvezuju u razumnom roku od nastanka sumnje na bilo kakvu Nepravilnost u provedbi </w:t>
      </w:r>
      <w:r w:rsidR="00A56324" w:rsidRPr="008A12D9">
        <w:rPr>
          <w:rFonts w:ascii="Arial" w:hAnsi="Arial" w:cs="Arial"/>
          <w:sz w:val="20"/>
          <w:szCs w:val="20"/>
        </w:rPr>
        <w:t xml:space="preserve">Ulaganja, Ugovora o </w:t>
      </w:r>
      <w:r w:rsidR="00564723" w:rsidRPr="008A12D9">
        <w:rPr>
          <w:rFonts w:ascii="Arial" w:hAnsi="Arial" w:cs="Arial"/>
          <w:sz w:val="20"/>
          <w:szCs w:val="20"/>
        </w:rPr>
        <w:t>k</w:t>
      </w:r>
      <w:r w:rsidR="00A56324" w:rsidRPr="008A12D9">
        <w:rPr>
          <w:rFonts w:ascii="Arial" w:hAnsi="Arial" w:cs="Arial"/>
          <w:sz w:val="20"/>
          <w:szCs w:val="20"/>
        </w:rPr>
        <w:t xml:space="preserve">reditu i/ili ovog Ugovora o jamstvu, odnosno provedbi </w:t>
      </w:r>
      <w:r w:rsidRPr="008A12D9">
        <w:rPr>
          <w:rFonts w:ascii="Arial" w:hAnsi="Arial" w:cs="Arial"/>
          <w:sz w:val="20"/>
          <w:szCs w:val="20"/>
        </w:rPr>
        <w:t>Financijskog instrumenta obavijestiti HBOR. Sumnju na Nepravilnost i ostale relevantne informacije može se prijaviti bilo kojim kanalom komunikacije, npr. poštom, elektroničkom poštom, telefonskim pozivom, itd.</w:t>
      </w:r>
    </w:p>
    <w:p w14:paraId="2CCDD97F" w14:textId="77777777" w:rsidR="00604A0A" w:rsidRPr="008A12D9" w:rsidRDefault="00604A0A" w:rsidP="006F0E0F">
      <w:pPr>
        <w:pStyle w:val="ListParagraph"/>
        <w:suppressAutoHyphens/>
        <w:autoSpaceDN w:val="0"/>
        <w:spacing w:before="120" w:after="0" w:line="276" w:lineRule="auto"/>
        <w:ind w:left="284"/>
        <w:jc w:val="both"/>
        <w:rPr>
          <w:rFonts w:ascii="Arial" w:eastAsia="Calibri" w:hAnsi="Arial" w:cs="Arial"/>
          <w:sz w:val="20"/>
          <w:szCs w:val="20"/>
        </w:rPr>
      </w:pPr>
    </w:p>
    <w:p w14:paraId="4AE2A0A0" w14:textId="7EF2A8D9" w:rsidR="0081414F" w:rsidRPr="008A12D9" w:rsidRDefault="0081414F" w:rsidP="006F0E0F">
      <w:pPr>
        <w:pStyle w:val="ListParagraph"/>
        <w:numPr>
          <w:ilvl w:val="0"/>
          <w:numId w:val="15"/>
        </w:numPr>
        <w:spacing w:line="276" w:lineRule="auto"/>
        <w:ind w:left="426" w:hanging="426"/>
        <w:jc w:val="both"/>
        <w:rPr>
          <w:rFonts w:ascii="Arial" w:eastAsia="Calibri" w:hAnsi="Arial" w:cs="Arial"/>
          <w:sz w:val="20"/>
          <w:szCs w:val="20"/>
        </w:rPr>
      </w:pPr>
      <w:r w:rsidRPr="008A12D9">
        <w:rPr>
          <w:rFonts w:ascii="Arial" w:eastAsia="Calibri" w:hAnsi="Arial" w:cs="Arial"/>
          <w:sz w:val="20"/>
          <w:szCs w:val="20"/>
        </w:rPr>
        <w:t xml:space="preserve">HBOR ima pravo od Korisnika jamstva zatražiti plaćanje (djelomično ili u cijelosti) odobrene </w:t>
      </w:r>
      <w:r w:rsidR="00DB75EE" w:rsidRPr="008A12D9">
        <w:rPr>
          <w:rFonts w:ascii="Arial" w:eastAsia="Calibri" w:hAnsi="Arial" w:cs="Arial"/>
          <w:sz w:val="20"/>
          <w:szCs w:val="20"/>
        </w:rPr>
        <w:t xml:space="preserve">Subvencije Naknade za jamstvo, uvećane za zakonsku zateznu kamatu obračunatu od dana zaključenja Ugovora o jamstvu do dana </w:t>
      </w:r>
      <w:r w:rsidR="00AD304A" w:rsidRPr="008A12D9">
        <w:rPr>
          <w:rFonts w:ascii="Arial" w:eastAsia="Calibri" w:hAnsi="Arial" w:cs="Arial"/>
          <w:sz w:val="20"/>
          <w:szCs w:val="20"/>
        </w:rPr>
        <w:t>plaćanja</w:t>
      </w:r>
      <w:r w:rsidR="00DB75EE" w:rsidRPr="008A12D9">
        <w:rPr>
          <w:rFonts w:ascii="Arial" w:eastAsia="Calibri" w:hAnsi="Arial" w:cs="Arial"/>
          <w:sz w:val="20"/>
          <w:szCs w:val="20"/>
        </w:rPr>
        <w:t xml:space="preserve"> HBOR-u </w:t>
      </w:r>
      <w:r w:rsidR="00387B9C" w:rsidRPr="008A12D9">
        <w:rPr>
          <w:rFonts w:ascii="Arial" w:eastAsia="Calibri" w:hAnsi="Arial" w:cs="Arial"/>
          <w:sz w:val="20"/>
          <w:szCs w:val="20"/>
        </w:rPr>
        <w:t>tog</w:t>
      </w:r>
      <w:r w:rsidR="00DB75EE" w:rsidRPr="008A12D9">
        <w:rPr>
          <w:rFonts w:ascii="Arial" w:eastAsia="Calibri" w:hAnsi="Arial" w:cs="Arial"/>
          <w:sz w:val="20"/>
          <w:szCs w:val="20"/>
        </w:rPr>
        <w:t xml:space="preserve"> iznosa ili/i </w:t>
      </w:r>
      <w:r w:rsidR="00A25F87" w:rsidRPr="008A12D9">
        <w:rPr>
          <w:rFonts w:ascii="Arial" w:eastAsia="Calibri" w:hAnsi="Arial" w:cs="Arial"/>
          <w:sz w:val="20"/>
          <w:szCs w:val="20"/>
        </w:rPr>
        <w:t xml:space="preserve">(djelomično ili u cijelosti) </w:t>
      </w:r>
      <w:r w:rsidR="00DB75EE" w:rsidRPr="008A12D9">
        <w:rPr>
          <w:rFonts w:ascii="Arial" w:eastAsia="Calibri" w:hAnsi="Arial" w:cs="Arial"/>
          <w:sz w:val="20"/>
          <w:szCs w:val="20"/>
        </w:rPr>
        <w:t>povrat iznosa plaćenog po Jamstvu, uvećan</w:t>
      </w:r>
      <w:r w:rsidR="00C73291" w:rsidRPr="008A12D9">
        <w:rPr>
          <w:rFonts w:ascii="Arial" w:eastAsia="Calibri" w:hAnsi="Arial" w:cs="Arial"/>
          <w:sz w:val="20"/>
          <w:szCs w:val="20"/>
        </w:rPr>
        <w:t>og</w:t>
      </w:r>
      <w:r w:rsidR="00DB75EE" w:rsidRPr="008A12D9">
        <w:rPr>
          <w:rFonts w:ascii="Arial" w:eastAsia="Calibri" w:hAnsi="Arial" w:cs="Arial"/>
          <w:sz w:val="20"/>
          <w:szCs w:val="20"/>
        </w:rPr>
        <w:t xml:space="preserve"> za zakonsku zateznu kamatu obračunatu od dana plaćanja Korisniku jamstva po Jamstvu do dana povrata plaćenog iznosa</w:t>
      </w:r>
      <w:r w:rsidR="00D75E17" w:rsidRPr="008A12D9">
        <w:rPr>
          <w:rFonts w:ascii="Arial" w:eastAsia="Calibri" w:hAnsi="Arial" w:cs="Arial"/>
          <w:sz w:val="20"/>
          <w:szCs w:val="20"/>
        </w:rPr>
        <w:t xml:space="preserve"> HBOR-u</w:t>
      </w:r>
      <w:r w:rsidR="00DB75EE" w:rsidRPr="008A12D9">
        <w:rPr>
          <w:rFonts w:ascii="Arial" w:eastAsia="Calibri" w:hAnsi="Arial" w:cs="Arial"/>
          <w:sz w:val="20"/>
          <w:szCs w:val="20"/>
        </w:rPr>
        <w:t xml:space="preserve">, </w:t>
      </w:r>
      <w:r w:rsidRPr="008A12D9">
        <w:rPr>
          <w:rFonts w:ascii="Arial" w:eastAsia="Calibri" w:hAnsi="Arial" w:cs="Arial"/>
          <w:sz w:val="20"/>
          <w:szCs w:val="20"/>
        </w:rPr>
        <w:t xml:space="preserve">ako </w:t>
      </w:r>
      <w:r w:rsidR="00D75E17" w:rsidRPr="008A12D9">
        <w:rPr>
          <w:rFonts w:ascii="Arial" w:eastAsia="Calibri" w:hAnsi="Arial" w:cs="Arial"/>
          <w:sz w:val="20"/>
          <w:szCs w:val="20"/>
        </w:rPr>
        <w:t xml:space="preserve">HBOR utvrdi </w:t>
      </w:r>
      <w:r w:rsidRPr="008A12D9">
        <w:rPr>
          <w:rFonts w:ascii="Arial" w:eastAsia="Calibri" w:hAnsi="Arial" w:cs="Arial"/>
          <w:sz w:val="20"/>
          <w:szCs w:val="20"/>
        </w:rPr>
        <w:t>da je Korisnik jamstva</w:t>
      </w:r>
      <w:r w:rsidR="00994A44" w:rsidRPr="008A12D9">
        <w:rPr>
          <w:rFonts w:ascii="Arial" w:eastAsia="Calibri" w:hAnsi="Arial" w:cs="Arial"/>
          <w:sz w:val="20"/>
          <w:szCs w:val="20"/>
        </w:rPr>
        <w:t xml:space="preserve"> </w:t>
      </w:r>
      <w:r w:rsidRPr="008A12D9">
        <w:rPr>
          <w:rFonts w:ascii="Arial" w:eastAsia="Calibri" w:hAnsi="Arial" w:cs="Arial"/>
          <w:sz w:val="20"/>
          <w:szCs w:val="20"/>
        </w:rPr>
        <w:t xml:space="preserve">počinio Nepravilnost u odnosu na </w:t>
      </w:r>
      <w:r w:rsidR="005D5F41" w:rsidRPr="008A12D9">
        <w:rPr>
          <w:rFonts w:ascii="Arial" w:eastAsia="Calibri" w:hAnsi="Arial" w:cs="Arial"/>
          <w:sz w:val="20"/>
          <w:szCs w:val="20"/>
        </w:rPr>
        <w:t>Kredit, Ugovor o kreditu i/ili ovaj Ugovor o jamstvu</w:t>
      </w:r>
      <w:r w:rsidRPr="008A12D9">
        <w:rPr>
          <w:rFonts w:ascii="Arial" w:eastAsia="Calibri" w:hAnsi="Arial" w:cs="Arial"/>
          <w:sz w:val="20"/>
          <w:szCs w:val="20"/>
        </w:rPr>
        <w:t>, što uključuje, ali se ne ograničava na sljedeće situacije:</w:t>
      </w:r>
    </w:p>
    <w:p w14:paraId="1837DF49" w14:textId="5AB682E4" w:rsidR="0081414F" w:rsidRPr="008A12D9" w:rsidRDefault="00604A0A" w:rsidP="006F0E0F">
      <w:pPr>
        <w:numPr>
          <w:ilvl w:val="1"/>
          <w:numId w:val="17"/>
        </w:numPr>
        <w:spacing w:before="120" w:after="0" w:line="276" w:lineRule="auto"/>
        <w:ind w:hanging="294"/>
        <w:jc w:val="both"/>
        <w:rPr>
          <w:rFonts w:ascii="Arial" w:eastAsia="Calibri" w:hAnsi="Arial" w:cs="Arial"/>
          <w:sz w:val="20"/>
          <w:szCs w:val="20"/>
        </w:rPr>
      </w:pPr>
      <w:r w:rsidRPr="008A12D9">
        <w:rPr>
          <w:rFonts w:ascii="Arial" w:eastAsia="Calibri" w:hAnsi="Arial" w:cs="Arial"/>
          <w:sz w:val="20"/>
          <w:szCs w:val="20"/>
        </w:rPr>
        <w:t>Korisnik jamstva</w:t>
      </w:r>
      <w:r w:rsidR="0081414F" w:rsidRPr="008A12D9">
        <w:rPr>
          <w:rFonts w:ascii="Arial" w:eastAsia="Calibri" w:hAnsi="Arial" w:cs="Arial"/>
          <w:sz w:val="20"/>
          <w:szCs w:val="20"/>
        </w:rPr>
        <w:t xml:space="preserve"> je, s namjerom ili iz krajnje nepažnje, sredstva Kredita isplati</w:t>
      </w:r>
      <w:r w:rsidRPr="008A12D9">
        <w:rPr>
          <w:rFonts w:ascii="Arial" w:eastAsia="Calibri" w:hAnsi="Arial" w:cs="Arial"/>
          <w:sz w:val="20"/>
          <w:szCs w:val="20"/>
        </w:rPr>
        <w:t>o</w:t>
      </w:r>
      <w:r w:rsidR="0081414F" w:rsidRPr="008A12D9">
        <w:rPr>
          <w:rFonts w:ascii="Arial" w:eastAsia="Calibri" w:hAnsi="Arial" w:cs="Arial"/>
          <w:sz w:val="20"/>
          <w:szCs w:val="20"/>
        </w:rPr>
        <w:t xml:space="preserve"> nenamjenski, a na temelju istinite dokumentacije, i/ili</w:t>
      </w:r>
    </w:p>
    <w:p w14:paraId="327DBCBA" w14:textId="0DAC4F7F" w:rsidR="0081414F" w:rsidRPr="008A12D9" w:rsidRDefault="0081414F" w:rsidP="006F0E0F">
      <w:pPr>
        <w:numPr>
          <w:ilvl w:val="1"/>
          <w:numId w:val="17"/>
        </w:numPr>
        <w:spacing w:before="120" w:after="0" w:line="276" w:lineRule="auto"/>
        <w:ind w:hanging="294"/>
        <w:jc w:val="both"/>
        <w:rPr>
          <w:rFonts w:ascii="Arial" w:eastAsia="Calibri" w:hAnsi="Arial" w:cs="Arial"/>
          <w:sz w:val="20"/>
          <w:szCs w:val="20"/>
        </w:rPr>
      </w:pPr>
      <w:r w:rsidRPr="008A12D9">
        <w:rPr>
          <w:rFonts w:ascii="Arial" w:eastAsia="Calibri" w:hAnsi="Arial" w:cs="Arial"/>
          <w:sz w:val="20"/>
          <w:szCs w:val="20"/>
        </w:rPr>
        <w:t>pojedini Kredit nije odobren u skladu s uvjetima Financijskog instrumenta i/ili relevantnog Operativnog programa</w:t>
      </w:r>
      <w:r w:rsidR="001710F0" w:rsidRPr="008A12D9">
        <w:rPr>
          <w:rFonts w:ascii="Arial" w:hAnsi="Arial" w:cs="Arial"/>
          <w:sz w:val="20"/>
          <w:szCs w:val="20"/>
        </w:rPr>
        <w:t xml:space="preserve"> </w:t>
      </w:r>
      <w:r w:rsidR="001710F0" w:rsidRPr="008A12D9">
        <w:rPr>
          <w:rFonts w:ascii="Arial" w:eastAsia="Calibri" w:hAnsi="Arial" w:cs="Arial"/>
          <w:sz w:val="20"/>
          <w:szCs w:val="20"/>
        </w:rPr>
        <w:t>iz razloga koji su izvan HBOR-ove kontrole, a nastali su uslijed namjere ili krajnje nepažnje Korisnika jamstva (npr. HBOR-u je Korisnik jamstva dostavio neistinitu dokumentaciju, a na temelju istinite dokumentacije Krajnjeg korisnika i sl.),</w:t>
      </w:r>
      <w:r w:rsidRPr="008A12D9">
        <w:rPr>
          <w:rFonts w:ascii="Arial" w:eastAsia="Calibri" w:hAnsi="Arial" w:cs="Arial"/>
          <w:sz w:val="20"/>
          <w:szCs w:val="20"/>
        </w:rPr>
        <w:t xml:space="preserve"> i/ili</w:t>
      </w:r>
    </w:p>
    <w:p w14:paraId="1CBDF0CE" w14:textId="34BAF9BA" w:rsidR="0081414F" w:rsidRPr="008A12D9" w:rsidRDefault="0081414F" w:rsidP="006F0E0F">
      <w:pPr>
        <w:numPr>
          <w:ilvl w:val="1"/>
          <w:numId w:val="17"/>
        </w:numPr>
        <w:spacing w:before="120" w:after="0" w:line="276" w:lineRule="auto"/>
        <w:ind w:hanging="294"/>
        <w:jc w:val="both"/>
        <w:rPr>
          <w:rFonts w:ascii="Arial" w:eastAsia="Calibri" w:hAnsi="Arial" w:cs="Arial"/>
          <w:sz w:val="20"/>
          <w:szCs w:val="20"/>
        </w:rPr>
      </w:pPr>
      <w:r w:rsidRPr="008A12D9">
        <w:rPr>
          <w:rFonts w:ascii="Arial" w:eastAsia="Calibri" w:hAnsi="Arial" w:cs="Arial"/>
          <w:sz w:val="20"/>
          <w:szCs w:val="20"/>
        </w:rPr>
        <w:t xml:space="preserve">pojedini Kredit nije odobren u skladu sa smjernicama za primjenu DNSH načela iz razloga koji su izvan HBOR-ove kontrole, a nastali su uslijed namjere ili krajnje nepažnje </w:t>
      </w:r>
      <w:r w:rsidR="00604A0A" w:rsidRPr="008A12D9">
        <w:rPr>
          <w:rFonts w:ascii="Arial" w:eastAsia="Calibri" w:hAnsi="Arial" w:cs="Arial"/>
          <w:sz w:val="20"/>
          <w:szCs w:val="20"/>
        </w:rPr>
        <w:t>Korisnika jamstva</w:t>
      </w:r>
      <w:r w:rsidRPr="008A12D9">
        <w:rPr>
          <w:rFonts w:ascii="Arial" w:eastAsia="Calibri" w:hAnsi="Arial" w:cs="Arial"/>
          <w:sz w:val="20"/>
          <w:szCs w:val="20"/>
        </w:rPr>
        <w:t xml:space="preserve"> (npr. HBOR-u je </w:t>
      </w:r>
      <w:r w:rsidR="00604A0A" w:rsidRPr="008A12D9">
        <w:rPr>
          <w:rFonts w:ascii="Arial" w:eastAsia="Calibri" w:hAnsi="Arial" w:cs="Arial"/>
          <w:sz w:val="20"/>
          <w:szCs w:val="20"/>
        </w:rPr>
        <w:t>Korisnik jamstva</w:t>
      </w:r>
      <w:r w:rsidRPr="008A12D9">
        <w:rPr>
          <w:rFonts w:ascii="Arial" w:eastAsia="Calibri" w:hAnsi="Arial" w:cs="Arial"/>
          <w:sz w:val="20"/>
          <w:szCs w:val="20"/>
        </w:rPr>
        <w:t xml:space="preserve"> dostavi</w:t>
      </w:r>
      <w:r w:rsidR="00604A0A" w:rsidRPr="008A12D9">
        <w:rPr>
          <w:rFonts w:ascii="Arial" w:eastAsia="Calibri" w:hAnsi="Arial" w:cs="Arial"/>
          <w:sz w:val="20"/>
          <w:szCs w:val="20"/>
        </w:rPr>
        <w:t>o</w:t>
      </w:r>
      <w:r w:rsidRPr="008A12D9">
        <w:rPr>
          <w:rFonts w:ascii="Arial" w:eastAsia="Calibri" w:hAnsi="Arial" w:cs="Arial"/>
          <w:sz w:val="20"/>
          <w:szCs w:val="20"/>
        </w:rPr>
        <w:t xml:space="preserve"> neistinitu dokumentaciju za provjeru kriterija, a na temelju istinite dokumentacije Krajnjeg korisnika i sl.), i/ili</w:t>
      </w:r>
    </w:p>
    <w:p w14:paraId="0EF60E74" w14:textId="3E447CDA" w:rsidR="0081414F" w:rsidRPr="008A12D9" w:rsidRDefault="00604A0A" w:rsidP="006F0E0F">
      <w:pPr>
        <w:numPr>
          <w:ilvl w:val="1"/>
          <w:numId w:val="17"/>
        </w:numPr>
        <w:spacing w:before="120" w:after="0" w:line="276" w:lineRule="auto"/>
        <w:ind w:hanging="294"/>
        <w:jc w:val="both"/>
        <w:rPr>
          <w:rFonts w:ascii="Arial" w:hAnsi="Arial" w:cs="Arial"/>
          <w:sz w:val="20"/>
          <w:szCs w:val="20"/>
        </w:rPr>
      </w:pPr>
      <w:r w:rsidRPr="008A12D9">
        <w:rPr>
          <w:rFonts w:ascii="Arial" w:eastAsia="Calibri" w:hAnsi="Arial" w:cs="Arial"/>
          <w:sz w:val="20"/>
          <w:szCs w:val="20"/>
        </w:rPr>
        <w:t>Korisnik jamstva</w:t>
      </w:r>
      <w:r w:rsidR="0081414F" w:rsidRPr="008A12D9">
        <w:rPr>
          <w:rFonts w:ascii="Arial" w:eastAsia="Calibri" w:hAnsi="Arial" w:cs="Arial"/>
          <w:sz w:val="20"/>
          <w:szCs w:val="20"/>
        </w:rPr>
        <w:t xml:space="preserve"> je odobri</w:t>
      </w:r>
      <w:r w:rsidRPr="008A12D9">
        <w:rPr>
          <w:rFonts w:ascii="Arial" w:eastAsia="Calibri" w:hAnsi="Arial" w:cs="Arial"/>
          <w:sz w:val="20"/>
          <w:szCs w:val="20"/>
        </w:rPr>
        <w:t>o</w:t>
      </w:r>
      <w:r w:rsidR="0081414F" w:rsidRPr="008A12D9">
        <w:rPr>
          <w:rFonts w:ascii="Arial" w:eastAsia="Calibri" w:hAnsi="Arial" w:cs="Arial"/>
          <w:sz w:val="20"/>
          <w:szCs w:val="20"/>
        </w:rPr>
        <w:t xml:space="preserve"> Kredit, odnosno zaključi</w:t>
      </w:r>
      <w:r w:rsidRPr="008A12D9">
        <w:rPr>
          <w:rFonts w:ascii="Arial" w:eastAsia="Calibri" w:hAnsi="Arial" w:cs="Arial"/>
          <w:sz w:val="20"/>
          <w:szCs w:val="20"/>
        </w:rPr>
        <w:t>o</w:t>
      </w:r>
      <w:r w:rsidR="0081414F" w:rsidRPr="008A12D9">
        <w:rPr>
          <w:rFonts w:ascii="Arial" w:eastAsia="Calibri" w:hAnsi="Arial" w:cs="Arial"/>
          <w:sz w:val="20"/>
          <w:szCs w:val="20"/>
        </w:rPr>
        <w:t xml:space="preserve"> Ugovor o </w:t>
      </w:r>
      <w:r w:rsidR="00564723" w:rsidRPr="008A12D9">
        <w:rPr>
          <w:rFonts w:ascii="Arial" w:eastAsia="Calibri" w:hAnsi="Arial" w:cs="Arial"/>
          <w:sz w:val="20"/>
          <w:szCs w:val="20"/>
        </w:rPr>
        <w:t>k</w:t>
      </w:r>
      <w:r w:rsidR="0081414F" w:rsidRPr="008A12D9">
        <w:rPr>
          <w:rFonts w:ascii="Arial" w:eastAsia="Calibri" w:hAnsi="Arial" w:cs="Arial"/>
          <w:sz w:val="20"/>
          <w:szCs w:val="20"/>
        </w:rPr>
        <w:t xml:space="preserve">reditu, protivno </w:t>
      </w:r>
      <w:r w:rsidR="0081414F" w:rsidRPr="008A12D9">
        <w:rPr>
          <w:rFonts w:ascii="Arial" w:hAnsi="Arial" w:cs="Arial"/>
          <w:sz w:val="20"/>
          <w:szCs w:val="20"/>
        </w:rPr>
        <w:t>pravilima o dvostrukom financiranju</w:t>
      </w:r>
      <w:r w:rsidR="00D75E17" w:rsidRPr="008A12D9">
        <w:rPr>
          <w:rFonts w:ascii="Arial" w:hAnsi="Arial" w:cs="Arial"/>
          <w:sz w:val="20"/>
          <w:szCs w:val="20"/>
        </w:rPr>
        <w:t>.</w:t>
      </w:r>
      <w:r w:rsidR="00446FA2" w:rsidRPr="008A12D9">
        <w:rPr>
          <w:rFonts w:ascii="Arial" w:hAnsi="Arial" w:cs="Arial"/>
          <w:sz w:val="20"/>
          <w:szCs w:val="20"/>
        </w:rPr>
        <w:t xml:space="preserve"> </w:t>
      </w:r>
    </w:p>
    <w:p w14:paraId="0BC418B6" w14:textId="77777777" w:rsidR="00D75E17" w:rsidRPr="008A12D9" w:rsidRDefault="00D75E17" w:rsidP="006F0E0F">
      <w:pPr>
        <w:pStyle w:val="ListParagraph"/>
        <w:suppressAutoHyphens/>
        <w:autoSpaceDN w:val="0"/>
        <w:spacing w:after="0" w:line="276" w:lineRule="auto"/>
        <w:ind w:left="284"/>
        <w:jc w:val="both"/>
        <w:rPr>
          <w:rFonts w:ascii="Arial" w:hAnsi="Arial" w:cs="Arial"/>
          <w:sz w:val="20"/>
          <w:szCs w:val="20"/>
        </w:rPr>
      </w:pPr>
    </w:p>
    <w:p w14:paraId="15C433F2" w14:textId="6C00C2DE" w:rsidR="0081414F" w:rsidRPr="008A12D9" w:rsidRDefault="00D335AF" w:rsidP="006F0E0F">
      <w:pPr>
        <w:pStyle w:val="ListParagraph"/>
        <w:numPr>
          <w:ilvl w:val="0"/>
          <w:numId w:val="15"/>
        </w:numPr>
        <w:suppressAutoHyphens/>
        <w:autoSpaceDN w:val="0"/>
        <w:spacing w:before="120" w:after="0" w:line="276" w:lineRule="auto"/>
        <w:ind w:left="426" w:hanging="426"/>
        <w:jc w:val="both"/>
        <w:rPr>
          <w:rFonts w:ascii="Arial" w:hAnsi="Arial" w:cs="Arial"/>
          <w:sz w:val="20"/>
          <w:szCs w:val="20"/>
        </w:rPr>
      </w:pPr>
      <w:r w:rsidRPr="008A12D9">
        <w:rPr>
          <w:rFonts w:ascii="Arial" w:hAnsi="Arial" w:cs="Arial"/>
          <w:sz w:val="20"/>
          <w:szCs w:val="20"/>
        </w:rPr>
        <w:t xml:space="preserve">Po utvrđenju Nepravilnosti na način </w:t>
      </w:r>
      <w:r w:rsidR="00CE3AB2" w:rsidRPr="008A12D9">
        <w:rPr>
          <w:rFonts w:ascii="Arial" w:hAnsi="Arial" w:cs="Arial"/>
          <w:sz w:val="20"/>
          <w:szCs w:val="20"/>
        </w:rPr>
        <w:t xml:space="preserve">opisan u prethodnom stavku ovog članka, </w:t>
      </w:r>
      <w:r w:rsidR="0081414F" w:rsidRPr="008A12D9">
        <w:rPr>
          <w:rFonts w:ascii="Arial" w:hAnsi="Arial" w:cs="Arial"/>
          <w:sz w:val="20"/>
          <w:szCs w:val="20"/>
        </w:rPr>
        <w:t xml:space="preserve">HBOR će dostaviti </w:t>
      </w:r>
      <w:r w:rsidR="00FF41CA" w:rsidRPr="008A12D9">
        <w:rPr>
          <w:rFonts w:ascii="Arial" w:hAnsi="Arial" w:cs="Arial"/>
          <w:sz w:val="20"/>
          <w:szCs w:val="20"/>
        </w:rPr>
        <w:t>Korisniku jamstva</w:t>
      </w:r>
      <w:r w:rsidR="0081414F" w:rsidRPr="008A12D9">
        <w:rPr>
          <w:rFonts w:ascii="Arial" w:hAnsi="Arial" w:cs="Arial"/>
          <w:sz w:val="20"/>
          <w:szCs w:val="20"/>
        </w:rPr>
        <w:t xml:space="preserve"> </w:t>
      </w:r>
      <w:r w:rsidR="00DB75EE" w:rsidRPr="008A12D9">
        <w:rPr>
          <w:rFonts w:ascii="Arial" w:hAnsi="Arial" w:cs="Arial"/>
          <w:sz w:val="20"/>
          <w:szCs w:val="20"/>
        </w:rPr>
        <w:t xml:space="preserve">pisani </w:t>
      </w:r>
      <w:r w:rsidR="0081414F" w:rsidRPr="008A12D9">
        <w:rPr>
          <w:rFonts w:ascii="Arial" w:hAnsi="Arial" w:cs="Arial"/>
          <w:sz w:val="20"/>
          <w:szCs w:val="20"/>
        </w:rPr>
        <w:t xml:space="preserve">zahtjev za </w:t>
      </w:r>
      <w:r w:rsidR="00604A0A" w:rsidRPr="008A12D9">
        <w:rPr>
          <w:rFonts w:ascii="Arial" w:hAnsi="Arial" w:cs="Arial"/>
          <w:sz w:val="20"/>
          <w:szCs w:val="20"/>
        </w:rPr>
        <w:t>plaćanje (djelomično ili u cijelosti) odobrene Subvencije Naknade za jamstvo ili</w:t>
      </w:r>
      <w:r w:rsidR="00DB75EE" w:rsidRPr="008A12D9">
        <w:rPr>
          <w:rFonts w:ascii="Arial" w:hAnsi="Arial" w:cs="Arial"/>
          <w:sz w:val="20"/>
          <w:szCs w:val="20"/>
        </w:rPr>
        <w:t>/i</w:t>
      </w:r>
      <w:r w:rsidR="00604A0A" w:rsidRPr="008A12D9">
        <w:rPr>
          <w:rFonts w:ascii="Arial" w:hAnsi="Arial" w:cs="Arial"/>
          <w:sz w:val="20"/>
          <w:szCs w:val="20"/>
        </w:rPr>
        <w:t xml:space="preserve"> povrat iznosa plaćenog po Jamstvu, </w:t>
      </w:r>
      <w:r w:rsidR="00DB75EE" w:rsidRPr="008A12D9">
        <w:rPr>
          <w:rFonts w:ascii="Arial" w:hAnsi="Arial" w:cs="Arial"/>
          <w:sz w:val="20"/>
          <w:szCs w:val="20"/>
        </w:rPr>
        <w:t xml:space="preserve">sve </w:t>
      </w:r>
      <w:r w:rsidR="0081414F" w:rsidRPr="008A12D9">
        <w:rPr>
          <w:rFonts w:ascii="Arial" w:hAnsi="Arial" w:cs="Arial"/>
          <w:sz w:val="20"/>
          <w:szCs w:val="20"/>
        </w:rPr>
        <w:t>uvećan</w:t>
      </w:r>
      <w:r w:rsidR="00604A0A" w:rsidRPr="008A12D9">
        <w:rPr>
          <w:rFonts w:ascii="Arial" w:hAnsi="Arial" w:cs="Arial"/>
          <w:sz w:val="20"/>
          <w:szCs w:val="20"/>
        </w:rPr>
        <w:t>o</w:t>
      </w:r>
      <w:r w:rsidR="0081414F" w:rsidRPr="008A12D9">
        <w:rPr>
          <w:rFonts w:ascii="Arial" w:hAnsi="Arial" w:cs="Arial"/>
          <w:sz w:val="20"/>
          <w:szCs w:val="20"/>
        </w:rPr>
        <w:t xml:space="preserve"> za </w:t>
      </w:r>
      <w:r w:rsidR="00604A0A" w:rsidRPr="008A12D9">
        <w:rPr>
          <w:rFonts w:ascii="Arial" w:hAnsi="Arial" w:cs="Arial"/>
          <w:sz w:val="20"/>
          <w:szCs w:val="20"/>
        </w:rPr>
        <w:t xml:space="preserve">pripadajuću </w:t>
      </w:r>
      <w:r w:rsidR="0081414F" w:rsidRPr="008A12D9">
        <w:rPr>
          <w:rFonts w:ascii="Arial" w:hAnsi="Arial" w:cs="Arial"/>
          <w:sz w:val="20"/>
          <w:szCs w:val="20"/>
        </w:rPr>
        <w:t xml:space="preserve">zakonsku zateznu kamatu, u roku navedenom u pisanom zahtjevu za </w:t>
      </w:r>
      <w:r w:rsidR="001E08CD" w:rsidRPr="008A12D9">
        <w:rPr>
          <w:rFonts w:ascii="Arial" w:hAnsi="Arial" w:cs="Arial"/>
          <w:sz w:val="20"/>
          <w:szCs w:val="20"/>
        </w:rPr>
        <w:t xml:space="preserve">plaćanje odnosno </w:t>
      </w:r>
      <w:r w:rsidR="0081414F" w:rsidRPr="008A12D9">
        <w:rPr>
          <w:rFonts w:ascii="Arial" w:hAnsi="Arial" w:cs="Arial"/>
          <w:sz w:val="20"/>
          <w:szCs w:val="20"/>
        </w:rPr>
        <w:t>povrat</w:t>
      </w:r>
      <w:r w:rsidR="00742600" w:rsidRPr="008A12D9">
        <w:rPr>
          <w:rFonts w:ascii="Arial" w:hAnsi="Arial" w:cs="Arial"/>
          <w:sz w:val="20"/>
          <w:szCs w:val="20"/>
        </w:rPr>
        <w:t xml:space="preserve">, koji rok ne smije biti kraći od 20 (dvadeset) </w:t>
      </w:r>
      <w:r w:rsidR="005A52A9" w:rsidRPr="008A12D9">
        <w:rPr>
          <w:rFonts w:ascii="Arial" w:hAnsi="Arial" w:cs="Arial"/>
          <w:sz w:val="20"/>
          <w:szCs w:val="20"/>
        </w:rPr>
        <w:t>R</w:t>
      </w:r>
      <w:r w:rsidR="00742600" w:rsidRPr="008A12D9">
        <w:rPr>
          <w:rFonts w:ascii="Arial" w:hAnsi="Arial" w:cs="Arial"/>
          <w:sz w:val="20"/>
          <w:szCs w:val="20"/>
        </w:rPr>
        <w:t xml:space="preserve">adnih dana od dana od dana zaprimanja HBOR-ovog pisanog zahtjeva za </w:t>
      </w:r>
      <w:r w:rsidR="00AD304A" w:rsidRPr="008A12D9">
        <w:rPr>
          <w:rFonts w:ascii="Arial" w:hAnsi="Arial" w:cs="Arial"/>
          <w:sz w:val="20"/>
          <w:szCs w:val="20"/>
        </w:rPr>
        <w:t xml:space="preserve">plaćanje odnosno </w:t>
      </w:r>
      <w:r w:rsidR="00742600" w:rsidRPr="008A12D9">
        <w:rPr>
          <w:rFonts w:ascii="Arial" w:hAnsi="Arial" w:cs="Arial"/>
          <w:sz w:val="20"/>
          <w:szCs w:val="20"/>
        </w:rPr>
        <w:t>povrat</w:t>
      </w:r>
      <w:r w:rsidR="0081414F" w:rsidRPr="008A12D9">
        <w:rPr>
          <w:rFonts w:ascii="Arial" w:hAnsi="Arial" w:cs="Arial"/>
          <w:sz w:val="20"/>
          <w:szCs w:val="20"/>
        </w:rPr>
        <w:t xml:space="preserve">. </w:t>
      </w:r>
    </w:p>
    <w:p w14:paraId="5243FB86" w14:textId="77777777" w:rsidR="00A15419" w:rsidRPr="008A12D9" w:rsidRDefault="00A15419" w:rsidP="006F0E0F">
      <w:pPr>
        <w:pStyle w:val="ListParagraph"/>
        <w:suppressAutoHyphens/>
        <w:autoSpaceDN w:val="0"/>
        <w:spacing w:before="120" w:after="0" w:line="276" w:lineRule="auto"/>
        <w:ind w:left="284" w:hanging="284"/>
        <w:jc w:val="both"/>
        <w:rPr>
          <w:rFonts w:ascii="Arial" w:hAnsi="Arial" w:cs="Arial"/>
          <w:sz w:val="20"/>
          <w:szCs w:val="20"/>
        </w:rPr>
      </w:pPr>
    </w:p>
    <w:p w14:paraId="5CA05BEF" w14:textId="7440AA8B" w:rsidR="007D4579" w:rsidRPr="008A12D9" w:rsidRDefault="007D4579" w:rsidP="006F0E0F">
      <w:pPr>
        <w:pStyle w:val="ListParagraph"/>
        <w:numPr>
          <w:ilvl w:val="0"/>
          <w:numId w:val="15"/>
        </w:numPr>
        <w:spacing w:line="276" w:lineRule="auto"/>
        <w:ind w:left="426" w:hanging="426"/>
        <w:jc w:val="both"/>
        <w:rPr>
          <w:rFonts w:ascii="Arial" w:hAnsi="Arial" w:cs="Arial"/>
          <w:sz w:val="20"/>
          <w:szCs w:val="20"/>
        </w:rPr>
      </w:pPr>
      <w:r w:rsidRPr="008A12D9">
        <w:rPr>
          <w:rFonts w:ascii="Arial" w:hAnsi="Arial" w:cs="Arial"/>
          <w:sz w:val="20"/>
          <w:szCs w:val="20"/>
        </w:rPr>
        <w:t xml:space="preserve">Ako HBOR </w:t>
      </w:r>
      <w:r w:rsidR="00B14A53" w:rsidRPr="008A12D9">
        <w:rPr>
          <w:rFonts w:ascii="Arial" w:hAnsi="Arial" w:cs="Arial"/>
          <w:sz w:val="20"/>
          <w:szCs w:val="20"/>
        </w:rPr>
        <w:t xml:space="preserve">dostavi </w:t>
      </w:r>
      <w:r w:rsidRPr="008A12D9">
        <w:rPr>
          <w:rFonts w:ascii="Arial" w:hAnsi="Arial" w:cs="Arial"/>
          <w:sz w:val="20"/>
          <w:szCs w:val="20"/>
        </w:rPr>
        <w:t xml:space="preserve">Korisniku jamstva zahtjev za </w:t>
      </w:r>
      <w:r w:rsidR="001E08CD" w:rsidRPr="008A12D9">
        <w:rPr>
          <w:rFonts w:ascii="Arial" w:hAnsi="Arial" w:cs="Arial"/>
          <w:sz w:val="20"/>
          <w:szCs w:val="20"/>
        </w:rPr>
        <w:t xml:space="preserve">plaćanje ili </w:t>
      </w:r>
      <w:r w:rsidRPr="008A12D9">
        <w:rPr>
          <w:rFonts w:ascii="Arial" w:hAnsi="Arial" w:cs="Arial"/>
          <w:sz w:val="20"/>
          <w:szCs w:val="20"/>
        </w:rPr>
        <w:t xml:space="preserve">povrat iz stavka </w:t>
      </w:r>
      <w:r w:rsidR="00B30A95" w:rsidRPr="008A12D9">
        <w:rPr>
          <w:rFonts w:ascii="Arial" w:hAnsi="Arial" w:cs="Arial"/>
          <w:sz w:val="20"/>
          <w:szCs w:val="20"/>
        </w:rPr>
        <w:t>(</w:t>
      </w:r>
      <w:r w:rsidR="00186C41" w:rsidRPr="008A12D9">
        <w:rPr>
          <w:rFonts w:ascii="Arial" w:hAnsi="Arial" w:cs="Arial"/>
          <w:sz w:val="20"/>
          <w:szCs w:val="20"/>
        </w:rPr>
        <w:t>3</w:t>
      </w:r>
      <w:r w:rsidR="00B30A95" w:rsidRPr="008A12D9">
        <w:rPr>
          <w:rFonts w:ascii="Arial" w:hAnsi="Arial" w:cs="Arial"/>
          <w:sz w:val="20"/>
          <w:szCs w:val="20"/>
        </w:rPr>
        <w:t>)</w:t>
      </w:r>
      <w:r w:rsidRPr="008A12D9">
        <w:rPr>
          <w:rFonts w:ascii="Arial" w:hAnsi="Arial" w:cs="Arial"/>
          <w:sz w:val="20"/>
          <w:szCs w:val="20"/>
        </w:rPr>
        <w:t xml:space="preserve"> ovog članka koji se temelji </w:t>
      </w:r>
      <w:r w:rsidR="0050409E" w:rsidRPr="008A12D9">
        <w:rPr>
          <w:rFonts w:ascii="Arial" w:hAnsi="Arial" w:cs="Arial"/>
          <w:sz w:val="20"/>
          <w:szCs w:val="20"/>
        </w:rPr>
        <w:t>n</w:t>
      </w:r>
      <w:r w:rsidRPr="008A12D9">
        <w:rPr>
          <w:rFonts w:ascii="Arial" w:hAnsi="Arial" w:cs="Arial"/>
          <w:sz w:val="20"/>
          <w:szCs w:val="20"/>
        </w:rPr>
        <w:t xml:space="preserve">a utvrđenju HBOR-a o počinjenoj Nepravilnosti od strane Korisnika jamstva i ako Korisnik jamstva ne izvrši </w:t>
      </w:r>
      <w:r w:rsidR="00AD304A" w:rsidRPr="008A12D9">
        <w:rPr>
          <w:rFonts w:ascii="Arial" w:hAnsi="Arial" w:cs="Arial"/>
          <w:sz w:val="20"/>
          <w:szCs w:val="20"/>
        </w:rPr>
        <w:t xml:space="preserve">plaćanje odnosno </w:t>
      </w:r>
      <w:r w:rsidRPr="008A12D9">
        <w:rPr>
          <w:rFonts w:ascii="Arial" w:hAnsi="Arial" w:cs="Arial"/>
          <w:sz w:val="20"/>
          <w:szCs w:val="20"/>
        </w:rPr>
        <w:t>povrat sredstava na način i u roku iz prethodnog stavka ovog članka, o obvezi p</w:t>
      </w:r>
      <w:r w:rsidR="001E08CD" w:rsidRPr="008A12D9">
        <w:rPr>
          <w:rFonts w:ascii="Arial" w:hAnsi="Arial" w:cs="Arial"/>
          <w:sz w:val="20"/>
          <w:szCs w:val="20"/>
        </w:rPr>
        <w:t>laćanja</w:t>
      </w:r>
      <w:r w:rsidRPr="008A12D9">
        <w:rPr>
          <w:rFonts w:ascii="Arial" w:hAnsi="Arial" w:cs="Arial"/>
          <w:sz w:val="20"/>
          <w:szCs w:val="20"/>
        </w:rPr>
        <w:t xml:space="preserve"> </w:t>
      </w:r>
      <w:r w:rsidR="00E11974" w:rsidRPr="008A12D9">
        <w:rPr>
          <w:rFonts w:ascii="Arial" w:hAnsi="Arial" w:cs="Arial"/>
          <w:sz w:val="20"/>
          <w:szCs w:val="20"/>
        </w:rPr>
        <w:t xml:space="preserve">odobrene Subvencije Naknade za jamstvo ili/i povrata iznosa plaćenog po Jamstvu </w:t>
      </w:r>
      <w:r w:rsidRPr="008A12D9">
        <w:rPr>
          <w:rFonts w:ascii="Arial" w:hAnsi="Arial" w:cs="Arial"/>
          <w:sz w:val="20"/>
          <w:szCs w:val="20"/>
        </w:rPr>
        <w:t xml:space="preserve">odlučit će nadležni sud u sporu ako bi </w:t>
      </w:r>
      <w:r w:rsidR="00CF6C9B" w:rsidRPr="008A12D9">
        <w:rPr>
          <w:rFonts w:ascii="Arial" w:hAnsi="Arial" w:cs="Arial"/>
          <w:sz w:val="20"/>
          <w:szCs w:val="20"/>
        </w:rPr>
        <w:t xml:space="preserve">spor </w:t>
      </w:r>
      <w:r w:rsidRPr="008A12D9">
        <w:rPr>
          <w:rFonts w:ascii="Arial" w:hAnsi="Arial" w:cs="Arial"/>
          <w:sz w:val="20"/>
          <w:szCs w:val="20"/>
        </w:rPr>
        <w:t xml:space="preserve">bio pokrenut radi utvrđenja prava HBOR-a na traženje </w:t>
      </w:r>
      <w:r w:rsidR="00AD304A" w:rsidRPr="008A12D9">
        <w:rPr>
          <w:rFonts w:ascii="Arial" w:hAnsi="Arial" w:cs="Arial"/>
          <w:sz w:val="20"/>
          <w:szCs w:val="20"/>
        </w:rPr>
        <w:t>plaćanja odnosno</w:t>
      </w:r>
      <w:r w:rsidRPr="008A12D9">
        <w:rPr>
          <w:rFonts w:ascii="Arial" w:hAnsi="Arial" w:cs="Arial"/>
          <w:sz w:val="20"/>
          <w:szCs w:val="20"/>
        </w:rPr>
        <w:t xml:space="preserve"> povrata.</w:t>
      </w:r>
    </w:p>
    <w:p w14:paraId="50D18974" w14:textId="77777777" w:rsidR="007D4579" w:rsidRPr="008A12D9" w:rsidRDefault="007D4579" w:rsidP="006F0E0F">
      <w:pPr>
        <w:pStyle w:val="ListParagraph"/>
        <w:spacing w:line="276" w:lineRule="auto"/>
        <w:rPr>
          <w:rFonts w:ascii="Arial" w:hAnsi="Arial" w:cs="Arial"/>
          <w:sz w:val="20"/>
          <w:szCs w:val="20"/>
        </w:rPr>
      </w:pPr>
    </w:p>
    <w:p w14:paraId="75704608" w14:textId="12596EBF" w:rsidR="00DB75EE" w:rsidRPr="008A12D9" w:rsidRDefault="0081414F" w:rsidP="006F0E0F">
      <w:pPr>
        <w:pStyle w:val="ListParagraph"/>
        <w:numPr>
          <w:ilvl w:val="0"/>
          <w:numId w:val="15"/>
        </w:numPr>
        <w:suppressAutoHyphens/>
        <w:autoSpaceDN w:val="0"/>
        <w:spacing w:before="120" w:after="0" w:line="276" w:lineRule="auto"/>
        <w:ind w:left="426" w:hanging="426"/>
        <w:jc w:val="both"/>
        <w:rPr>
          <w:rFonts w:ascii="Arial" w:hAnsi="Arial" w:cs="Arial"/>
          <w:sz w:val="20"/>
          <w:szCs w:val="20"/>
        </w:rPr>
      </w:pPr>
      <w:r w:rsidRPr="008A12D9">
        <w:rPr>
          <w:rFonts w:ascii="Arial" w:hAnsi="Arial" w:cs="Arial"/>
          <w:sz w:val="20"/>
          <w:szCs w:val="20"/>
        </w:rPr>
        <w:t xml:space="preserve">Ako </w:t>
      </w:r>
      <w:r w:rsidR="00CF6C9B" w:rsidRPr="008A12D9">
        <w:rPr>
          <w:rFonts w:ascii="Arial" w:hAnsi="Arial" w:cs="Arial"/>
          <w:sz w:val="20"/>
          <w:szCs w:val="20"/>
        </w:rPr>
        <w:t>HBOR utvrdi</w:t>
      </w:r>
      <w:r w:rsidRPr="008A12D9">
        <w:rPr>
          <w:rFonts w:ascii="Arial" w:hAnsi="Arial" w:cs="Arial"/>
          <w:sz w:val="20"/>
          <w:szCs w:val="20"/>
        </w:rPr>
        <w:t xml:space="preserve"> da je Kra</w:t>
      </w:r>
      <w:r w:rsidR="005922AB" w:rsidRPr="008A12D9">
        <w:rPr>
          <w:rFonts w:ascii="Arial" w:hAnsi="Arial" w:cs="Arial"/>
          <w:sz w:val="20"/>
          <w:szCs w:val="20"/>
        </w:rPr>
        <w:t>j</w:t>
      </w:r>
      <w:r w:rsidRPr="008A12D9">
        <w:rPr>
          <w:rFonts w:ascii="Arial" w:hAnsi="Arial" w:cs="Arial"/>
          <w:sz w:val="20"/>
          <w:szCs w:val="20"/>
        </w:rPr>
        <w:t xml:space="preserve">nji korisnik počinio Nepravilnost u odnosu na </w:t>
      </w:r>
      <w:r w:rsidR="005841D9" w:rsidRPr="008A12D9">
        <w:rPr>
          <w:rFonts w:ascii="Arial" w:hAnsi="Arial" w:cs="Arial"/>
          <w:sz w:val="20"/>
          <w:szCs w:val="20"/>
        </w:rPr>
        <w:t>Ulaganje, Kredit, Ugovor o kreditu i/ili ovaj Ugovor o jamstvu</w:t>
      </w:r>
      <w:r w:rsidRPr="008A12D9">
        <w:rPr>
          <w:rFonts w:ascii="Arial" w:hAnsi="Arial" w:cs="Arial"/>
          <w:sz w:val="20"/>
          <w:szCs w:val="20"/>
        </w:rPr>
        <w:t>, HBOR ima pravo od Krajnjeg korisnika zatražiti povrat</w:t>
      </w:r>
      <w:r w:rsidR="00A939EC" w:rsidRPr="008A12D9">
        <w:rPr>
          <w:rFonts w:ascii="Arial" w:hAnsi="Arial" w:cs="Arial"/>
          <w:sz w:val="20"/>
          <w:szCs w:val="20"/>
        </w:rPr>
        <w:t>, odnosno plaćanje</w:t>
      </w:r>
      <w:r w:rsidRPr="008A12D9">
        <w:rPr>
          <w:rFonts w:ascii="Arial" w:hAnsi="Arial" w:cs="Arial"/>
          <w:sz w:val="20"/>
          <w:szCs w:val="20"/>
        </w:rPr>
        <w:t xml:space="preserve"> </w:t>
      </w:r>
      <w:r w:rsidR="00A939EC" w:rsidRPr="008A12D9">
        <w:rPr>
          <w:rFonts w:ascii="Arial" w:hAnsi="Arial" w:cs="Arial"/>
          <w:sz w:val="20"/>
          <w:szCs w:val="20"/>
        </w:rPr>
        <w:t xml:space="preserve">(djelomično ili u cijelosti) </w:t>
      </w:r>
      <w:r w:rsidR="00604A0A" w:rsidRPr="008A12D9">
        <w:rPr>
          <w:rFonts w:ascii="Arial" w:hAnsi="Arial" w:cs="Arial"/>
          <w:sz w:val="20"/>
          <w:szCs w:val="20"/>
        </w:rPr>
        <w:t>odobrene Subvencije Naknade za jamstvo</w:t>
      </w:r>
      <w:r w:rsidR="00DB75EE" w:rsidRPr="008A12D9">
        <w:rPr>
          <w:rFonts w:ascii="Arial" w:hAnsi="Arial" w:cs="Arial"/>
          <w:sz w:val="20"/>
          <w:szCs w:val="20"/>
        </w:rPr>
        <w:t xml:space="preserve">, uvećane za zakonsku zateznu kamatu obračunatu od dana zaključenja Ugovora o jamstvu do dana povrata HBOR-u </w:t>
      </w:r>
      <w:r w:rsidR="001F3FB6" w:rsidRPr="008A12D9">
        <w:rPr>
          <w:rFonts w:ascii="Arial" w:hAnsi="Arial" w:cs="Arial"/>
          <w:sz w:val="20"/>
          <w:szCs w:val="20"/>
        </w:rPr>
        <w:t>tog</w:t>
      </w:r>
      <w:r w:rsidR="00DB75EE" w:rsidRPr="008A12D9">
        <w:rPr>
          <w:rFonts w:ascii="Arial" w:hAnsi="Arial" w:cs="Arial"/>
          <w:sz w:val="20"/>
          <w:szCs w:val="20"/>
        </w:rPr>
        <w:t xml:space="preserve"> iznosa </w:t>
      </w:r>
      <w:r w:rsidR="00604A0A" w:rsidRPr="008A12D9">
        <w:rPr>
          <w:rFonts w:ascii="Arial" w:hAnsi="Arial" w:cs="Arial"/>
          <w:sz w:val="20"/>
          <w:szCs w:val="20"/>
        </w:rPr>
        <w:t>ili</w:t>
      </w:r>
      <w:r w:rsidR="00DB75EE" w:rsidRPr="008A12D9">
        <w:rPr>
          <w:rFonts w:ascii="Arial" w:hAnsi="Arial" w:cs="Arial"/>
          <w:sz w:val="20"/>
          <w:szCs w:val="20"/>
        </w:rPr>
        <w:t>/i</w:t>
      </w:r>
      <w:r w:rsidR="00604A0A" w:rsidRPr="008A12D9">
        <w:rPr>
          <w:rFonts w:ascii="Arial" w:hAnsi="Arial" w:cs="Arial"/>
          <w:sz w:val="20"/>
          <w:szCs w:val="20"/>
        </w:rPr>
        <w:t xml:space="preserve"> povrat iznosa plaćenog po Jamstvu</w:t>
      </w:r>
      <w:r w:rsidR="00DB75EE" w:rsidRPr="008A12D9">
        <w:rPr>
          <w:rFonts w:ascii="Arial" w:hAnsi="Arial" w:cs="Arial"/>
          <w:sz w:val="20"/>
          <w:szCs w:val="20"/>
        </w:rPr>
        <w:t xml:space="preserve">, </w:t>
      </w:r>
      <w:r w:rsidRPr="008A12D9">
        <w:rPr>
          <w:rFonts w:ascii="Arial" w:hAnsi="Arial" w:cs="Arial"/>
          <w:sz w:val="20"/>
          <w:szCs w:val="20"/>
        </w:rPr>
        <w:t>uvećan</w:t>
      </w:r>
      <w:r w:rsidR="001F3FB6" w:rsidRPr="008A12D9">
        <w:rPr>
          <w:rFonts w:ascii="Arial" w:hAnsi="Arial" w:cs="Arial"/>
          <w:sz w:val="20"/>
          <w:szCs w:val="20"/>
        </w:rPr>
        <w:t>og</w:t>
      </w:r>
      <w:r w:rsidRPr="008A12D9">
        <w:rPr>
          <w:rFonts w:ascii="Arial" w:hAnsi="Arial" w:cs="Arial"/>
          <w:sz w:val="20"/>
          <w:szCs w:val="20"/>
        </w:rPr>
        <w:t xml:space="preserve"> za zakonsku zateznu kamatu obračunatu </w:t>
      </w:r>
      <w:r w:rsidR="00DB75EE" w:rsidRPr="008A12D9">
        <w:rPr>
          <w:rFonts w:ascii="Arial" w:hAnsi="Arial" w:cs="Arial"/>
          <w:sz w:val="20"/>
          <w:szCs w:val="20"/>
        </w:rPr>
        <w:t>od dana plaćanja Korisniku jamstva po Jamstvu do dana povrata plaćenog iznosa</w:t>
      </w:r>
      <w:r w:rsidR="00CF6C9B" w:rsidRPr="008A12D9">
        <w:rPr>
          <w:rFonts w:ascii="Arial" w:hAnsi="Arial" w:cs="Arial"/>
          <w:sz w:val="20"/>
          <w:szCs w:val="20"/>
        </w:rPr>
        <w:t xml:space="preserve"> HBOR-u</w:t>
      </w:r>
      <w:r w:rsidR="00DB75EE" w:rsidRPr="008A12D9">
        <w:rPr>
          <w:rFonts w:ascii="Arial" w:hAnsi="Arial" w:cs="Arial"/>
          <w:sz w:val="20"/>
          <w:szCs w:val="20"/>
        </w:rPr>
        <w:t>.</w:t>
      </w:r>
    </w:p>
    <w:p w14:paraId="660C0157" w14:textId="77777777" w:rsidR="00194D8F" w:rsidRPr="008A12D9" w:rsidRDefault="00194D8F" w:rsidP="006F0E0F">
      <w:pPr>
        <w:pStyle w:val="ListParagraph"/>
        <w:suppressAutoHyphens/>
        <w:autoSpaceDN w:val="0"/>
        <w:spacing w:before="120" w:after="0" w:line="276" w:lineRule="auto"/>
        <w:ind w:left="426" w:hanging="426"/>
        <w:jc w:val="both"/>
        <w:rPr>
          <w:rFonts w:ascii="Arial" w:hAnsi="Arial" w:cs="Arial"/>
          <w:sz w:val="20"/>
          <w:szCs w:val="20"/>
        </w:rPr>
      </w:pPr>
    </w:p>
    <w:p w14:paraId="022945AA" w14:textId="275BE8A8" w:rsidR="00A15419" w:rsidRPr="008A12D9" w:rsidRDefault="004115DE" w:rsidP="006F0E0F">
      <w:pPr>
        <w:pStyle w:val="ListParagraph"/>
        <w:numPr>
          <w:ilvl w:val="0"/>
          <w:numId w:val="15"/>
        </w:numPr>
        <w:spacing w:line="276" w:lineRule="auto"/>
        <w:ind w:left="426" w:hanging="426"/>
        <w:jc w:val="both"/>
        <w:rPr>
          <w:rFonts w:ascii="Arial" w:hAnsi="Arial" w:cs="Arial"/>
          <w:sz w:val="20"/>
          <w:szCs w:val="20"/>
        </w:rPr>
      </w:pPr>
      <w:r w:rsidRPr="008A12D9">
        <w:rPr>
          <w:rFonts w:ascii="Arial" w:hAnsi="Arial" w:cs="Arial"/>
          <w:sz w:val="20"/>
          <w:szCs w:val="20"/>
        </w:rPr>
        <w:t>Po utvrđenju Nepravilnosti na način opisan u prethodnom stavku ovog članka, HBOR će dostaviti Krajnjem korisniku pisani zahtjev za povrat odnosno plaćanje (djelomično ili u cijelosti) odobrene Subvencije Naknade za jamstvo ili/i povrat iznosa plaćenog po Jamstvu, sve uvećano za pripadajuću zakonsku zateznu kamatu, u roku navedenom u pisanom zahtjevu za povrat</w:t>
      </w:r>
      <w:r w:rsidR="00AD304A" w:rsidRPr="008A12D9">
        <w:rPr>
          <w:rFonts w:ascii="Arial" w:hAnsi="Arial" w:cs="Arial"/>
          <w:sz w:val="20"/>
          <w:szCs w:val="20"/>
        </w:rPr>
        <w:t xml:space="preserve"> odnosno plaćanje</w:t>
      </w:r>
      <w:r w:rsidRPr="008A12D9">
        <w:rPr>
          <w:rFonts w:ascii="Arial" w:hAnsi="Arial" w:cs="Arial"/>
          <w:sz w:val="20"/>
          <w:szCs w:val="20"/>
        </w:rPr>
        <w:t xml:space="preserve">. </w:t>
      </w:r>
    </w:p>
    <w:p w14:paraId="5E0BB4F0" w14:textId="77777777" w:rsidR="00A15419" w:rsidRPr="008A12D9" w:rsidRDefault="00A15419" w:rsidP="006F0E0F">
      <w:pPr>
        <w:pStyle w:val="ListParagraph"/>
        <w:suppressAutoHyphens/>
        <w:autoSpaceDN w:val="0"/>
        <w:spacing w:before="120" w:after="0" w:line="276" w:lineRule="auto"/>
        <w:ind w:left="426" w:hanging="426"/>
        <w:jc w:val="both"/>
        <w:rPr>
          <w:rFonts w:ascii="Arial" w:hAnsi="Arial" w:cs="Arial"/>
          <w:sz w:val="20"/>
          <w:szCs w:val="20"/>
        </w:rPr>
      </w:pPr>
    </w:p>
    <w:p w14:paraId="0F43CCB5" w14:textId="2B6AC3D8" w:rsidR="0081414F" w:rsidRPr="008A12D9" w:rsidRDefault="00194D8F" w:rsidP="006F0E0F">
      <w:pPr>
        <w:pStyle w:val="ListParagraph"/>
        <w:numPr>
          <w:ilvl w:val="0"/>
          <w:numId w:val="15"/>
        </w:numPr>
        <w:suppressAutoHyphens/>
        <w:autoSpaceDN w:val="0"/>
        <w:spacing w:before="120" w:after="0" w:line="276" w:lineRule="auto"/>
        <w:ind w:left="426" w:hanging="426"/>
        <w:jc w:val="both"/>
        <w:rPr>
          <w:rFonts w:ascii="Arial" w:hAnsi="Arial" w:cs="Arial"/>
          <w:color w:val="000000" w:themeColor="text1"/>
          <w:sz w:val="20"/>
          <w:szCs w:val="20"/>
        </w:rPr>
      </w:pPr>
      <w:r w:rsidRPr="008A12D9">
        <w:rPr>
          <w:rFonts w:ascii="Arial" w:hAnsi="Arial" w:cs="Arial"/>
          <w:sz w:val="20"/>
          <w:szCs w:val="20"/>
        </w:rPr>
        <w:t xml:space="preserve">Krajnji korisnik izričito ovlašćuje HBOR da radi naplate tražbine na temelju odobrene Subvencije Naknade za jamstvo iz stavka </w:t>
      </w:r>
      <w:r w:rsidR="00B30A95" w:rsidRPr="008A12D9">
        <w:rPr>
          <w:rFonts w:ascii="Arial" w:hAnsi="Arial" w:cs="Arial"/>
          <w:sz w:val="20"/>
          <w:szCs w:val="20"/>
        </w:rPr>
        <w:t>(</w:t>
      </w:r>
      <w:r w:rsidR="00351813" w:rsidRPr="008A12D9">
        <w:rPr>
          <w:rFonts w:ascii="Arial" w:hAnsi="Arial" w:cs="Arial"/>
          <w:sz w:val="20"/>
          <w:szCs w:val="20"/>
        </w:rPr>
        <w:t>5</w:t>
      </w:r>
      <w:r w:rsidR="00B30A95" w:rsidRPr="008A12D9">
        <w:rPr>
          <w:rFonts w:ascii="Arial" w:hAnsi="Arial" w:cs="Arial"/>
          <w:sz w:val="20"/>
          <w:szCs w:val="20"/>
        </w:rPr>
        <w:t>)</w:t>
      </w:r>
      <w:r w:rsidR="00351813" w:rsidRPr="008A12D9">
        <w:rPr>
          <w:rFonts w:ascii="Arial" w:hAnsi="Arial" w:cs="Arial"/>
          <w:sz w:val="20"/>
          <w:szCs w:val="20"/>
        </w:rPr>
        <w:t xml:space="preserve"> </w:t>
      </w:r>
      <w:r w:rsidRPr="008A12D9">
        <w:rPr>
          <w:rFonts w:ascii="Arial" w:hAnsi="Arial" w:cs="Arial"/>
          <w:sz w:val="20"/>
          <w:szCs w:val="20"/>
        </w:rPr>
        <w:t>ovog članka</w:t>
      </w:r>
      <w:r w:rsidR="00617951" w:rsidRPr="008A12D9">
        <w:rPr>
          <w:rFonts w:ascii="Arial" w:hAnsi="Arial" w:cs="Arial"/>
          <w:sz w:val="20"/>
          <w:szCs w:val="20"/>
        </w:rPr>
        <w:t xml:space="preserve"> odnosno potpore iz članka </w:t>
      </w:r>
      <w:r w:rsidR="00FB10EB" w:rsidRPr="008A12D9">
        <w:rPr>
          <w:rFonts w:ascii="Arial" w:hAnsi="Arial" w:cs="Arial"/>
          <w:sz w:val="20"/>
          <w:szCs w:val="20"/>
        </w:rPr>
        <w:t>6</w:t>
      </w:r>
      <w:r w:rsidR="00617951" w:rsidRPr="008A12D9">
        <w:rPr>
          <w:rFonts w:ascii="Arial" w:hAnsi="Arial" w:cs="Arial"/>
          <w:sz w:val="20"/>
          <w:szCs w:val="20"/>
        </w:rPr>
        <w:t>. ovog Ugovora</w:t>
      </w:r>
      <w:r w:rsidR="00FB10EB" w:rsidRPr="008A12D9">
        <w:rPr>
          <w:rFonts w:ascii="Arial" w:hAnsi="Arial" w:cs="Arial"/>
          <w:sz w:val="20"/>
          <w:szCs w:val="20"/>
        </w:rPr>
        <w:t xml:space="preserve"> o jamstvu</w:t>
      </w:r>
      <w:r w:rsidRPr="008A12D9">
        <w:rPr>
          <w:rFonts w:ascii="Arial" w:hAnsi="Arial" w:cs="Arial"/>
          <w:sz w:val="20"/>
          <w:szCs w:val="20"/>
        </w:rPr>
        <w:t xml:space="preserve">, može podnijeti na naplatu zadužnicu </w:t>
      </w:r>
      <w:r w:rsidR="00197896" w:rsidRPr="008A12D9">
        <w:rPr>
          <w:rFonts w:ascii="Arial" w:hAnsi="Arial" w:cs="Arial"/>
          <w:sz w:val="20"/>
          <w:szCs w:val="20"/>
        </w:rPr>
        <w:t xml:space="preserve">iz članka </w:t>
      </w:r>
      <w:r w:rsidR="00300403" w:rsidRPr="008A12D9">
        <w:rPr>
          <w:rFonts w:ascii="Arial" w:hAnsi="Arial" w:cs="Arial"/>
          <w:sz w:val="20"/>
          <w:szCs w:val="20"/>
        </w:rPr>
        <w:t xml:space="preserve">4. točke </w:t>
      </w:r>
      <w:r w:rsidR="00C718E1" w:rsidRPr="008A12D9">
        <w:rPr>
          <w:rFonts w:ascii="Arial" w:hAnsi="Arial" w:cs="Arial"/>
          <w:sz w:val="20"/>
          <w:szCs w:val="20"/>
        </w:rPr>
        <w:t>10</w:t>
      </w:r>
      <w:r w:rsidR="00300403" w:rsidRPr="008A12D9">
        <w:rPr>
          <w:rFonts w:ascii="Arial" w:hAnsi="Arial" w:cs="Arial"/>
          <w:sz w:val="20"/>
          <w:szCs w:val="20"/>
        </w:rPr>
        <w:t xml:space="preserve">. </w:t>
      </w:r>
      <w:r w:rsidRPr="008A12D9">
        <w:rPr>
          <w:rFonts w:ascii="Arial" w:hAnsi="Arial" w:cs="Arial"/>
          <w:sz w:val="20"/>
          <w:szCs w:val="20"/>
        </w:rPr>
        <w:t>te je Krajnji korisnik suglasan da predmetnu zadužnicu HBOR može naplatiti na teret bilo kojeg računa, kao i ostale imovine Krajnjeg korisnika.</w:t>
      </w:r>
    </w:p>
    <w:p w14:paraId="238D6052" w14:textId="77777777" w:rsidR="00813175" w:rsidRPr="008A12D9" w:rsidRDefault="00813175" w:rsidP="006F0E0F">
      <w:pPr>
        <w:pStyle w:val="ListParagraph"/>
        <w:spacing w:line="276" w:lineRule="auto"/>
        <w:ind w:left="426" w:hanging="426"/>
        <w:rPr>
          <w:rFonts w:ascii="Arial" w:hAnsi="Arial" w:cs="Arial"/>
          <w:color w:val="000000" w:themeColor="text1"/>
          <w:sz w:val="20"/>
          <w:szCs w:val="20"/>
        </w:rPr>
      </w:pPr>
    </w:p>
    <w:p w14:paraId="38C1AE35" w14:textId="42F5568E" w:rsidR="003D027C" w:rsidRPr="008A12D9" w:rsidRDefault="00224F06" w:rsidP="006F0E0F">
      <w:pPr>
        <w:pStyle w:val="ListParagraph"/>
        <w:numPr>
          <w:ilvl w:val="0"/>
          <w:numId w:val="15"/>
        </w:numPr>
        <w:suppressAutoHyphens/>
        <w:autoSpaceDN w:val="0"/>
        <w:spacing w:before="120" w:after="0" w:line="276" w:lineRule="auto"/>
        <w:ind w:left="426" w:hanging="426"/>
        <w:jc w:val="both"/>
        <w:rPr>
          <w:rFonts w:ascii="Arial" w:hAnsi="Arial" w:cs="Arial"/>
          <w:color w:val="000000" w:themeColor="text1"/>
          <w:sz w:val="20"/>
          <w:szCs w:val="20"/>
        </w:rPr>
      </w:pPr>
      <w:r w:rsidRPr="008A12D9">
        <w:rPr>
          <w:rFonts w:ascii="Arial" w:hAnsi="Arial" w:cs="Arial"/>
          <w:color w:val="000000" w:themeColor="text1"/>
          <w:sz w:val="20"/>
          <w:szCs w:val="20"/>
        </w:rPr>
        <w:t>U slučaju utvrđenja Nepravilnosti, isto ne utječe na obvezu HBOR-a na plaćanje po Jamstvu Korisniku jamstva.</w:t>
      </w:r>
    </w:p>
    <w:p w14:paraId="7944F879" w14:textId="77777777" w:rsidR="003D027C" w:rsidRPr="008A12D9" w:rsidRDefault="003D027C" w:rsidP="006F0E0F">
      <w:pPr>
        <w:pStyle w:val="ListParagraph"/>
        <w:spacing w:line="276" w:lineRule="auto"/>
        <w:ind w:left="426" w:hanging="426"/>
        <w:rPr>
          <w:rFonts w:ascii="Arial" w:hAnsi="Arial" w:cs="Arial"/>
          <w:color w:val="000000" w:themeColor="text1"/>
          <w:sz w:val="20"/>
          <w:szCs w:val="20"/>
        </w:rPr>
      </w:pPr>
    </w:p>
    <w:p w14:paraId="3C06D9E0" w14:textId="671C39D4" w:rsidR="003D027C" w:rsidRPr="008A12D9" w:rsidRDefault="003D027C" w:rsidP="006F0E0F">
      <w:pPr>
        <w:pStyle w:val="ListParagraph"/>
        <w:numPr>
          <w:ilvl w:val="0"/>
          <w:numId w:val="15"/>
        </w:numPr>
        <w:suppressAutoHyphens/>
        <w:autoSpaceDN w:val="0"/>
        <w:spacing w:before="120" w:after="0" w:line="276" w:lineRule="auto"/>
        <w:ind w:left="426" w:hanging="426"/>
        <w:jc w:val="both"/>
        <w:rPr>
          <w:rFonts w:ascii="Arial" w:eastAsia="Calibri" w:hAnsi="Arial" w:cs="Arial"/>
          <w:sz w:val="20"/>
          <w:szCs w:val="20"/>
        </w:rPr>
      </w:pPr>
      <w:r w:rsidRPr="008A12D9">
        <w:rPr>
          <w:rFonts w:ascii="Arial" w:eastAsia="Calibri" w:hAnsi="Arial" w:cs="Arial"/>
          <w:sz w:val="20"/>
          <w:szCs w:val="20"/>
        </w:rPr>
        <w:t>Ako bude usvojena procedura za upravljanje Nepravilnostima koja bi prava i obveze Ugovornih strana u odnosu na Nepravilnosti regulirala na drugačiji način nego što je predviđeno ovim Ugovorom</w:t>
      </w:r>
      <w:r w:rsidR="0041750E" w:rsidRPr="008A12D9">
        <w:rPr>
          <w:rFonts w:ascii="Arial" w:eastAsia="Calibri" w:hAnsi="Arial" w:cs="Arial"/>
          <w:sz w:val="20"/>
          <w:szCs w:val="20"/>
        </w:rPr>
        <w:t xml:space="preserve"> o jamstvu</w:t>
      </w:r>
      <w:r w:rsidRPr="008A12D9">
        <w:rPr>
          <w:rFonts w:ascii="Arial" w:eastAsia="Calibri" w:hAnsi="Arial" w:cs="Arial"/>
          <w:sz w:val="20"/>
          <w:szCs w:val="20"/>
        </w:rPr>
        <w:t xml:space="preserve">, HBOR će u roku od 8 (osam) </w:t>
      </w:r>
      <w:r w:rsidR="00564723" w:rsidRPr="008A12D9">
        <w:rPr>
          <w:rFonts w:ascii="Arial" w:eastAsia="Calibri" w:hAnsi="Arial" w:cs="Arial"/>
          <w:sz w:val="20"/>
          <w:szCs w:val="20"/>
        </w:rPr>
        <w:t>R</w:t>
      </w:r>
      <w:r w:rsidRPr="008A12D9">
        <w:rPr>
          <w:rFonts w:ascii="Arial" w:eastAsia="Calibri" w:hAnsi="Arial" w:cs="Arial"/>
          <w:sz w:val="20"/>
          <w:szCs w:val="20"/>
        </w:rPr>
        <w:t>adnih dana od usvajanja procedure izvijestiti Ugovorne strane o njenom sadržaju. Ugovorne strane su suglasne da će, ovisno o sadržaju predmetne procedure, u dobroj vjeri pristupiti zaključenju dodatka ovom Ugovoru</w:t>
      </w:r>
      <w:r w:rsidR="00AB00AC" w:rsidRPr="008A12D9">
        <w:rPr>
          <w:rFonts w:ascii="Arial" w:eastAsia="Calibri" w:hAnsi="Arial" w:cs="Arial"/>
          <w:sz w:val="20"/>
          <w:szCs w:val="20"/>
        </w:rPr>
        <w:t xml:space="preserve"> o jamstvu</w:t>
      </w:r>
      <w:r w:rsidRPr="008A12D9">
        <w:rPr>
          <w:rFonts w:ascii="Arial" w:eastAsia="Calibri" w:hAnsi="Arial" w:cs="Arial"/>
          <w:sz w:val="20"/>
          <w:szCs w:val="20"/>
        </w:rPr>
        <w:t>.</w:t>
      </w:r>
    </w:p>
    <w:bookmarkEnd w:id="43"/>
    <w:p w14:paraId="743E3B0B" w14:textId="77777777" w:rsidR="006D4A33" w:rsidRPr="008A12D9" w:rsidRDefault="006D4A33" w:rsidP="006F0E0F">
      <w:pPr>
        <w:spacing w:after="0" w:line="276" w:lineRule="auto"/>
        <w:ind w:left="425" w:hanging="425"/>
        <w:jc w:val="center"/>
        <w:rPr>
          <w:rFonts w:ascii="Arial" w:hAnsi="Arial" w:cs="Arial"/>
          <w:b/>
          <w:sz w:val="20"/>
          <w:szCs w:val="20"/>
        </w:rPr>
      </w:pPr>
    </w:p>
    <w:p w14:paraId="56E93DAF" w14:textId="77777777" w:rsidR="006D4A33" w:rsidRPr="008A12D9" w:rsidRDefault="006D4A33" w:rsidP="006F0E0F">
      <w:pPr>
        <w:spacing w:after="0" w:line="276" w:lineRule="auto"/>
        <w:ind w:left="425" w:hanging="425"/>
        <w:jc w:val="center"/>
        <w:rPr>
          <w:rFonts w:ascii="Arial" w:hAnsi="Arial" w:cs="Arial"/>
          <w:b/>
          <w:sz w:val="20"/>
          <w:szCs w:val="20"/>
        </w:rPr>
      </w:pPr>
    </w:p>
    <w:p w14:paraId="3BB833AE" w14:textId="126C1188" w:rsidR="009134CD" w:rsidRPr="008A12D9" w:rsidRDefault="009134CD" w:rsidP="006F0E0F">
      <w:pPr>
        <w:spacing w:after="0" w:line="276" w:lineRule="auto"/>
        <w:ind w:left="425" w:hanging="425"/>
        <w:jc w:val="center"/>
        <w:rPr>
          <w:rFonts w:ascii="Arial" w:hAnsi="Arial" w:cs="Arial"/>
          <w:b/>
          <w:bCs/>
          <w:sz w:val="20"/>
          <w:szCs w:val="20"/>
        </w:rPr>
      </w:pPr>
      <w:r w:rsidRPr="008A12D9">
        <w:rPr>
          <w:rFonts w:ascii="Arial" w:hAnsi="Arial" w:cs="Arial"/>
          <w:b/>
          <w:bCs/>
          <w:sz w:val="20"/>
          <w:szCs w:val="20"/>
        </w:rPr>
        <w:t>Subvencij</w:t>
      </w:r>
      <w:r w:rsidR="00BD0B58" w:rsidRPr="008A12D9">
        <w:rPr>
          <w:rFonts w:ascii="Arial" w:hAnsi="Arial" w:cs="Arial"/>
          <w:b/>
          <w:bCs/>
          <w:sz w:val="20"/>
          <w:szCs w:val="20"/>
        </w:rPr>
        <w:t>a</w:t>
      </w:r>
      <w:r w:rsidRPr="008A12D9">
        <w:rPr>
          <w:rFonts w:ascii="Arial" w:hAnsi="Arial" w:cs="Arial"/>
          <w:sz w:val="20"/>
          <w:szCs w:val="20"/>
        </w:rPr>
        <w:t xml:space="preserve"> </w:t>
      </w:r>
      <w:r w:rsidR="00C05438" w:rsidRPr="008A12D9">
        <w:rPr>
          <w:rFonts w:ascii="Arial" w:hAnsi="Arial" w:cs="Arial"/>
          <w:b/>
          <w:bCs/>
          <w:sz w:val="20"/>
          <w:szCs w:val="20"/>
        </w:rPr>
        <w:t>k</w:t>
      </w:r>
      <w:r w:rsidRPr="008A12D9">
        <w:rPr>
          <w:rFonts w:ascii="Arial" w:hAnsi="Arial" w:cs="Arial"/>
          <w:b/>
          <w:bCs/>
          <w:sz w:val="20"/>
          <w:szCs w:val="20"/>
        </w:rPr>
        <w:t>amate</w:t>
      </w:r>
    </w:p>
    <w:p w14:paraId="4C22E2B4" w14:textId="54D81C58" w:rsidR="009134CD" w:rsidRPr="008A12D9" w:rsidRDefault="00AB0973" w:rsidP="006F0E0F">
      <w:pPr>
        <w:spacing w:after="0" w:line="276" w:lineRule="auto"/>
        <w:ind w:left="425" w:hanging="425"/>
        <w:jc w:val="center"/>
        <w:rPr>
          <w:rFonts w:ascii="Arial" w:hAnsi="Arial" w:cs="Arial"/>
          <w:b/>
          <w:bCs/>
          <w:sz w:val="20"/>
          <w:szCs w:val="20"/>
        </w:rPr>
      </w:pPr>
      <w:r w:rsidRPr="008A12D9">
        <w:rPr>
          <w:rFonts w:ascii="Arial" w:hAnsi="Arial" w:cs="Arial"/>
          <w:b/>
          <w:bCs/>
          <w:sz w:val="20"/>
          <w:szCs w:val="20"/>
        </w:rPr>
        <w:t xml:space="preserve">Članak </w:t>
      </w:r>
      <w:r w:rsidR="00AC4ACF" w:rsidRPr="008A12D9">
        <w:rPr>
          <w:rFonts w:ascii="Arial" w:hAnsi="Arial" w:cs="Arial"/>
          <w:b/>
          <w:bCs/>
          <w:sz w:val="20"/>
          <w:szCs w:val="20"/>
        </w:rPr>
        <w:t>1</w:t>
      </w:r>
      <w:r w:rsidR="00564723" w:rsidRPr="008A12D9">
        <w:rPr>
          <w:rFonts w:ascii="Arial" w:hAnsi="Arial" w:cs="Arial"/>
          <w:b/>
          <w:bCs/>
          <w:sz w:val="20"/>
          <w:szCs w:val="20"/>
        </w:rPr>
        <w:t>5</w:t>
      </w:r>
      <w:r w:rsidRPr="008A12D9">
        <w:rPr>
          <w:rFonts w:ascii="Arial" w:hAnsi="Arial" w:cs="Arial"/>
          <w:b/>
          <w:bCs/>
          <w:sz w:val="20"/>
          <w:szCs w:val="20"/>
        </w:rPr>
        <w:t>.</w:t>
      </w:r>
    </w:p>
    <w:p w14:paraId="2F46F3E8" w14:textId="77777777" w:rsidR="00801232" w:rsidRPr="008A12D9" w:rsidRDefault="00801232" w:rsidP="006F0E0F">
      <w:pPr>
        <w:spacing w:after="0" w:line="276" w:lineRule="auto"/>
        <w:ind w:left="425" w:hanging="425"/>
        <w:jc w:val="center"/>
        <w:rPr>
          <w:rFonts w:ascii="Arial" w:hAnsi="Arial" w:cs="Arial"/>
          <w:b/>
          <w:bCs/>
          <w:sz w:val="20"/>
          <w:szCs w:val="20"/>
        </w:rPr>
      </w:pPr>
    </w:p>
    <w:p w14:paraId="42F36CCA" w14:textId="3D471A41" w:rsidR="007E3B4C" w:rsidRPr="008A12D9" w:rsidRDefault="00E64B51" w:rsidP="006F0E0F">
      <w:pPr>
        <w:spacing w:after="0" w:line="276" w:lineRule="auto"/>
        <w:jc w:val="both"/>
        <w:rPr>
          <w:rFonts w:ascii="Arial" w:hAnsi="Arial" w:cs="Arial"/>
          <w:sz w:val="20"/>
          <w:szCs w:val="20"/>
        </w:rPr>
      </w:pPr>
      <w:r w:rsidRPr="008A12D9">
        <w:rPr>
          <w:rFonts w:ascii="Arial" w:hAnsi="Arial" w:cs="Arial"/>
          <w:sz w:val="20"/>
          <w:szCs w:val="20"/>
        </w:rPr>
        <w:t>Ugovorne s</w:t>
      </w:r>
      <w:r w:rsidR="00E65B66" w:rsidRPr="008A12D9">
        <w:rPr>
          <w:rFonts w:ascii="Arial" w:hAnsi="Arial" w:cs="Arial"/>
          <w:sz w:val="20"/>
          <w:szCs w:val="20"/>
        </w:rPr>
        <w:t xml:space="preserve">trane su suglasne da se Subvencija kamate </w:t>
      </w:r>
      <w:r w:rsidR="00D54803" w:rsidRPr="008A12D9">
        <w:rPr>
          <w:rFonts w:ascii="Arial" w:hAnsi="Arial" w:cs="Arial"/>
          <w:sz w:val="20"/>
          <w:szCs w:val="20"/>
        </w:rPr>
        <w:t xml:space="preserve">za Kredit može </w:t>
      </w:r>
      <w:r w:rsidR="00E65B66" w:rsidRPr="008A12D9">
        <w:rPr>
          <w:rFonts w:ascii="Arial" w:hAnsi="Arial" w:cs="Arial"/>
          <w:sz w:val="20"/>
          <w:szCs w:val="20"/>
        </w:rPr>
        <w:t>dodijeliti Krajnjem korisniku sukladno zatraženom u</w:t>
      </w:r>
      <w:r w:rsidR="00761456" w:rsidRPr="008A12D9">
        <w:rPr>
          <w:rFonts w:ascii="Arial" w:hAnsi="Arial" w:cs="Arial"/>
          <w:sz w:val="20"/>
          <w:szCs w:val="20"/>
        </w:rPr>
        <w:t xml:space="preserve"> </w:t>
      </w:r>
      <w:r w:rsidR="00E65B66" w:rsidRPr="008A12D9">
        <w:rPr>
          <w:rFonts w:ascii="Arial" w:hAnsi="Arial" w:cs="Arial"/>
          <w:sz w:val="20"/>
          <w:szCs w:val="20"/>
        </w:rPr>
        <w:t>Zahtjev</w:t>
      </w:r>
      <w:r w:rsidRPr="008A12D9">
        <w:rPr>
          <w:rFonts w:ascii="Arial" w:hAnsi="Arial" w:cs="Arial"/>
          <w:sz w:val="20"/>
          <w:szCs w:val="20"/>
        </w:rPr>
        <w:t>u</w:t>
      </w:r>
      <w:r w:rsidR="00E65B66" w:rsidRPr="008A12D9">
        <w:rPr>
          <w:rFonts w:ascii="Arial" w:hAnsi="Arial" w:cs="Arial"/>
          <w:sz w:val="20"/>
          <w:szCs w:val="20"/>
        </w:rPr>
        <w:t xml:space="preserve"> za jamstvo</w:t>
      </w:r>
      <w:r w:rsidR="00761456" w:rsidRPr="00180D46">
        <w:rPr>
          <w:rFonts w:ascii="Arial" w:hAnsi="Arial" w:cs="Arial"/>
          <w:color w:val="0070C0"/>
          <w:sz w:val="20"/>
          <w:szCs w:val="20"/>
        </w:rPr>
        <w:t>, a na temelju Sporazuma o suradnji na poslovima subvencioniranja kamata</w:t>
      </w:r>
      <w:r w:rsidR="00564B3B" w:rsidRPr="008A12D9">
        <w:rPr>
          <w:rFonts w:ascii="Arial" w:hAnsi="Arial" w:cs="Arial"/>
          <w:sz w:val="20"/>
          <w:szCs w:val="20"/>
        </w:rPr>
        <w:t>.</w:t>
      </w:r>
    </w:p>
    <w:p w14:paraId="4C1B009D" w14:textId="77777777" w:rsidR="007E3B4C" w:rsidRPr="00B319F0" w:rsidRDefault="007E3B4C" w:rsidP="00B319F0">
      <w:pPr>
        <w:spacing w:after="0" w:line="276" w:lineRule="auto"/>
        <w:jc w:val="both"/>
        <w:rPr>
          <w:rFonts w:ascii="Arial" w:hAnsi="Arial" w:cs="Arial"/>
          <w:sz w:val="20"/>
          <w:szCs w:val="20"/>
        </w:rPr>
      </w:pPr>
    </w:p>
    <w:p w14:paraId="13812E12" w14:textId="77777777" w:rsidR="00832A37" w:rsidRPr="008A12D9" w:rsidRDefault="00832A37" w:rsidP="006F0E0F">
      <w:pPr>
        <w:spacing w:after="0" w:line="276" w:lineRule="auto"/>
        <w:jc w:val="center"/>
        <w:rPr>
          <w:rFonts w:ascii="Arial" w:hAnsi="Arial" w:cs="Arial"/>
          <w:b/>
          <w:bCs/>
          <w:sz w:val="20"/>
          <w:szCs w:val="20"/>
        </w:rPr>
      </w:pPr>
    </w:p>
    <w:p w14:paraId="0382DAD5" w14:textId="22146F8F" w:rsidR="00A37EA9" w:rsidRPr="008A12D9" w:rsidRDefault="00EB242B" w:rsidP="006F0E0F">
      <w:pPr>
        <w:spacing w:after="0" w:line="276" w:lineRule="auto"/>
        <w:jc w:val="center"/>
        <w:rPr>
          <w:rFonts w:ascii="Arial" w:hAnsi="Arial" w:cs="Arial"/>
          <w:b/>
          <w:sz w:val="20"/>
          <w:szCs w:val="20"/>
        </w:rPr>
      </w:pPr>
      <w:bookmarkStart w:id="44" w:name="_Hlk133950981"/>
      <w:r w:rsidRPr="008A12D9">
        <w:rPr>
          <w:rFonts w:ascii="Arial" w:hAnsi="Arial" w:cs="Arial"/>
          <w:b/>
          <w:bCs/>
          <w:sz w:val="20"/>
          <w:szCs w:val="20"/>
        </w:rPr>
        <w:t>T</w:t>
      </w:r>
      <w:r w:rsidR="00A37EA9" w:rsidRPr="008A12D9">
        <w:rPr>
          <w:rFonts w:ascii="Arial" w:hAnsi="Arial" w:cs="Arial"/>
          <w:b/>
          <w:bCs/>
          <w:sz w:val="20"/>
          <w:szCs w:val="20"/>
        </w:rPr>
        <w:t>roškov</w:t>
      </w:r>
      <w:r w:rsidR="00660B0B" w:rsidRPr="008A12D9">
        <w:rPr>
          <w:rFonts w:ascii="Arial" w:hAnsi="Arial" w:cs="Arial"/>
          <w:b/>
          <w:bCs/>
          <w:sz w:val="20"/>
          <w:szCs w:val="20"/>
        </w:rPr>
        <w:t>i</w:t>
      </w:r>
      <w:r w:rsidR="00A37EA9" w:rsidRPr="008A12D9">
        <w:rPr>
          <w:rFonts w:ascii="Arial" w:hAnsi="Arial" w:cs="Arial"/>
          <w:b/>
          <w:sz w:val="20"/>
          <w:szCs w:val="20"/>
        </w:rPr>
        <w:t xml:space="preserve"> prisilne naplate</w:t>
      </w:r>
    </w:p>
    <w:p w14:paraId="3373419E" w14:textId="3D52F20B" w:rsidR="00594F5F" w:rsidRPr="008A12D9" w:rsidRDefault="00594F5F"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Članak </w:t>
      </w:r>
      <w:r w:rsidR="00C05E6A" w:rsidRPr="008A12D9">
        <w:rPr>
          <w:rFonts w:ascii="Arial" w:hAnsi="Arial" w:cs="Arial"/>
          <w:b/>
          <w:bCs/>
          <w:sz w:val="20"/>
          <w:szCs w:val="20"/>
        </w:rPr>
        <w:t>1</w:t>
      </w:r>
      <w:r w:rsidR="00564723" w:rsidRPr="008A12D9">
        <w:rPr>
          <w:rFonts w:ascii="Arial" w:hAnsi="Arial" w:cs="Arial"/>
          <w:b/>
          <w:bCs/>
          <w:sz w:val="20"/>
          <w:szCs w:val="20"/>
        </w:rPr>
        <w:t>6</w:t>
      </w:r>
      <w:r w:rsidRPr="008A12D9">
        <w:rPr>
          <w:rFonts w:ascii="Arial" w:hAnsi="Arial" w:cs="Arial"/>
          <w:b/>
          <w:bCs/>
          <w:sz w:val="20"/>
          <w:szCs w:val="20"/>
        </w:rPr>
        <w:t>.</w:t>
      </w:r>
    </w:p>
    <w:p w14:paraId="25DB60A7" w14:textId="77777777" w:rsidR="00660B0B" w:rsidRPr="008A12D9" w:rsidRDefault="00660B0B" w:rsidP="006F0E0F">
      <w:pPr>
        <w:spacing w:after="0" w:line="276" w:lineRule="auto"/>
        <w:jc w:val="both"/>
        <w:rPr>
          <w:rFonts w:ascii="Arial" w:hAnsi="Arial" w:cs="Arial"/>
          <w:sz w:val="20"/>
          <w:szCs w:val="20"/>
        </w:rPr>
      </w:pPr>
    </w:p>
    <w:p w14:paraId="1DAC235A" w14:textId="77777777" w:rsidR="00F432B7" w:rsidRDefault="00874463" w:rsidP="00C05E6A">
      <w:pPr>
        <w:pStyle w:val="Style26"/>
        <w:shd w:val="clear" w:color="auto" w:fill="auto"/>
        <w:tabs>
          <w:tab w:val="left" w:pos="567"/>
        </w:tabs>
        <w:spacing w:line="276" w:lineRule="auto"/>
        <w:ind w:left="425" w:hanging="425"/>
        <w:jc w:val="both"/>
        <w:rPr>
          <w:rFonts w:ascii="Arial" w:hAnsi="Arial" w:cs="Arial"/>
          <w:sz w:val="20"/>
          <w:szCs w:val="20"/>
        </w:rPr>
      </w:pPr>
      <w:r w:rsidRPr="008A12D9">
        <w:rPr>
          <w:rFonts w:ascii="Arial" w:hAnsi="Arial" w:cs="Arial"/>
          <w:sz w:val="20"/>
          <w:szCs w:val="20"/>
        </w:rPr>
        <w:t>(1)</w:t>
      </w:r>
      <w:r w:rsidRPr="008A12D9">
        <w:rPr>
          <w:rFonts w:ascii="Arial" w:hAnsi="Arial" w:cs="Arial"/>
          <w:sz w:val="20"/>
          <w:szCs w:val="20"/>
        </w:rPr>
        <w:tab/>
      </w:r>
      <w:r w:rsidR="009F6DB5" w:rsidRPr="008A12D9">
        <w:rPr>
          <w:rFonts w:ascii="Arial" w:hAnsi="Arial" w:cs="Arial"/>
          <w:sz w:val="20"/>
          <w:szCs w:val="20"/>
        </w:rPr>
        <w:t xml:space="preserve">Na zahtjev </w:t>
      </w:r>
      <w:r w:rsidR="00146D85" w:rsidRPr="008A12D9">
        <w:rPr>
          <w:rFonts w:ascii="Arial" w:hAnsi="Arial" w:cs="Arial"/>
          <w:sz w:val="20"/>
          <w:szCs w:val="20"/>
        </w:rPr>
        <w:t>Korisnika jamstva</w:t>
      </w:r>
      <w:r w:rsidR="009F6DB5" w:rsidRPr="008A12D9">
        <w:rPr>
          <w:rFonts w:ascii="Arial" w:hAnsi="Arial" w:cs="Arial"/>
          <w:sz w:val="20"/>
          <w:szCs w:val="20"/>
        </w:rPr>
        <w:t xml:space="preserve">, </w:t>
      </w:r>
      <w:r w:rsidR="00146D85" w:rsidRPr="008A12D9">
        <w:rPr>
          <w:rFonts w:ascii="Arial" w:hAnsi="Arial" w:cs="Arial"/>
          <w:sz w:val="20"/>
          <w:szCs w:val="20"/>
        </w:rPr>
        <w:t>HBOR</w:t>
      </w:r>
      <w:r w:rsidR="009F6DB5" w:rsidRPr="008A12D9">
        <w:rPr>
          <w:rFonts w:ascii="Arial" w:hAnsi="Arial" w:cs="Arial"/>
          <w:sz w:val="20"/>
          <w:szCs w:val="20"/>
        </w:rPr>
        <w:t xml:space="preserve"> se obvezuje naknaditi </w:t>
      </w:r>
      <w:r w:rsidR="00146D85" w:rsidRPr="008A12D9">
        <w:rPr>
          <w:rFonts w:ascii="Arial" w:hAnsi="Arial" w:cs="Arial"/>
          <w:sz w:val="20"/>
          <w:szCs w:val="20"/>
        </w:rPr>
        <w:t>Korisniku jamstva</w:t>
      </w:r>
      <w:r w:rsidR="009F6DB5" w:rsidRPr="008A12D9">
        <w:rPr>
          <w:rFonts w:ascii="Arial" w:hAnsi="Arial" w:cs="Arial"/>
          <w:sz w:val="20"/>
          <w:szCs w:val="20"/>
        </w:rPr>
        <w:t xml:space="preserve"> razmjerni dio Troškova prisilne naplate sukladno udjelu iznosa plaćanja po Jamstvu u ukupnom nenaplaćenom dugu po Ugovoru o </w:t>
      </w:r>
      <w:r w:rsidR="005763A5" w:rsidRPr="008A12D9">
        <w:rPr>
          <w:rFonts w:ascii="Arial" w:hAnsi="Arial" w:cs="Arial"/>
          <w:sz w:val="20"/>
          <w:szCs w:val="20"/>
        </w:rPr>
        <w:t>kredit</w:t>
      </w:r>
      <w:r w:rsidR="00FD5EC5" w:rsidRPr="008A12D9">
        <w:rPr>
          <w:rFonts w:ascii="Arial" w:hAnsi="Arial" w:cs="Arial"/>
          <w:sz w:val="20"/>
          <w:szCs w:val="20"/>
        </w:rPr>
        <w:t xml:space="preserve">u </w:t>
      </w:r>
      <w:r w:rsidR="006059BD" w:rsidRPr="008A12D9">
        <w:rPr>
          <w:rFonts w:ascii="Arial" w:hAnsi="Arial" w:cs="Arial"/>
          <w:sz w:val="20"/>
          <w:szCs w:val="20"/>
        </w:rPr>
        <w:t>na Dan obračuna za isplatu</w:t>
      </w:r>
      <w:r w:rsidR="009F6DB5" w:rsidRPr="008A12D9">
        <w:rPr>
          <w:rFonts w:ascii="Arial" w:hAnsi="Arial" w:cs="Arial"/>
          <w:sz w:val="20"/>
          <w:szCs w:val="20"/>
        </w:rPr>
        <w:t xml:space="preserve"> pod uvjetom da je </w:t>
      </w:r>
      <w:r w:rsidR="004C2195" w:rsidRPr="008A12D9">
        <w:rPr>
          <w:rFonts w:ascii="Arial" w:hAnsi="Arial" w:cs="Arial"/>
          <w:sz w:val="20"/>
          <w:szCs w:val="20"/>
        </w:rPr>
        <w:t>Korisnik jamstva</w:t>
      </w:r>
      <w:r w:rsidR="009F6DB5" w:rsidRPr="008A12D9">
        <w:rPr>
          <w:rFonts w:ascii="Arial" w:hAnsi="Arial" w:cs="Arial"/>
          <w:sz w:val="20"/>
          <w:szCs w:val="20"/>
        </w:rPr>
        <w:t xml:space="preserve"> za takve Troškove prisilne naplate pribavio prethodnu </w:t>
      </w:r>
      <w:r w:rsidR="008D097B" w:rsidRPr="008A12D9">
        <w:rPr>
          <w:rFonts w:ascii="Arial" w:hAnsi="Arial" w:cs="Arial"/>
          <w:sz w:val="20"/>
          <w:szCs w:val="20"/>
        </w:rPr>
        <w:t xml:space="preserve">ili naknadnu </w:t>
      </w:r>
      <w:r w:rsidR="009F6DB5" w:rsidRPr="008A12D9">
        <w:rPr>
          <w:rFonts w:ascii="Arial" w:hAnsi="Arial" w:cs="Arial"/>
          <w:sz w:val="20"/>
          <w:szCs w:val="20"/>
        </w:rPr>
        <w:t xml:space="preserve">pisanu suglasnost </w:t>
      </w:r>
      <w:r w:rsidR="00122EC8" w:rsidRPr="008A12D9">
        <w:rPr>
          <w:rFonts w:ascii="Arial" w:hAnsi="Arial" w:cs="Arial"/>
          <w:sz w:val="20"/>
          <w:szCs w:val="20"/>
        </w:rPr>
        <w:t>HBOR-a</w:t>
      </w:r>
      <w:r w:rsidR="00F432B7">
        <w:rPr>
          <w:rFonts w:ascii="Arial" w:hAnsi="Arial" w:cs="Arial"/>
          <w:sz w:val="20"/>
          <w:szCs w:val="20"/>
        </w:rPr>
        <w:t xml:space="preserve">, </w:t>
      </w:r>
      <w:r w:rsidR="00F432B7" w:rsidRPr="00F432B7">
        <w:rPr>
          <w:rFonts w:ascii="Arial" w:hAnsi="Arial" w:cs="Arial"/>
          <w:sz w:val="20"/>
          <w:szCs w:val="20"/>
        </w:rPr>
        <w:t>osim u slučaju ispunjenja uvjeta iz čl. 13. st. 13.9. pod d) ovog Ugovora o jamstvu kada HBOR snosi cjelokupni iznos Troškova prisilne naplate</w:t>
      </w:r>
      <w:r w:rsidR="009F6DB5" w:rsidRPr="008A12D9">
        <w:rPr>
          <w:rFonts w:ascii="Arial" w:hAnsi="Arial" w:cs="Arial"/>
          <w:sz w:val="20"/>
          <w:szCs w:val="20"/>
        </w:rPr>
        <w:t>.</w:t>
      </w:r>
      <w:r w:rsidR="006059BD" w:rsidRPr="008A12D9">
        <w:rPr>
          <w:rFonts w:ascii="Arial" w:hAnsi="Arial" w:cs="Arial"/>
          <w:sz w:val="20"/>
          <w:szCs w:val="20"/>
        </w:rPr>
        <w:t xml:space="preserve"> </w:t>
      </w:r>
    </w:p>
    <w:p w14:paraId="69BFB8E5" w14:textId="77777777" w:rsidR="00F432B7" w:rsidRDefault="00F432B7" w:rsidP="00C05E6A">
      <w:pPr>
        <w:pStyle w:val="Style26"/>
        <w:shd w:val="clear" w:color="auto" w:fill="auto"/>
        <w:tabs>
          <w:tab w:val="left" w:pos="567"/>
        </w:tabs>
        <w:spacing w:line="276" w:lineRule="auto"/>
        <w:ind w:left="425" w:hanging="425"/>
        <w:jc w:val="both"/>
        <w:rPr>
          <w:rFonts w:ascii="Arial" w:hAnsi="Arial" w:cs="Arial"/>
          <w:sz w:val="20"/>
          <w:szCs w:val="20"/>
        </w:rPr>
      </w:pPr>
    </w:p>
    <w:p w14:paraId="34962A76" w14:textId="20DC161D" w:rsidR="00390F1C" w:rsidRPr="008A12D9" w:rsidRDefault="00F432B7" w:rsidP="00C05E6A">
      <w:pPr>
        <w:pStyle w:val="Style26"/>
        <w:shd w:val="clear" w:color="auto" w:fill="auto"/>
        <w:tabs>
          <w:tab w:val="left" w:pos="567"/>
        </w:tabs>
        <w:spacing w:line="276" w:lineRule="auto"/>
        <w:ind w:left="425" w:hanging="425"/>
        <w:jc w:val="both"/>
        <w:rPr>
          <w:rFonts w:ascii="Arial" w:hAnsi="Arial" w:cs="Arial"/>
          <w:sz w:val="20"/>
          <w:szCs w:val="20"/>
        </w:rPr>
      </w:pPr>
      <w:r>
        <w:rPr>
          <w:rFonts w:ascii="Arial" w:hAnsi="Arial" w:cs="Arial"/>
          <w:sz w:val="20"/>
          <w:szCs w:val="20"/>
        </w:rPr>
        <w:tab/>
      </w:r>
      <w:r w:rsidR="006059BD" w:rsidRPr="008A12D9">
        <w:rPr>
          <w:rFonts w:ascii="Arial" w:hAnsi="Arial" w:cs="Arial"/>
          <w:sz w:val="20"/>
          <w:szCs w:val="20"/>
        </w:rPr>
        <w:t xml:space="preserve">Smatrat će se da je </w:t>
      </w:r>
      <w:r w:rsidR="004C2195" w:rsidRPr="008A12D9">
        <w:rPr>
          <w:rFonts w:ascii="Arial" w:hAnsi="Arial" w:cs="Arial"/>
          <w:sz w:val="20"/>
          <w:szCs w:val="20"/>
        </w:rPr>
        <w:t>Korisnik jamstva</w:t>
      </w:r>
      <w:r w:rsidR="006059BD" w:rsidRPr="008A12D9">
        <w:rPr>
          <w:rFonts w:ascii="Arial" w:hAnsi="Arial" w:cs="Arial"/>
          <w:sz w:val="20"/>
          <w:szCs w:val="20"/>
        </w:rPr>
        <w:t xml:space="preserve"> pribavio prethodnu pisanu suglasnost </w:t>
      </w:r>
      <w:r w:rsidR="00122EC8" w:rsidRPr="008A12D9">
        <w:rPr>
          <w:rFonts w:ascii="Arial" w:hAnsi="Arial" w:cs="Arial"/>
          <w:sz w:val="20"/>
          <w:szCs w:val="20"/>
        </w:rPr>
        <w:t>HBOR-a</w:t>
      </w:r>
      <w:r w:rsidR="006059BD" w:rsidRPr="008A12D9">
        <w:rPr>
          <w:rFonts w:ascii="Arial" w:hAnsi="Arial" w:cs="Arial"/>
          <w:sz w:val="20"/>
          <w:szCs w:val="20"/>
        </w:rPr>
        <w:t xml:space="preserve"> kad</w:t>
      </w:r>
      <w:r w:rsidR="00122EC8" w:rsidRPr="008A12D9">
        <w:rPr>
          <w:rFonts w:ascii="Arial" w:hAnsi="Arial" w:cs="Arial"/>
          <w:sz w:val="20"/>
          <w:szCs w:val="20"/>
        </w:rPr>
        <w:t>a</w:t>
      </w:r>
      <w:r w:rsidR="006059BD" w:rsidRPr="008A12D9">
        <w:rPr>
          <w:rFonts w:ascii="Arial" w:hAnsi="Arial" w:cs="Arial"/>
          <w:sz w:val="20"/>
          <w:szCs w:val="20"/>
        </w:rPr>
        <w:t xml:space="preserve"> se radi o Troškovima prisilne naplate nastalim uslijed </w:t>
      </w:r>
      <w:r w:rsidR="00390F1C" w:rsidRPr="008A12D9">
        <w:rPr>
          <w:rFonts w:ascii="Arial" w:hAnsi="Arial" w:cs="Arial"/>
          <w:sz w:val="20"/>
          <w:szCs w:val="20"/>
        </w:rPr>
        <w:t xml:space="preserve">radnji poduzetih po </w:t>
      </w:r>
      <w:r w:rsidR="006059BD" w:rsidRPr="008A12D9">
        <w:rPr>
          <w:rFonts w:ascii="Arial" w:hAnsi="Arial" w:cs="Arial"/>
          <w:sz w:val="20"/>
          <w:szCs w:val="20"/>
        </w:rPr>
        <w:t>uput</w:t>
      </w:r>
      <w:r w:rsidR="00390F1C" w:rsidRPr="008A12D9">
        <w:rPr>
          <w:rFonts w:ascii="Arial" w:hAnsi="Arial" w:cs="Arial"/>
          <w:sz w:val="20"/>
          <w:szCs w:val="20"/>
        </w:rPr>
        <w:t>i</w:t>
      </w:r>
      <w:r w:rsidR="006059BD" w:rsidRPr="008A12D9">
        <w:rPr>
          <w:rFonts w:ascii="Arial" w:hAnsi="Arial" w:cs="Arial"/>
          <w:sz w:val="20"/>
          <w:szCs w:val="20"/>
        </w:rPr>
        <w:t xml:space="preserve"> </w:t>
      </w:r>
      <w:r w:rsidR="00122EC8" w:rsidRPr="008A12D9">
        <w:rPr>
          <w:rFonts w:ascii="Arial" w:hAnsi="Arial" w:cs="Arial"/>
          <w:sz w:val="20"/>
          <w:szCs w:val="20"/>
        </w:rPr>
        <w:t>HBOR-a</w:t>
      </w:r>
      <w:r w:rsidR="00390F1C" w:rsidRPr="008A12D9">
        <w:rPr>
          <w:rFonts w:ascii="Arial" w:hAnsi="Arial" w:cs="Arial"/>
          <w:sz w:val="20"/>
          <w:szCs w:val="20"/>
        </w:rPr>
        <w:t xml:space="preserve"> sukladno odredbi stavka (</w:t>
      </w:r>
      <w:r>
        <w:rPr>
          <w:rFonts w:ascii="Arial" w:hAnsi="Arial" w:cs="Arial"/>
          <w:sz w:val="20"/>
          <w:szCs w:val="20"/>
        </w:rPr>
        <w:t>7</w:t>
      </w:r>
      <w:r w:rsidR="00390F1C" w:rsidRPr="008A12D9">
        <w:rPr>
          <w:rFonts w:ascii="Arial" w:hAnsi="Arial" w:cs="Arial"/>
          <w:sz w:val="20"/>
          <w:szCs w:val="20"/>
        </w:rPr>
        <w:t xml:space="preserve">) članka </w:t>
      </w:r>
      <w:r w:rsidR="008B1470" w:rsidRPr="008A12D9">
        <w:rPr>
          <w:rFonts w:ascii="Arial" w:hAnsi="Arial" w:cs="Arial"/>
          <w:sz w:val="20"/>
          <w:szCs w:val="20"/>
        </w:rPr>
        <w:t>1</w:t>
      </w:r>
      <w:r w:rsidR="00D77B08" w:rsidRPr="008A12D9">
        <w:rPr>
          <w:rFonts w:ascii="Arial" w:hAnsi="Arial" w:cs="Arial"/>
          <w:sz w:val="20"/>
          <w:szCs w:val="20"/>
        </w:rPr>
        <w:t>3</w:t>
      </w:r>
      <w:r w:rsidR="00390F1C" w:rsidRPr="008A12D9">
        <w:rPr>
          <w:rFonts w:ascii="Arial" w:hAnsi="Arial" w:cs="Arial"/>
          <w:sz w:val="20"/>
          <w:szCs w:val="20"/>
        </w:rPr>
        <w:t>. ovog Ugovora o jamstvu</w:t>
      </w:r>
      <w:r w:rsidR="008A3A7E" w:rsidRPr="008A12D9">
        <w:rPr>
          <w:rFonts w:ascii="Arial" w:hAnsi="Arial" w:cs="Arial"/>
          <w:sz w:val="20"/>
          <w:szCs w:val="20"/>
        </w:rPr>
        <w:t>.</w:t>
      </w:r>
    </w:p>
    <w:p w14:paraId="7FE7C588" w14:textId="77777777" w:rsidR="009F6DB5" w:rsidRPr="008A12D9" w:rsidRDefault="009F6DB5" w:rsidP="00C05E6A">
      <w:pPr>
        <w:pStyle w:val="Style26"/>
        <w:shd w:val="clear" w:color="auto" w:fill="auto"/>
        <w:tabs>
          <w:tab w:val="left" w:pos="567"/>
        </w:tabs>
        <w:spacing w:line="276" w:lineRule="auto"/>
        <w:ind w:left="425" w:hanging="425"/>
        <w:jc w:val="both"/>
        <w:rPr>
          <w:rFonts w:ascii="Arial" w:hAnsi="Arial" w:cs="Arial"/>
          <w:sz w:val="20"/>
          <w:szCs w:val="20"/>
        </w:rPr>
      </w:pPr>
    </w:p>
    <w:p w14:paraId="26507A3D" w14:textId="35CA30AD" w:rsidR="00DB4141" w:rsidRPr="008A12D9" w:rsidRDefault="005A0C3F" w:rsidP="0075038E">
      <w:pPr>
        <w:pStyle w:val="Style21"/>
        <w:shd w:val="clear" w:color="auto" w:fill="auto"/>
        <w:spacing w:line="276" w:lineRule="auto"/>
        <w:ind w:left="426" w:hanging="426"/>
        <w:jc w:val="both"/>
        <w:rPr>
          <w:rFonts w:ascii="Arial" w:hAnsi="Arial" w:cs="Arial"/>
          <w:b w:val="0"/>
          <w:bCs w:val="0"/>
          <w:sz w:val="20"/>
          <w:szCs w:val="20"/>
        </w:rPr>
      </w:pPr>
      <w:r w:rsidRPr="008A12D9">
        <w:rPr>
          <w:rFonts w:ascii="Arial" w:hAnsi="Arial" w:cs="Arial"/>
          <w:b w:val="0"/>
          <w:bCs w:val="0"/>
          <w:sz w:val="20"/>
          <w:szCs w:val="20"/>
        </w:rPr>
        <w:t>(</w:t>
      </w:r>
      <w:r w:rsidR="00BF7050" w:rsidRPr="008A12D9">
        <w:rPr>
          <w:rFonts w:ascii="Arial" w:hAnsi="Arial" w:cs="Arial"/>
          <w:b w:val="0"/>
          <w:bCs w:val="0"/>
          <w:sz w:val="20"/>
          <w:szCs w:val="20"/>
        </w:rPr>
        <w:t>2</w:t>
      </w:r>
      <w:r w:rsidRPr="008A12D9">
        <w:rPr>
          <w:rFonts w:ascii="Arial" w:hAnsi="Arial" w:cs="Arial"/>
          <w:b w:val="0"/>
          <w:bCs w:val="0"/>
          <w:sz w:val="20"/>
          <w:szCs w:val="20"/>
        </w:rPr>
        <w:t>)</w:t>
      </w:r>
      <w:r w:rsidRPr="008A12D9">
        <w:rPr>
          <w:rFonts w:ascii="Arial" w:hAnsi="Arial" w:cs="Arial"/>
          <w:b w:val="0"/>
          <w:bCs w:val="0"/>
          <w:sz w:val="20"/>
          <w:szCs w:val="20"/>
        </w:rPr>
        <w:tab/>
      </w:r>
      <w:r w:rsidR="00660B0B" w:rsidRPr="008A12D9">
        <w:rPr>
          <w:rFonts w:ascii="Arial" w:hAnsi="Arial" w:cs="Arial"/>
          <w:b w:val="0"/>
          <w:bCs w:val="0"/>
          <w:sz w:val="20"/>
          <w:szCs w:val="20"/>
        </w:rPr>
        <w:t xml:space="preserve">Troškovi prisilne naplate </w:t>
      </w:r>
      <w:r w:rsidRPr="008A12D9">
        <w:rPr>
          <w:rFonts w:ascii="Arial" w:hAnsi="Arial" w:cs="Arial"/>
          <w:b w:val="0"/>
          <w:bCs w:val="0"/>
          <w:sz w:val="20"/>
          <w:szCs w:val="20"/>
        </w:rPr>
        <w:t>se iskazuju</w:t>
      </w:r>
      <w:r w:rsidR="00660B0B" w:rsidRPr="008A12D9">
        <w:rPr>
          <w:rFonts w:ascii="Arial" w:hAnsi="Arial" w:cs="Arial"/>
          <w:b w:val="0"/>
          <w:bCs w:val="0"/>
          <w:sz w:val="20"/>
          <w:szCs w:val="20"/>
        </w:rPr>
        <w:t xml:space="preserve"> i </w:t>
      </w:r>
      <w:r w:rsidRPr="008A12D9">
        <w:rPr>
          <w:rFonts w:ascii="Arial" w:hAnsi="Arial" w:cs="Arial"/>
          <w:b w:val="0"/>
          <w:bCs w:val="0"/>
          <w:sz w:val="20"/>
          <w:szCs w:val="20"/>
        </w:rPr>
        <w:t xml:space="preserve">isplaćuju u valuti u kojoj ih je </w:t>
      </w:r>
      <w:r w:rsidR="004C2195" w:rsidRPr="008A12D9">
        <w:rPr>
          <w:rFonts w:ascii="Arial" w:hAnsi="Arial" w:cs="Arial"/>
          <w:b w:val="0"/>
          <w:bCs w:val="0"/>
          <w:sz w:val="20"/>
          <w:szCs w:val="20"/>
        </w:rPr>
        <w:t>Korisnik jamstva</w:t>
      </w:r>
      <w:r w:rsidRPr="008A12D9">
        <w:rPr>
          <w:rFonts w:ascii="Arial" w:hAnsi="Arial" w:cs="Arial"/>
          <w:b w:val="0"/>
          <w:bCs w:val="0"/>
          <w:sz w:val="20"/>
          <w:szCs w:val="20"/>
        </w:rPr>
        <w:t xml:space="preserve"> platio ili </w:t>
      </w:r>
      <w:r w:rsidR="00683C1C" w:rsidRPr="008A12D9">
        <w:rPr>
          <w:rFonts w:ascii="Arial" w:hAnsi="Arial" w:cs="Arial"/>
          <w:b w:val="0"/>
          <w:bCs w:val="0"/>
          <w:sz w:val="20"/>
          <w:szCs w:val="20"/>
        </w:rPr>
        <w:t>u valuti Kredita</w:t>
      </w:r>
      <w:r w:rsidR="004A0170" w:rsidRPr="008A12D9">
        <w:rPr>
          <w:rFonts w:ascii="Arial" w:hAnsi="Arial" w:cs="Arial"/>
          <w:b w:val="0"/>
          <w:bCs w:val="0"/>
          <w:sz w:val="20"/>
          <w:szCs w:val="20"/>
        </w:rPr>
        <w:t>.</w:t>
      </w:r>
      <w:bookmarkStart w:id="45" w:name="_Hlk117158572"/>
      <w:bookmarkEnd w:id="44"/>
    </w:p>
    <w:p w14:paraId="6CF3A634" w14:textId="77777777" w:rsidR="00DB4141" w:rsidRDefault="00DB4141" w:rsidP="006F0E0F">
      <w:pPr>
        <w:pStyle w:val="Style26"/>
        <w:shd w:val="clear" w:color="auto" w:fill="auto"/>
        <w:tabs>
          <w:tab w:val="left" w:pos="0"/>
        </w:tabs>
        <w:spacing w:line="276" w:lineRule="auto"/>
        <w:ind w:firstLine="0"/>
        <w:jc w:val="center"/>
        <w:rPr>
          <w:rFonts w:ascii="Arial" w:hAnsi="Arial" w:cs="Arial"/>
          <w:b/>
          <w:sz w:val="20"/>
          <w:szCs w:val="20"/>
        </w:rPr>
      </w:pPr>
    </w:p>
    <w:p w14:paraId="61E5F6EE" w14:textId="77777777" w:rsidR="00B319F0" w:rsidRPr="008A12D9" w:rsidRDefault="00B319F0" w:rsidP="006F0E0F">
      <w:pPr>
        <w:pStyle w:val="Style26"/>
        <w:shd w:val="clear" w:color="auto" w:fill="auto"/>
        <w:tabs>
          <w:tab w:val="left" w:pos="0"/>
        </w:tabs>
        <w:spacing w:line="276" w:lineRule="auto"/>
        <w:ind w:firstLine="0"/>
        <w:jc w:val="center"/>
        <w:rPr>
          <w:rFonts w:ascii="Arial" w:hAnsi="Arial" w:cs="Arial"/>
          <w:b/>
          <w:sz w:val="20"/>
          <w:szCs w:val="20"/>
        </w:rPr>
      </w:pPr>
    </w:p>
    <w:p w14:paraId="425B5DD8" w14:textId="07915196" w:rsidR="003F532A" w:rsidRPr="008A12D9" w:rsidRDefault="00740210" w:rsidP="006F0E0F">
      <w:pPr>
        <w:pStyle w:val="Style26"/>
        <w:shd w:val="clear" w:color="auto" w:fill="auto"/>
        <w:tabs>
          <w:tab w:val="left" w:pos="0"/>
        </w:tabs>
        <w:spacing w:line="276" w:lineRule="auto"/>
        <w:ind w:firstLine="0"/>
        <w:jc w:val="center"/>
        <w:rPr>
          <w:rFonts w:ascii="Arial" w:hAnsi="Arial" w:cs="Arial"/>
          <w:b/>
          <w:sz w:val="20"/>
          <w:szCs w:val="20"/>
        </w:rPr>
      </w:pPr>
      <w:r w:rsidRPr="008A12D9">
        <w:rPr>
          <w:rFonts w:ascii="Arial" w:hAnsi="Arial" w:cs="Arial"/>
          <w:b/>
          <w:sz w:val="20"/>
          <w:szCs w:val="20"/>
        </w:rPr>
        <w:t xml:space="preserve">Provedba nadzora </w:t>
      </w:r>
    </w:p>
    <w:p w14:paraId="44BEA6F8" w14:textId="5984869C" w:rsidR="00594F5F" w:rsidRPr="008A12D9" w:rsidRDefault="00594F5F" w:rsidP="006F0E0F">
      <w:pPr>
        <w:pStyle w:val="Style26"/>
        <w:shd w:val="clear" w:color="auto" w:fill="auto"/>
        <w:tabs>
          <w:tab w:val="left" w:pos="0"/>
        </w:tabs>
        <w:spacing w:line="276" w:lineRule="auto"/>
        <w:ind w:firstLine="0"/>
        <w:jc w:val="center"/>
        <w:rPr>
          <w:rFonts w:ascii="Arial" w:hAnsi="Arial" w:cs="Arial"/>
          <w:b/>
          <w:sz w:val="20"/>
          <w:szCs w:val="20"/>
        </w:rPr>
      </w:pPr>
      <w:r w:rsidRPr="008A12D9">
        <w:rPr>
          <w:rFonts w:ascii="Arial" w:hAnsi="Arial" w:cs="Arial"/>
          <w:b/>
          <w:sz w:val="20"/>
          <w:szCs w:val="20"/>
        </w:rPr>
        <w:t xml:space="preserve">Članak </w:t>
      </w:r>
      <w:r w:rsidR="00C05E6A" w:rsidRPr="008A12D9">
        <w:rPr>
          <w:rFonts w:ascii="Arial" w:hAnsi="Arial" w:cs="Arial"/>
          <w:b/>
          <w:sz w:val="20"/>
          <w:szCs w:val="20"/>
        </w:rPr>
        <w:t>1</w:t>
      </w:r>
      <w:r w:rsidR="00564723" w:rsidRPr="008A12D9">
        <w:rPr>
          <w:rFonts w:ascii="Arial" w:hAnsi="Arial" w:cs="Arial"/>
          <w:b/>
          <w:sz w:val="20"/>
          <w:szCs w:val="20"/>
        </w:rPr>
        <w:t>7</w:t>
      </w:r>
      <w:r w:rsidRPr="008A12D9">
        <w:rPr>
          <w:rFonts w:ascii="Arial" w:hAnsi="Arial" w:cs="Arial"/>
          <w:b/>
          <w:sz w:val="20"/>
          <w:szCs w:val="20"/>
        </w:rPr>
        <w:t>.</w:t>
      </w:r>
    </w:p>
    <w:p w14:paraId="547A55DC" w14:textId="77777777" w:rsidR="003F57F3" w:rsidRPr="008A12D9" w:rsidRDefault="003F57F3" w:rsidP="006F0E0F">
      <w:pPr>
        <w:pStyle w:val="Style26"/>
        <w:shd w:val="clear" w:color="auto" w:fill="auto"/>
        <w:tabs>
          <w:tab w:val="left" w:pos="0"/>
        </w:tabs>
        <w:spacing w:line="276" w:lineRule="auto"/>
        <w:ind w:firstLine="0"/>
        <w:jc w:val="center"/>
        <w:rPr>
          <w:rFonts w:ascii="Arial" w:hAnsi="Arial" w:cs="Arial"/>
          <w:b/>
          <w:bCs/>
          <w:sz w:val="20"/>
          <w:szCs w:val="20"/>
        </w:rPr>
      </w:pPr>
    </w:p>
    <w:p w14:paraId="3637B039" w14:textId="33BAD936" w:rsidR="00B6322D" w:rsidRPr="008A12D9" w:rsidRDefault="00760987" w:rsidP="006F0E0F">
      <w:pPr>
        <w:pStyle w:val="Style21"/>
        <w:shd w:val="clear" w:color="auto" w:fill="auto"/>
        <w:spacing w:line="276" w:lineRule="auto"/>
        <w:ind w:left="426" w:hanging="426"/>
        <w:jc w:val="both"/>
        <w:rPr>
          <w:rFonts w:ascii="Arial" w:hAnsi="Arial" w:cs="Arial"/>
          <w:b w:val="0"/>
          <w:bCs w:val="0"/>
          <w:sz w:val="20"/>
          <w:szCs w:val="20"/>
        </w:rPr>
      </w:pPr>
      <w:r w:rsidRPr="008A12D9">
        <w:rPr>
          <w:rFonts w:ascii="Arial" w:hAnsi="Arial" w:cs="Arial"/>
          <w:b w:val="0"/>
          <w:bCs w:val="0"/>
          <w:sz w:val="20"/>
          <w:szCs w:val="20"/>
        </w:rPr>
        <w:t>(1)</w:t>
      </w:r>
      <w:r w:rsidRPr="008A12D9">
        <w:rPr>
          <w:rFonts w:ascii="Arial" w:hAnsi="Arial" w:cs="Arial"/>
          <w:b w:val="0"/>
          <w:bCs w:val="0"/>
          <w:sz w:val="20"/>
          <w:szCs w:val="20"/>
        </w:rPr>
        <w:tab/>
      </w:r>
      <w:r w:rsidR="0037368A" w:rsidRPr="008A12D9">
        <w:rPr>
          <w:rFonts w:ascii="Arial" w:hAnsi="Arial" w:cs="Arial"/>
          <w:b w:val="0"/>
          <w:bCs w:val="0"/>
          <w:sz w:val="20"/>
          <w:szCs w:val="20"/>
        </w:rPr>
        <w:t xml:space="preserve">HBOR </w:t>
      </w:r>
      <w:r w:rsidR="00B6322D" w:rsidRPr="008A12D9">
        <w:rPr>
          <w:rFonts w:ascii="Arial" w:hAnsi="Arial" w:cs="Arial"/>
          <w:b w:val="0"/>
          <w:bCs w:val="0"/>
          <w:sz w:val="20"/>
          <w:szCs w:val="20"/>
        </w:rPr>
        <w:t>ima pravo</w:t>
      </w:r>
      <w:r w:rsidR="003F57F3" w:rsidRPr="008A12D9">
        <w:rPr>
          <w:rFonts w:ascii="Arial" w:hAnsi="Arial" w:cs="Arial"/>
          <w:b w:val="0"/>
          <w:bCs w:val="0"/>
          <w:sz w:val="20"/>
          <w:szCs w:val="20"/>
        </w:rPr>
        <w:t>,</w:t>
      </w:r>
      <w:r w:rsidR="003F57F3" w:rsidRPr="008A12D9">
        <w:rPr>
          <w:rFonts w:ascii="Arial" w:hAnsi="Arial" w:cs="Arial"/>
          <w:sz w:val="20"/>
          <w:szCs w:val="20"/>
        </w:rPr>
        <w:t xml:space="preserve"> </w:t>
      </w:r>
      <w:r w:rsidR="003F57F3" w:rsidRPr="008A12D9">
        <w:rPr>
          <w:rFonts w:ascii="Arial" w:hAnsi="Arial" w:cs="Arial"/>
          <w:b w:val="0"/>
          <w:bCs w:val="0"/>
          <w:sz w:val="20"/>
          <w:szCs w:val="20"/>
        </w:rPr>
        <w:t>u skladu sa svojim pravilima, politikama i postupcima,</w:t>
      </w:r>
      <w:r w:rsidR="000F4F69" w:rsidRPr="008A12D9">
        <w:rPr>
          <w:rFonts w:ascii="Arial" w:hAnsi="Arial" w:cs="Arial"/>
          <w:b w:val="0"/>
          <w:bCs w:val="0"/>
          <w:sz w:val="20"/>
          <w:szCs w:val="20"/>
        </w:rPr>
        <w:t xml:space="preserve"> </w:t>
      </w:r>
      <w:r w:rsidR="00A10F6D" w:rsidRPr="008A12D9">
        <w:rPr>
          <w:rFonts w:ascii="Arial" w:hAnsi="Arial" w:cs="Arial"/>
          <w:b w:val="0"/>
          <w:bCs w:val="0"/>
          <w:sz w:val="20"/>
          <w:szCs w:val="20"/>
        </w:rPr>
        <w:t>i</w:t>
      </w:r>
      <w:r w:rsidR="00B6322D" w:rsidRPr="008A12D9">
        <w:rPr>
          <w:rFonts w:ascii="Arial" w:hAnsi="Arial" w:cs="Arial"/>
          <w:b w:val="0"/>
          <w:bCs w:val="0"/>
          <w:sz w:val="20"/>
          <w:szCs w:val="20"/>
        </w:rPr>
        <w:t xml:space="preserve">zvršiti </w:t>
      </w:r>
      <w:r w:rsidR="003F57F3" w:rsidRPr="008A12D9">
        <w:rPr>
          <w:rFonts w:ascii="Arial" w:hAnsi="Arial" w:cs="Arial"/>
          <w:b w:val="0"/>
          <w:bCs w:val="0"/>
          <w:sz w:val="20"/>
          <w:szCs w:val="20"/>
        </w:rPr>
        <w:t>nadzor</w:t>
      </w:r>
      <w:r w:rsidR="00B6322D" w:rsidRPr="008A12D9">
        <w:rPr>
          <w:rFonts w:ascii="Arial" w:hAnsi="Arial" w:cs="Arial"/>
          <w:b w:val="0"/>
          <w:bCs w:val="0"/>
          <w:sz w:val="20"/>
          <w:szCs w:val="20"/>
        </w:rPr>
        <w:t xml:space="preserve"> postupanja </w:t>
      </w:r>
      <w:r w:rsidR="00266538" w:rsidRPr="008A12D9">
        <w:rPr>
          <w:rFonts w:ascii="Arial" w:hAnsi="Arial" w:cs="Arial"/>
          <w:b w:val="0"/>
          <w:bCs w:val="0"/>
          <w:sz w:val="20"/>
          <w:szCs w:val="20"/>
        </w:rPr>
        <w:t>Korisnika jamstva</w:t>
      </w:r>
      <w:r w:rsidR="00B6322D" w:rsidRPr="008A12D9">
        <w:rPr>
          <w:rFonts w:ascii="Arial" w:hAnsi="Arial" w:cs="Arial"/>
          <w:b w:val="0"/>
          <w:bCs w:val="0"/>
          <w:sz w:val="20"/>
          <w:szCs w:val="20"/>
        </w:rPr>
        <w:t xml:space="preserve"> sukladno</w:t>
      </w:r>
      <w:r w:rsidR="000F4F69" w:rsidRPr="008A12D9">
        <w:rPr>
          <w:rFonts w:ascii="Arial" w:hAnsi="Arial" w:cs="Arial"/>
          <w:b w:val="0"/>
          <w:bCs w:val="0"/>
          <w:sz w:val="20"/>
          <w:szCs w:val="20"/>
        </w:rPr>
        <w:t xml:space="preserve"> obvezama iz ovog</w:t>
      </w:r>
      <w:r w:rsidR="00B6322D" w:rsidRPr="008A12D9">
        <w:rPr>
          <w:rFonts w:ascii="Arial" w:hAnsi="Arial" w:cs="Arial"/>
          <w:b w:val="0"/>
          <w:bCs w:val="0"/>
          <w:sz w:val="20"/>
          <w:szCs w:val="20"/>
        </w:rPr>
        <w:t xml:space="preserve"> Ugovor</w:t>
      </w:r>
      <w:r w:rsidR="000F4F69" w:rsidRPr="008A12D9">
        <w:rPr>
          <w:rFonts w:ascii="Arial" w:hAnsi="Arial" w:cs="Arial"/>
          <w:b w:val="0"/>
          <w:bCs w:val="0"/>
          <w:sz w:val="20"/>
          <w:szCs w:val="20"/>
        </w:rPr>
        <w:t>a</w:t>
      </w:r>
      <w:r w:rsidR="00B6322D" w:rsidRPr="008A12D9">
        <w:rPr>
          <w:rFonts w:ascii="Arial" w:hAnsi="Arial" w:cs="Arial"/>
          <w:b w:val="0"/>
          <w:bCs w:val="0"/>
          <w:sz w:val="20"/>
          <w:szCs w:val="20"/>
        </w:rPr>
        <w:t xml:space="preserve"> o jamstvu najkasnije u roku od 3 </w:t>
      </w:r>
      <w:r w:rsidR="00564723" w:rsidRPr="008A12D9">
        <w:rPr>
          <w:rFonts w:ascii="Arial" w:hAnsi="Arial" w:cs="Arial"/>
          <w:b w:val="0"/>
          <w:bCs w:val="0"/>
          <w:sz w:val="20"/>
          <w:szCs w:val="20"/>
        </w:rPr>
        <w:t xml:space="preserve">(tri) </w:t>
      </w:r>
      <w:r w:rsidR="00B6322D" w:rsidRPr="008A12D9">
        <w:rPr>
          <w:rFonts w:ascii="Arial" w:hAnsi="Arial" w:cs="Arial"/>
          <w:b w:val="0"/>
          <w:bCs w:val="0"/>
          <w:sz w:val="20"/>
          <w:szCs w:val="20"/>
        </w:rPr>
        <w:t xml:space="preserve">godine </w:t>
      </w:r>
      <w:r w:rsidR="00A10F6D" w:rsidRPr="008A12D9">
        <w:rPr>
          <w:rFonts w:ascii="Arial" w:hAnsi="Arial" w:cs="Arial"/>
          <w:b w:val="0"/>
          <w:bCs w:val="0"/>
          <w:sz w:val="20"/>
          <w:szCs w:val="20"/>
        </w:rPr>
        <w:t xml:space="preserve">od isteka Trajanja kredita, odnosno u roku od 3 </w:t>
      </w:r>
      <w:r w:rsidR="00BA5C8F" w:rsidRPr="008A12D9">
        <w:rPr>
          <w:rFonts w:ascii="Arial" w:hAnsi="Arial" w:cs="Arial"/>
          <w:b w:val="0"/>
          <w:bCs w:val="0"/>
          <w:sz w:val="20"/>
          <w:szCs w:val="20"/>
        </w:rPr>
        <w:t xml:space="preserve">(tri) </w:t>
      </w:r>
      <w:r w:rsidR="00A10F6D" w:rsidRPr="008A12D9">
        <w:rPr>
          <w:rFonts w:ascii="Arial" w:hAnsi="Arial" w:cs="Arial"/>
          <w:b w:val="0"/>
          <w:bCs w:val="0"/>
          <w:sz w:val="20"/>
          <w:szCs w:val="20"/>
        </w:rPr>
        <w:t xml:space="preserve">godine </w:t>
      </w:r>
      <w:r w:rsidR="00B6322D" w:rsidRPr="008A12D9">
        <w:rPr>
          <w:rFonts w:ascii="Arial" w:hAnsi="Arial" w:cs="Arial"/>
          <w:b w:val="0"/>
          <w:bCs w:val="0"/>
          <w:sz w:val="20"/>
          <w:szCs w:val="20"/>
        </w:rPr>
        <w:t>od dana plaćanja po Jamstvu</w:t>
      </w:r>
      <w:r w:rsidR="00A10F6D" w:rsidRPr="008A12D9">
        <w:rPr>
          <w:rFonts w:ascii="Arial" w:hAnsi="Arial" w:cs="Arial"/>
          <w:b w:val="0"/>
          <w:bCs w:val="0"/>
          <w:sz w:val="20"/>
          <w:szCs w:val="20"/>
        </w:rPr>
        <w:t xml:space="preserve">, ovisno o tome što nastupi ranije. </w:t>
      </w:r>
      <w:r w:rsidR="003D027C" w:rsidRPr="008A12D9">
        <w:rPr>
          <w:rFonts w:ascii="Arial" w:hAnsi="Arial" w:cs="Arial"/>
          <w:b w:val="0"/>
          <w:bCs w:val="0"/>
          <w:sz w:val="20"/>
          <w:szCs w:val="20"/>
        </w:rPr>
        <w:t xml:space="preserve">Predmetni nadzor HBOR provodi neovisno o upravljanju Nepravilnostima. </w:t>
      </w:r>
    </w:p>
    <w:p w14:paraId="11704D35" w14:textId="77777777" w:rsidR="00B6322D" w:rsidRPr="008A12D9" w:rsidRDefault="00B6322D" w:rsidP="006F0E0F">
      <w:pPr>
        <w:pStyle w:val="Style21"/>
        <w:shd w:val="clear" w:color="auto" w:fill="auto"/>
        <w:spacing w:line="276" w:lineRule="auto"/>
        <w:ind w:left="426" w:hanging="426"/>
        <w:jc w:val="both"/>
        <w:rPr>
          <w:rFonts w:ascii="Arial" w:hAnsi="Arial" w:cs="Arial"/>
          <w:b w:val="0"/>
          <w:sz w:val="20"/>
          <w:szCs w:val="20"/>
        </w:rPr>
      </w:pPr>
    </w:p>
    <w:p w14:paraId="15D1DE63" w14:textId="01D2D4AD" w:rsidR="0088514A" w:rsidRPr="008A12D9" w:rsidRDefault="00760987" w:rsidP="006F0E0F">
      <w:pPr>
        <w:pStyle w:val="Style21"/>
        <w:shd w:val="clear" w:color="auto" w:fill="auto"/>
        <w:spacing w:line="276" w:lineRule="auto"/>
        <w:ind w:left="426" w:hanging="426"/>
        <w:jc w:val="both"/>
        <w:rPr>
          <w:rFonts w:ascii="Arial" w:hAnsi="Arial" w:cs="Arial"/>
          <w:b w:val="0"/>
          <w:sz w:val="20"/>
          <w:szCs w:val="20"/>
        </w:rPr>
      </w:pPr>
      <w:r w:rsidRPr="008A12D9">
        <w:rPr>
          <w:rFonts w:ascii="Arial" w:hAnsi="Arial" w:cs="Arial"/>
          <w:b w:val="0"/>
          <w:sz w:val="20"/>
          <w:szCs w:val="20"/>
        </w:rPr>
        <w:t>(2)</w:t>
      </w:r>
      <w:r w:rsidRPr="008A12D9">
        <w:rPr>
          <w:rFonts w:ascii="Arial" w:hAnsi="Arial" w:cs="Arial"/>
          <w:b w:val="0"/>
          <w:sz w:val="20"/>
          <w:szCs w:val="20"/>
        </w:rPr>
        <w:tab/>
      </w:r>
      <w:r w:rsidR="00B6322D" w:rsidRPr="008A12D9">
        <w:rPr>
          <w:rFonts w:ascii="Arial" w:hAnsi="Arial" w:cs="Arial"/>
          <w:b w:val="0"/>
          <w:sz w:val="20"/>
          <w:szCs w:val="20"/>
        </w:rPr>
        <w:t xml:space="preserve">U svrhu </w:t>
      </w:r>
      <w:r w:rsidR="003F57F3" w:rsidRPr="008A12D9">
        <w:rPr>
          <w:rFonts w:ascii="Arial" w:hAnsi="Arial" w:cs="Arial"/>
          <w:b w:val="0"/>
          <w:sz w:val="20"/>
          <w:szCs w:val="20"/>
        </w:rPr>
        <w:t xml:space="preserve">nadzora </w:t>
      </w:r>
      <w:r w:rsidR="00B6322D" w:rsidRPr="008A12D9">
        <w:rPr>
          <w:rFonts w:ascii="Arial" w:hAnsi="Arial" w:cs="Arial"/>
          <w:b w:val="0"/>
          <w:sz w:val="20"/>
          <w:szCs w:val="20"/>
        </w:rPr>
        <w:t xml:space="preserve">iz </w:t>
      </w:r>
      <w:r w:rsidR="001375A3" w:rsidRPr="008A12D9">
        <w:rPr>
          <w:rFonts w:ascii="Arial" w:hAnsi="Arial" w:cs="Arial"/>
          <w:b w:val="0"/>
          <w:sz w:val="20"/>
          <w:szCs w:val="20"/>
        </w:rPr>
        <w:t xml:space="preserve">prethodnog </w:t>
      </w:r>
      <w:r w:rsidR="00B6322D" w:rsidRPr="008A12D9">
        <w:rPr>
          <w:rFonts w:ascii="Arial" w:hAnsi="Arial" w:cs="Arial"/>
          <w:b w:val="0"/>
          <w:sz w:val="20"/>
          <w:szCs w:val="20"/>
        </w:rPr>
        <w:t>stavka</w:t>
      </w:r>
      <w:r w:rsidR="001375A3" w:rsidRPr="008A12D9">
        <w:rPr>
          <w:rFonts w:ascii="Arial" w:hAnsi="Arial" w:cs="Arial"/>
          <w:b w:val="0"/>
          <w:sz w:val="20"/>
          <w:szCs w:val="20"/>
        </w:rPr>
        <w:t xml:space="preserve"> </w:t>
      </w:r>
      <w:r w:rsidR="00B6322D" w:rsidRPr="008A12D9">
        <w:rPr>
          <w:rFonts w:ascii="Arial" w:hAnsi="Arial" w:cs="Arial"/>
          <w:b w:val="0"/>
          <w:sz w:val="20"/>
          <w:szCs w:val="20"/>
        </w:rPr>
        <w:t xml:space="preserve">ovog članka, </w:t>
      </w:r>
      <w:r w:rsidR="004C2195" w:rsidRPr="008A12D9">
        <w:rPr>
          <w:rFonts w:ascii="Arial" w:hAnsi="Arial" w:cs="Arial"/>
          <w:b w:val="0"/>
          <w:sz w:val="20"/>
          <w:szCs w:val="20"/>
        </w:rPr>
        <w:t>Korisnik jamstva</w:t>
      </w:r>
      <w:r w:rsidR="00B6322D" w:rsidRPr="008A12D9">
        <w:rPr>
          <w:rFonts w:ascii="Arial" w:hAnsi="Arial" w:cs="Arial"/>
          <w:b w:val="0"/>
          <w:sz w:val="20"/>
          <w:szCs w:val="20"/>
        </w:rPr>
        <w:t xml:space="preserve"> se obvezuje omogućiti </w:t>
      </w:r>
      <w:r w:rsidR="00325227" w:rsidRPr="008A12D9">
        <w:rPr>
          <w:rFonts w:ascii="Arial" w:hAnsi="Arial" w:cs="Arial"/>
          <w:b w:val="0"/>
          <w:sz w:val="20"/>
          <w:szCs w:val="20"/>
        </w:rPr>
        <w:t>HBOR-u</w:t>
      </w:r>
      <w:r w:rsidR="00E15CC3" w:rsidRPr="008A12D9">
        <w:rPr>
          <w:rFonts w:ascii="Arial" w:hAnsi="Arial" w:cs="Arial"/>
          <w:b w:val="0"/>
          <w:sz w:val="20"/>
          <w:szCs w:val="20"/>
        </w:rPr>
        <w:t>,</w:t>
      </w:r>
      <w:r w:rsidR="00325227" w:rsidRPr="008A12D9" w:rsidDel="00DA5AD9">
        <w:rPr>
          <w:rFonts w:ascii="Arial" w:hAnsi="Arial" w:cs="Arial"/>
          <w:b w:val="0"/>
          <w:sz w:val="20"/>
          <w:szCs w:val="20"/>
        </w:rPr>
        <w:t xml:space="preserve"> </w:t>
      </w:r>
      <w:r w:rsidR="00A1295C" w:rsidRPr="008A12D9">
        <w:rPr>
          <w:rFonts w:ascii="Arial" w:hAnsi="Arial" w:cs="Arial"/>
          <w:b w:val="0"/>
          <w:sz w:val="20"/>
          <w:szCs w:val="20"/>
        </w:rPr>
        <w:t xml:space="preserve">u </w:t>
      </w:r>
      <w:r w:rsidR="00B6322D" w:rsidRPr="008A12D9">
        <w:rPr>
          <w:rFonts w:ascii="Arial" w:hAnsi="Arial" w:cs="Arial"/>
          <w:b w:val="0"/>
          <w:sz w:val="20"/>
          <w:szCs w:val="20"/>
        </w:rPr>
        <w:t>prostori</w:t>
      </w:r>
      <w:r w:rsidR="00A10F6D" w:rsidRPr="008A12D9">
        <w:rPr>
          <w:rFonts w:ascii="Arial" w:hAnsi="Arial" w:cs="Arial"/>
          <w:b w:val="0"/>
          <w:sz w:val="20"/>
          <w:szCs w:val="20"/>
        </w:rPr>
        <w:t>ja</w:t>
      </w:r>
      <w:r w:rsidR="00B6322D" w:rsidRPr="008A12D9">
        <w:rPr>
          <w:rFonts w:ascii="Arial" w:hAnsi="Arial" w:cs="Arial"/>
          <w:b w:val="0"/>
          <w:sz w:val="20"/>
          <w:szCs w:val="20"/>
        </w:rPr>
        <w:t xml:space="preserve">ma </w:t>
      </w:r>
      <w:r w:rsidR="008B1458" w:rsidRPr="008A12D9">
        <w:rPr>
          <w:rFonts w:ascii="Arial" w:hAnsi="Arial" w:cs="Arial"/>
          <w:b w:val="0"/>
          <w:sz w:val="20"/>
          <w:szCs w:val="20"/>
        </w:rPr>
        <w:t>Korisnika jamstva</w:t>
      </w:r>
      <w:r w:rsidR="00E15CC3" w:rsidRPr="008A12D9">
        <w:rPr>
          <w:rFonts w:ascii="Arial" w:hAnsi="Arial" w:cs="Arial"/>
          <w:b w:val="0"/>
          <w:sz w:val="20"/>
          <w:szCs w:val="20"/>
        </w:rPr>
        <w:t>,</w:t>
      </w:r>
      <w:r w:rsidR="00B6322D" w:rsidRPr="008A12D9">
        <w:rPr>
          <w:rFonts w:ascii="Arial" w:hAnsi="Arial" w:cs="Arial"/>
          <w:b w:val="0"/>
          <w:sz w:val="20"/>
          <w:szCs w:val="20"/>
        </w:rPr>
        <w:t xml:space="preserve"> uvid u poslovne knjige, kreditni spis</w:t>
      </w:r>
      <w:r w:rsidR="00CB142A" w:rsidRPr="008A12D9">
        <w:rPr>
          <w:rFonts w:ascii="Arial" w:hAnsi="Arial" w:cs="Arial"/>
          <w:b w:val="0"/>
          <w:sz w:val="20"/>
          <w:szCs w:val="20"/>
        </w:rPr>
        <w:t xml:space="preserve">, </w:t>
      </w:r>
      <w:r w:rsidR="00B6322D" w:rsidRPr="008A12D9">
        <w:rPr>
          <w:rFonts w:ascii="Arial" w:hAnsi="Arial" w:cs="Arial"/>
          <w:b w:val="0"/>
          <w:sz w:val="20"/>
          <w:szCs w:val="20"/>
        </w:rPr>
        <w:t xml:space="preserve">evidencije </w:t>
      </w:r>
      <w:r w:rsidR="00CB142A" w:rsidRPr="008A12D9">
        <w:rPr>
          <w:rFonts w:ascii="Arial" w:hAnsi="Arial" w:cs="Arial"/>
          <w:b w:val="0"/>
          <w:sz w:val="20"/>
          <w:szCs w:val="20"/>
        </w:rPr>
        <w:t xml:space="preserve">i interne akte </w:t>
      </w:r>
      <w:r w:rsidR="00B6322D" w:rsidRPr="008A12D9">
        <w:rPr>
          <w:rFonts w:ascii="Arial" w:hAnsi="Arial" w:cs="Arial"/>
          <w:b w:val="0"/>
          <w:sz w:val="20"/>
          <w:szCs w:val="20"/>
        </w:rPr>
        <w:t xml:space="preserve">te pravovremeno dostavljati informacije i dokumente potrebne za </w:t>
      </w:r>
      <w:r w:rsidR="00EF6E88" w:rsidRPr="008A12D9">
        <w:rPr>
          <w:rFonts w:ascii="Arial" w:hAnsi="Arial" w:cs="Arial"/>
          <w:b w:val="0"/>
          <w:sz w:val="20"/>
          <w:szCs w:val="20"/>
        </w:rPr>
        <w:t>provedbu nadzora</w:t>
      </w:r>
      <w:r w:rsidR="00B6322D" w:rsidRPr="008A12D9">
        <w:rPr>
          <w:rFonts w:ascii="Arial" w:hAnsi="Arial" w:cs="Arial"/>
          <w:b w:val="0"/>
          <w:sz w:val="20"/>
          <w:szCs w:val="20"/>
        </w:rPr>
        <w:t xml:space="preserve">. </w:t>
      </w:r>
    </w:p>
    <w:p w14:paraId="0EF1C184" w14:textId="77777777" w:rsidR="00B6322D" w:rsidRPr="008A12D9" w:rsidRDefault="00B6322D" w:rsidP="006F0E0F">
      <w:pPr>
        <w:pStyle w:val="Style21"/>
        <w:shd w:val="clear" w:color="auto" w:fill="auto"/>
        <w:spacing w:line="276" w:lineRule="auto"/>
        <w:ind w:left="426" w:hanging="426"/>
        <w:jc w:val="both"/>
        <w:rPr>
          <w:rFonts w:ascii="Arial" w:hAnsi="Arial" w:cs="Arial"/>
          <w:b w:val="0"/>
          <w:sz w:val="20"/>
          <w:szCs w:val="20"/>
        </w:rPr>
      </w:pPr>
    </w:p>
    <w:p w14:paraId="6B998E76" w14:textId="4A56D608" w:rsidR="00B6322D" w:rsidRPr="008A12D9" w:rsidRDefault="00760987" w:rsidP="006F0E0F">
      <w:pPr>
        <w:pStyle w:val="Style21"/>
        <w:shd w:val="clear" w:color="auto" w:fill="auto"/>
        <w:spacing w:line="276" w:lineRule="auto"/>
        <w:ind w:left="426" w:hanging="426"/>
        <w:jc w:val="both"/>
        <w:rPr>
          <w:rFonts w:ascii="Arial" w:hAnsi="Arial" w:cs="Arial"/>
          <w:b w:val="0"/>
          <w:sz w:val="20"/>
          <w:szCs w:val="20"/>
        </w:rPr>
      </w:pPr>
      <w:r w:rsidRPr="008A12D9">
        <w:rPr>
          <w:rFonts w:ascii="Arial" w:hAnsi="Arial" w:cs="Arial"/>
          <w:b w:val="0"/>
          <w:sz w:val="20"/>
          <w:szCs w:val="20"/>
        </w:rPr>
        <w:t>(3)</w:t>
      </w:r>
      <w:r w:rsidRPr="008A12D9">
        <w:rPr>
          <w:rFonts w:ascii="Arial" w:hAnsi="Arial" w:cs="Arial"/>
          <w:b w:val="0"/>
          <w:sz w:val="20"/>
          <w:szCs w:val="20"/>
        </w:rPr>
        <w:tab/>
      </w:r>
      <w:r w:rsidR="003F57F3" w:rsidRPr="008A12D9">
        <w:rPr>
          <w:rFonts w:ascii="Arial" w:hAnsi="Arial" w:cs="Arial"/>
          <w:b w:val="0"/>
          <w:sz w:val="20"/>
          <w:szCs w:val="20"/>
        </w:rPr>
        <w:t xml:space="preserve">Provedba nadzora </w:t>
      </w:r>
      <w:r w:rsidR="00325227" w:rsidRPr="008A12D9">
        <w:rPr>
          <w:rFonts w:ascii="Arial" w:hAnsi="Arial" w:cs="Arial"/>
          <w:b w:val="0"/>
          <w:sz w:val="20"/>
          <w:szCs w:val="20"/>
        </w:rPr>
        <w:t>HBOR-a</w:t>
      </w:r>
      <w:r w:rsidR="002669DB" w:rsidRPr="008A12D9">
        <w:rPr>
          <w:rFonts w:ascii="Arial" w:hAnsi="Arial" w:cs="Arial"/>
          <w:b w:val="0"/>
          <w:sz w:val="20"/>
          <w:szCs w:val="20"/>
        </w:rPr>
        <w:t xml:space="preserve"> </w:t>
      </w:r>
      <w:r w:rsidR="00B6322D" w:rsidRPr="008A12D9">
        <w:rPr>
          <w:rFonts w:ascii="Arial" w:hAnsi="Arial" w:cs="Arial"/>
          <w:b w:val="0"/>
          <w:sz w:val="20"/>
          <w:szCs w:val="20"/>
        </w:rPr>
        <w:t xml:space="preserve">mora biti </w:t>
      </w:r>
      <w:r w:rsidR="000F4F69" w:rsidRPr="008A12D9">
        <w:rPr>
          <w:rFonts w:ascii="Arial" w:hAnsi="Arial" w:cs="Arial"/>
          <w:b w:val="0"/>
          <w:sz w:val="20"/>
          <w:szCs w:val="20"/>
        </w:rPr>
        <w:t xml:space="preserve">unaprijed </w:t>
      </w:r>
      <w:r w:rsidR="00B6322D" w:rsidRPr="008A12D9">
        <w:rPr>
          <w:rFonts w:ascii="Arial" w:hAnsi="Arial" w:cs="Arial"/>
          <w:b w:val="0"/>
          <w:sz w:val="20"/>
          <w:szCs w:val="20"/>
        </w:rPr>
        <w:t>najavljen</w:t>
      </w:r>
      <w:r w:rsidR="003F57F3" w:rsidRPr="008A12D9">
        <w:rPr>
          <w:rFonts w:ascii="Arial" w:hAnsi="Arial" w:cs="Arial"/>
          <w:b w:val="0"/>
          <w:sz w:val="20"/>
          <w:szCs w:val="20"/>
        </w:rPr>
        <w:t>a</w:t>
      </w:r>
      <w:r w:rsidR="00B6322D" w:rsidRPr="008A12D9">
        <w:rPr>
          <w:rFonts w:ascii="Arial" w:hAnsi="Arial" w:cs="Arial"/>
          <w:b w:val="0"/>
          <w:sz w:val="20"/>
          <w:szCs w:val="20"/>
        </w:rPr>
        <w:t xml:space="preserve"> </w:t>
      </w:r>
      <w:r w:rsidR="008B1458" w:rsidRPr="008A12D9">
        <w:rPr>
          <w:rFonts w:ascii="Arial" w:hAnsi="Arial" w:cs="Arial"/>
          <w:b w:val="0"/>
          <w:sz w:val="20"/>
          <w:szCs w:val="20"/>
        </w:rPr>
        <w:t>Korisniku jamstva</w:t>
      </w:r>
      <w:r w:rsidR="000F4F69" w:rsidRPr="008A12D9">
        <w:rPr>
          <w:rFonts w:ascii="Arial" w:hAnsi="Arial" w:cs="Arial"/>
          <w:b w:val="0"/>
          <w:sz w:val="20"/>
          <w:szCs w:val="20"/>
        </w:rPr>
        <w:t xml:space="preserve"> i to</w:t>
      </w:r>
      <w:r w:rsidR="00B6322D" w:rsidRPr="008A12D9">
        <w:rPr>
          <w:rFonts w:ascii="Arial" w:hAnsi="Arial" w:cs="Arial"/>
          <w:b w:val="0"/>
          <w:sz w:val="20"/>
          <w:szCs w:val="20"/>
        </w:rPr>
        <w:t xml:space="preserve"> najmanje 10 </w:t>
      </w:r>
      <w:r w:rsidR="00C81D5C" w:rsidRPr="008A12D9">
        <w:rPr>
          <w:rFonts w:ascii="Arial" w:hAnsi="Arial" w:cs="Arial"/>
          <w:b w:val="0"/>
          <w:sz w:val="20"/>
          <w:szCs w:val="20"/>
        </w:rPr>
        <w:t xml:space="preserve">(deset) </w:t>
      </w:r>
      <w:r w:rsidR="00B6322D" w:rsidRPr="008A12D9">
        <w:rPr>
          <w:rFonts w:ascii="Arial" w:hAnsi="Arial" w:cs="Arial"/>
          <w:b w:val="0"/>
          <w:sz w:val="20"/>
          <w:szCs w:val="20"/>
        </w:rPr>
        <w:t xml:space="preserve">Radnih dana prije </w:t>
      </w:r>
      <w:r w:rsidR="003F57F3" w:rsidRPr="008A12D9">
        <w:rPr>
          <w:rFonts w:ascii="Arial" w:hAnsi="Arial" w:cs="Arial"/>
          <w:b w:val="0"/>
          <w:sz w:val="20"/>
          <w:szCs w:val="20"/>
        </w:rPr>
        <w:t>provedbe nadzora</w:t>
      </w:r>
      <w:r w:rsidR="00B6322D" w:rsidRPr="008A12D9">
        <w:rPr>
          <w:rFonts w:ascii="Arial" w:hAnsi="Arial" w:cs="Arial"/>
          <w:b w:val="0"/>
          <w:sz w:val="20"/>
          <w:szCs w:val="20"/>
        </w:rPr>
        <w:t xml:space="preserve">. </w:t>
      </w:r>
    </w:p>
    <w:bookmarkEnd w:id="45"/>
    <w:p w14:paraId="63AC5249" w14:textId="4F7119CE" w:rsidR="00F622F7" w:rsidRPr="008A12D9" w:rsidRDefault="00F622F7" w:rsidP="006F0E0F">
      <w:pPr>
        <w:pStyle w:val="Style21"/>
        <w:shd w:val="clear" w:color="auto" w:fill="auto"/>
        <w:spacing w:line="276" w:lineRule="auto"/>
        <w:ind w:left="425" w:hanging="425"/>
        <w:jc w:val="both"/>
        <w:rPr>
          <w:rFonts w:ascii="Arial" w:hAnsi="Arial" w:cs="Arial"/>
          <w:b w:val="0"/>
          <w:sz w:val="20"/>
          <w:szCs w:val="20"/>
        </w:rPr>
      </w:pPr>
    </w:p>
    <w:p w14:paraId="40F7D3BF" w14:textId="77777777" w:rsidR="00B11561" w:rsidRPr="008A12D9" w:rsidRDefault="00B11561" w:rsidP="006F0E0F">
      <w:pPr>
        <w:pStyle w:val="Style21"/>
        <w:shd w:val="clear" w:color="auto" w:fill="auto"/>
        <w:spacing w:line="276" w:lineRule="auto"/>
        <w:ind w:left="425" w:hanging="425"/>
        <w:jc w:val="both"/>
        <w:rPr>
          <w:rFonts w:ascii="Arial" w:hAnsi="Arial" w:cs="Arial"/>
          <w:b w:val="0"/>
          <w:sz w:val="20"/>
          <w:szCs w:val="20"/>
        </w:rPr>
      </w:pPr>
    </w:p>
    <w:p w14:paraId="6B739D0A" w14:textId="3A709DDE" w:rsidR="00B6322D" w:rsidRPr="008A12D9" w:rsidRDefault="00B6322D" w:rsidP="006F0E0F">
      <w:pPr>
        <w:pStyle w:val="Style26"/>
        <w:shd w:val="clear" w:color="auto" w:fill="auto"/>
        <w:tabs>
          <w:tab w:val="left" w:pos="0"/>
        </w:tabs>
        <w:spacing w:line="276" w:lineRule="auto"/>
        <w:ind w:firstLine="0"/>
        <w:jc w:val="center"/>
        <w:rPr>
          <w:rFonts w:ascii="Arial" w:hAnsi="Arial" w:cs="Arial"/>
          <w:b/>
          <w:sz w:val="20"/>
          <w:szCs w:val="20"/>
        </w:rPr>
      </w:pPr>
      <w:bookmarkStart w:id="46" w:name="OLE_LINK11"/>
      <w:bookmarkStart w:id="47" w:name="_Hlk117163069"/>
      <w:r w:rsidRPr="008A12D9">
        <w:rPr>
          <w:rFonts w:ascii="Arial" w:hAnsi="Arial" w:cs="Arial"/>
          <w:b/>
          <w:sz w:val="20"/>
          <w:szCs w:val="20"/>
        </w:rPr>
        <w:t xml:space="preserve">Pravo </w:t>
      </w:r>
      <w:r w:rsidR="00325227" w:rsidRPr="008A12D9">
        <w:rPr>
          <w:rFonts w:ascii="Arial" w:hAnsi="Arial" w:cs="Arial"/>
          <w:b/>
          <w:sz w:val="20"/>
          <w:szCs w:val="20"/>
        </w:rPr>
        <w:t xml:space="preserve">HBOR-a </w:t>
      </w:r>
      <w:r w:rsidRPr="008A12D9">
        <w:rPr>
          <w:rFonts w:ascii="Arial" w:hAnsi="Arial" w:cs="Arial"/>
          <w:b/>
          <w:sz w:val="20"/>
          <w:szCs w:val="20"/>
        </w:rPr>
        <w:t xml:space="preserve">na </w:t>
      </w:r>
      <w:r w:rsidR="00D77443" w:rsidRPr="008A12D9">
        <w:rPr>
          <w:rFonts w:ascii="Arial" w:hAnsi="Arial" w:cs="Arial"/>
          <w:b/>
          <w:sz w:val="20"/>
          <w:szCs w:val="20"/>
        </w:rPr>
        <w:t>naknadu štete</w:t>
      </w:r>
    </w:p>
    <w:bookmarkEnd w:id="46"/>
    <w:p w14:paraId="3733B363" w14:textId="0DA73AA7" w:rsidR="00553ED3" w:rsidRPr="008A12D9" w:rsidRDefault="00553ED3" w:rsidP="006F0E0F">
      <w:pPr>
        <w:pStyle w:val="Style26"/>
        <w:shd w:val="clear" w:color="auto" w:fill="auto"/>
        <w:tabs>
          <w:tab w:val="left" w:pos="0"/>
        </w:tabs>
        <w:spacing w:line="276" w:lineRule="auto"/>
        <w:ind w:firstLine="0"/>
        <w:jc w:val="center"/>
        <w:rPr>
          <w:rFonts w:ascii="Arial" w:hAnsi="Arial" w:cs="Arial"/>
          <w:b/>
          <w:sz w:val="20"/>
          <w:szCs w:val="20"/>
        </w:rPr>
      </w:pPr>
      <w:r w:rsidRPr="008A12D9">
        <w:rPr>
          <w:rFonts w:ascii="Arial" w:hAnsi="Arial" w:cs="Arial"/>
          <w:b/>
          <w:sz w:val="20"/>
          <w:szCs w:val="20"/>
        </w:rPr>
        <w:t>Članak 1</w:t>
      </w:r>
      <w:r w:rsidR="00564723" w:rsidRPr="008A12D9">
        <w:rPr>
          <w:rFonts w:ascii="Arial" w:hAnsi="Arial" w:cs="Arial"/>
          <w:b/>
          <w:sz w:val="20"/>
          <w:szCs w:val="20"/>
        </w:rPr>
        <w:t>8</w:t>
      </w:r>
      <w:r w:rsidRPr="008A12D9">
        <w:rPr>
          <w:rFonts w:ascii="Arial" w:hAnsi="Arial" w:cs="Arial"/>
          <w:b/>
          <w:sz w:val="20"/>
          <w:szCs w:val="20"/>
        </w:rPr>
        <w:t>.</w:t>
      </w:r>
    </w:p>
    <w:p w14:paraId="1DED1CFF" w14:textId="77777777" w:rsidR="000912D2" w:rsidRPr="008A12D9" w:rsidRDefault="000912D2" w:rsidP="006F0E0F">
      <w:pPr>
        <w:pStyle w:val="Style26"/>
        <w:shd w:val="clear" w:color="auto" w:fill="auto"/>
        <w:tabs>
          <w:tab w:val="left" w:pos="0"/>
        </w:tabs>
        <w:spacing w:line="276" w:lineRule="auto"/>
        <w:ind w:firstLine="0"/>
        <w:jc w:val="center"/>
        <w:rPr>
          <w:rFonts w:ascii="Arial" w:hAnsi="Arial" w:cs="Arial"/>
          <w:b/>
          <w:sz w:val="20"/>
          <w:szCs w:val="20"/>
        </w:rPr>
      </w:pPr>
    </w:p>
    <w:p w14:paraId="4D5C88FC" w14:textId="35CCBBB7" w:rsidR="00B6322D" w:rsidRPr="008A12D9" w:rsidRDefault="00760987" w:rsidP="006F0E0F">
      <w:pPr>
        <w:pStyle w:val="Style21"/>
        <w:shd w:val="clear" w:color="auto" w:fill="auto"/>
        <w:spacing w:line="276" w:lineRule="auto"/>
        <w:ind w:left="426" w:hanging="426"/>
        <w:jc w:val="both"/>
        <w:rPr>
          <w:rFonts w:ascii="Arial" w:hAnsi="Arial" w:cs="Arial"/>
          <w:b w:val="0"/>
          <w:sz w:val="20"/>
          <w:szCs w:val="20"/>
        </w:rPr>
      </w:pPr>
      <w:r w:rsidRPr="008A12D9">
        <w:rPr>
          <w:rFonts w:ascii="Arial" w:hAnsi="Arial" w:cs="Arial"/>
          <w:b w:val="0"/>
          <w:sz w:val="20"/>
          <w:szCs w:val="20"/>
        </w:rPr>
        <w:t>(1)</w:t>
      </w:r>
      <w:r w:rsidRPr="008A12D9">
        <w:rPr>
          <w:rFonts w:ascii="Arial" w:hAnsi="Arial" w:cs="Arial"/>
          <w:b w:val="0"/>
          <w:sz w:val="20"/>
          <w:szCs w:val="20"/>
        </w:rPr>
        <w:tab/>
      </w:r>
      <w:r w:rsidR="001E5F1B" w:rsidRPr="008A12D9">
        <w:rPr>
          <w:rFonts w:ascii="Arial" w:hAnsi="Arial" w:cs="Arial"/>
          <w:b w:val="0"/>
          <w:sz w:val="20"/>
          <w:szCs w:val="20"/>
        </w:rPr>
        <w:t>Neovisno o pravu HBOR-a na povrat iznosa plaćenog po jamstvu zbog Nepravilnosti iz čl</w:t>
      </w:r>
      <w:r w:rsidR="00BF6DD1" w:rsidRPr="008A12D9">
        <w:rPr>
          <w:rFonts w:ascii="Arial" w:hAnsi="Arial" w:cs="Arial"/>
          <w:b w:val="0"/>
          <w:sz w:val="20"/>
          <w:szCs w:val="20"/>
        </w:rPr>
        <w:t>anka</w:t>
      </w:r>
      <w:r w:rsidR="001E5F1B" w:rsidRPr="008A12D9">
        <w:rPr>
          <w:rFonts w:ascii="Arial" w:hAnsi="Arial" w:cs="Arial"/>
          <w:b w:val="0"/>
          <w:sz w:val="20"/>
          <w:szCs w:val="20"/>
        </w:rPr>
        <w:t xml:space="preserve"> 1</w:t>
      </w:r>
      <w:r w:rsidR="00564723" w:rsidRPr="008A12D9">
        <w:rPr>
          <w:rFonts w:ascii="Arial" w:hAnsi="Arial" w:cs="Arial"/>
          <w:b w:val="0"/>
          <w:sz w:val="20"/>
          <w:szCs w:val="20"/>
        </w:rPr>
        <w:t>4</w:t>
      </w:r>
      <w:r w:rsidR="001E5F1B" w:rsidRPr="008A12D9">
        <w:rPr>
          <w:rFonts w:ascii="Arial" w:hAnsi="Arial" w:cs="Arial"/>
          <w:b w:val="0"/>
          <w:sz w:val="20"/>
          <w:szCs w:val="20"/>
        </w:rPr>
        <w:t xml:space="preserve">. ovog Ugovora o jamstvu, </w:t>
      </w:r>
      <w:r w:rsidR="00D34CA5" w:rsidRPr="008A12D9">
        <w:rPr>
          <w:rFonts w:ascii="Arial" w:hAnsi="Arial" w:cs="Arial"/>
          <w:b w:val="0"/>
          <w:sz w:val="20"/>
          <w:szCs w:val="20"/>
        </w:rPr>
        <w:t xml:space="preserve">HBOR </w:t>
      </w:r>
      <w:r w:rsidR="00B6322D" w:rsidRPr="008A12D9">
        <w:rPr>
          <w:rFonts w:ascii="Arial" w:hAnsi="Arial" w:cs="Arial"/>
          <w:b w:val="0"/>
          <w:sz w:val="20"/>
          <w:szCs w:val="20"/>
        </w:rPr>
        <w:t xml:space="preserve">ima pravo </w:t>
      </w:r>
      <w:r w:rsidR="00765DC8" w:rsidRPr="008A12D9">
        <w:rPr>
          <w:rFonts w:ascii="Arial" w:hAnsi="Arial" w:cs="Arial"/>
          <w:b w:val="0"/>
          <w:sz w:val="20"/>
          <w:szCs w:val="20"/>
        </w:rPr>
        <w:t xml:space="preserve">na </w:t>
      </w:r>
      <w:r w:rsidR="00D77443" w:rsidRPr="008A12D9">
        <w:rPr>
          <w:rFonts w:ascii="Arial" w:hAnsi="Arial" w:cs="Arial"/>
          <w:b w:val="0"/>
          <w:sz w:val="20"/>
          <w:szCs w:val="20"/>
        </w:rPr>
        <w:t>naknadu</w:t>
      </w:r>
      <w:r w:rsidR="00E15CC3" w:rsidRPr="008A12D9">
        <w:rPr>
          <w:rFonts w:ascii="Arial" w:hAnsi="Arial" w:cs="Arial"/>
          <w:b w:val="0"/>
          <w:sz w:val="20"/>
          <w:szCs w:val="20"/>
        </w:rPr>
        <w:t xml:space="preserve"> isključivo obične</w:t>
      </w:r>
      <w:r w:rsidR="00D77443" w:rsidRPr="008A12D9">
        <w:rPr>
          <w:rFonts w:ascii="Arial" w:hAnsi="Arial" w:cs="Arial"/>
          <w:b w:val="0"/>
          <w:sz w:val="20"/>
          <w:szCs w:val="20"/>
        </w:rPr>
        <w:t xml:space="preserve"> štete</w:t>
      </w:r>
      <w:r w:rsidR="00E610F2" w:rsidRPr="008A12D9">
        <w:rPr>
          <w:rFonts w:ascii="Arial" w:hAnsi="Arial" w:cs="Arial"/>
          <w:b w:val="0"/>
          <w:sz w:val="20"/>
          <w:szCs w:val="20"/>
        </w:rPr>
        <w:t>,</w:t>
      </w:r>
      <w:r w:rsidR="00C62250" w:rsidRPr="008A12D9">
        <w:rPr>
          <w:rFonts w:ascii="Arial" w:hAnsi="Arial" w:cs="Arial"/>
          <w:b w:val="0"/>
          <w:sz w:val="20"/>
          <w:szCs w:val="20"/>
        </w:rPr>
        <w:t xml:space="preserve"> </w:t>
      </w:r>
      <w:r w:rsidR="00E14C96" w:rsidRPr="008A12D9">
        <w:rPr>
          <w:rFonts w:ascii="Arial" w:hAnsi="Arial" w:cs="Arial"/>
          <w:b w:val="0"/>
          <w:sz w:val="20"/>
          <w:szCs w:val="20"/>
        </w:rPr>
        <w:t>posebice</w:t>
      </w:r>
      <w:r w:rsidR="00B6322D" w:rsidRPr="008A12D9">
        <w:rPr>
          <w:rFonts w:ascii="Arial" w:hAnsi="Arial" w:cs="Arial"/>
          <w:b w:val="0"/>
          <w:sz w:val="20"/>
          <w:szCs w:val="20"/>
        </w:rPr>
        <w:t xml:space="preserve"> </w:t>
      </w:r>
      <w:r w:rsidR="007765E0" w:rsidRPr="008A12D9">
        <w:rPr>
          <w:rFonts w:ascii="Arial" w:hAnsi="Arial" w:cs="Arial"/>
          <w:b w:val="0"/>
          <w:sz w:val="20"/>
          <w:szCs w:val="20"/>
        </w:rPr>
        <w:t>ako</w:t>
      </w:r>
      <w:r w:rsidR="00B6322D" w:rsidRPr="008A12D9">
        <w:rPr>
          <w:rFonts w:ascii="Arial" w:hAnsi="Arial" w:cs="Arial"/>
          <w:b w:val="0"/>
          <w:sz w:val="20"/>
          <w:szCs w:val="20"/>
        </w:rPr>
        <w:t>:</w:t>
      </w:r>
    </w:p>
    <w:p w14:paraId="72000B3A" w14:textId="5F525060" w:rsidR="00B6322D" w:rsidRPr="008A12D9" w:rsidRDefault="00D34CA5" w:rsidP="006F0E0F">
      <w:pPr>
        <w:pStyle w:val="Style26"/>
        <w:numPr>
          <w:ilvl w:val="0"/>
          <w:numId w:val="3"/>
        </w:numPr>
        <w:shd w:val="clear" w:color="auto" w:fill="auto"/>
        <w:tabs>
          <w:tab w:val="left" w:pos="0"/>
        </w:tabs>
        <w:spacing w:line="276" w:lineRule="auto"/>
        <w:ind w:left="709" w:hanging="283"/>
        <w:jc w:val="both"/>
        <w:rPr>
          <w:rFonts w:ascii="Arial" w:hAnsi="Arial" w:cs="Arial"/>
          <w:sz w:val="20"/>
          <w:szCs w:val="20"/>
        </w:rPr>
      </w:pPr>
      <w:r w:rsidRPr="008A12D9">
        <w:rPr>
          <w:rFonts w:ascii="Arial" w:hAnsi="Arial" w:cs="Arial"/>
          <w:sz w:val="20"/>
          <w:szCs w:val="20"/>
        </w:rPr>
        <w:t xml:space="preserve">na </w:t>
      </w:r>
      <w:r w:rsidR="00B6322D" w:rsidRPr="008A12D9">
        <w:rPr>
          <w:rFonts w:ascii="Arial" w:hAnsi="Arial" w:cs="Arial"/>
          <w:sz w:val="20"/>
          <w:szCs w:val="20"/>
        </w:rPr>
        <w:t>temelj</w:t>
      </w:r>
      <w:r w:rsidRPr="008A12D9">
        <w:rPr>
          <w:rFonts w:ascii="Arial" w:hAnsi="Arial" w:cs="Arial"/>
          <w:sz w:val="20"/>
          <w:szCs w:val="20"/>
        </w:rPr>
        <w:t>u</w:t>
      </w:r>
      <w:r w:rsidR="00B6322D" w:rsidRPr="008A12D9">
        <w:rPr>
          <w:rFonts w:ascii="Arial" w:hAnsi="Arial" w:cs="Arial"/>
          <w:sz w:val="20"/>
          <w:szCs w:val="20"/>
        </w:rPr>
        <w:t xml:space="preserve"> </w:t>
      </w:r>
      <w:r w:rsidR="00C519F3" w:rsidRPr="008A12D9">
        <w:rPr>
          <w:rFonts w:ascii="Arial" w:hAnsi="Arial" w:cs="Arial"/>
          <w:sz w:val="20"/>
          <w:szCs w:val="20"/>
        </w:rPr>
        <w:t xml:space="preserve">nadzora </w:t>
      </w:r>
      <w:r w:rsidR="00B6322D" w:rsidRPr="008A12D9">
        <w:rPr>
          <w:rFonts w:ascii="Arial" w:hAnsi="Arial" w:cs="Arial"/>
          <w:sz w:val="20"/>
          <w:szCs w:val="20"/>
        </w:rPr>
        <w:t xml:space="preserve">iz članka </w:t>
      </w:r>
      <w:r w:rsidR="00C519F3" w:rsidRPr="008A12D9">
        <w:rPr>
          <w:rFonts w:ascii="Arial" w:hAnsi="Arial" w:cs="Arial"/>
          <w:sz w:val="20"/>
          <w:szCs w:val="20"/>
        </w:rPr>
        <w:t>1</w:t>
      </w:r>
      <w:r w:rsidR="00564723" w:rsidRPr="008A12D9">
        <w:rPr>
          <w:rFonts w:ascii="Arial" w:hAnsi="Arial" w:cs="Arial"/>
          <w:sz w:val="20"/>
          <w:szCs w:val="20"/>
        </w:rPr>
        <w:t>7</w:t>
      </w:r>
      <w:r w:rsidR="002669DB" w:rsidRPr="008A12D9">
        <w:rPr>
          <w:rFonts w:ascii="Arial" w:hAnsi="Arial" w:cs="Arial"/>
          <w:sz w:val="20"/>
          <w:szCs w:val="20"/>
        </w:rPr>
        <w:t>.</w:t>
      </w:r>
      <w:r w:rsidR="00B6322D" w:rsidRPr="008A12D9">
        <w:rPr>
          <w:rFonts w:ascii="Arial" w:hAnsi="Arial" w:cs="Arial"/>
          <w:sz w:val="20"/>
          <w:szCs w:val="20"/>
        </w:rPr>
        <w:t xml:space="preserve"> </w:t>
      </w:r>
      <w:r w:rsidR="00101303" w:rsidRPr="008A12D9">
        <w:rPr>
          <w:rFonts w:ascii="Arial" w:hAnsi="Arial" w:cs="Arial"/>
          <w:sz w:val="20"/>
          <w:szCs w:val="20"/>
        </w:rPr>
        <w:t>o</w:t>
      </w:r>
      <w:r w:rsidR="00B6322D" w:rsidRPr="008A12D9">
        <w:rPr>
          <w:rFonts w:ascii="Arial" w:hAnsi="Arial" w:cs="Arial"/>
          <w:sz w:val="20"/>
          <w:szCs w:val="20"/>
        </w:rPr>
        <w:t>v</w:t>
      </w:r>
      <w:r w:rsidR="005409BD" w:rsidRPr="008A12D9">
        <w:rPr>
          <w:rFonts w:ascii="Arial" w:hAnsi="Arial" w:cs="Arial"/>
          <w:sz w:val="20"/>
          <w:szCs w:val="20"/>
        </w:rPr>
        <w:t>og Ugovora o jamstvu</w:t>
      </w:r>
      <w:r w:rsidR="000F4F69" w:rsidRPr="008A12D9">
        <w:rPr>
          <w:rFonts w:ascii="Arial" w:hAnsi="Arial" w:cs="Arial"/>
          <w:sz w:val="20"/>
          <w:szCs w:val="20"/>
        </w:rPr>
        <w:t>,</w:t>
      </w:r>
      <w:r w:rsidR="00B6322D" w:rsidRPr="008A12D9">
        <w:rPr>
          <w:rFonts w:ascii="Arial" w:hAnsi="Arial" w:cs="Arial"/>
          <w:sz w:val="20"/>
          <w:szCs w:val="20"/>
        </w:rPr>
        <w:t xml:space="preserve"> </w:t>
      </w:r>
      <w:r w:rsidRPr="008A12D9">
        <w:rPr>
          <w:rFonts w:ascii="Arial" w:hAnsi="Arial" w:cs="Arial"/>
          <w:sz w:val="20"/>
          <w:szCs w:val="20"/>
        </w:rPr>
        <w:t>HBOR</w:t>
      </w:r>
      <w:r w:rsidRPr="008A12D9" w:rsidDel="00101303">
        <w:rPr>
          <w:rFonts w:ascii="Arial" w:hAnsi="Arial" w:cs="Arial"/>
          <w:sz w:val="20"/>
          <w:szCs w:val="20"/>
        </w:rPr>
        <w:t xml:space="preserve"> </w:t>
      </w:r>
      <w:r w:rsidR="00B6322D" w:rsidRPr="008A12D9">
        <w:rPr>
          <w:rFonts w:ascii="Arial" w:hAnsi="Arial" w:cs="Arial"/>
          <w:sz w:val="20"/>
          <w:szCs w:val="20"/>
        </w:rPr>
        <w:t xml:space="preserve">utvrdi da je </w:t>
      </w:r>
      <w:r w:rsidR="004C2195" w:rsidRPr="008A12D9">
        <w:rPr>
          <w:rFonts w:ascii="Arial" w:hAnsi="Arial" w:cs="Arial"/>
          <w:sz w:val="20"/>
          <w:szCs w:val="20"/>
        </w:rPr>
        <w:t>Korisnik jamstva</w:t>
      </w:r>
      <w:r w:rsidR="00B6322D" w:rsidRPr="008A12D9">
        <w:rPr>
          <w:rFonts w:ascii="Arial" w:hAnsi="Arial" w:cs="Arial"/>
          <w:sz w:val="20"/>
          <w:szCs w:val="20"/>
        </w:rPr>
        <w:t xml:space="preserve"> pri procjeni rizika, odobrenju, upravljanju, isplati i naplati</w:t>
      </w:r>
      <w:r w:rsidR="00156D1E" w:rsidRPr="008A12D9">
        <w:rPr>
          <w:rFonts w:ascii="Arial" w:hAnsi="Arial" w:cs="Arial"/>
          <w:sz w:val="20"/>
          <w:szCs w:val="20"/>
        </w:rPr>
        <w:t xml:space="preserve"> (uključujući regresnu naplatu)</w:t>
      </w:r>
      <w:r w:rsidR="00B6322D" w:rsidRPr="008A12D9">
        <w:rPr>
          <w:rFonts w:ascii="Arial" w:hAnsi="Arial" w:cs="Arial"/>
          <w:sz w:val="20"/>
          <w:szCs w:val="20"/>
        </w:rPr>
        <w:t xml:space="preserve"> Kredita počinio težu povredu Ugovora o </w:t>
      </w:r>
      <w:r w:rsidR="005763A5" w:rsidRPr="008A12D9">
        <w:rPr>
          <w:rFonts w:ascii="Arial" w:hAnsi="Arial" w:cs="Arial"/>
          <w:sz w:val="20"/>
          <w:szCs w:val="20"/>
        </w:rPr>
        <w:t>kredit</w:t>
      </w:r>
      <w:r w:rsidR="009A4A1A" w:rsidRPr="008A12D9">
        <w:rPr>
          <w:rFonts w:ascii="Arial" w:hAnsi="Arial" w:cs="Arial"/>
          <w:sz w:val="20"/>
          <w:szCs w:val="20"/>
        </w:rPr>
        <w:t>u</w:t>
      </w:r>
      <w:r w:rsidR="00B6322D" w:rsidRPr="008A12D9">
        <w:rPr>
          <w:rFonts w:ascii="Arial" w:hAnsi="Arial" w:cs="Arial"/>
          <w:sz w:val="20"/>
          <w:szCs w:val="20"/>
        </w:rPr>
        <w:t>,</w:t>
      </w:r>
      <w:r w:rsidR="00165D18" w:rsidRPr="008A12D9">
        <w:rPr>
          <w:rFonts w:ascii="Arial" w:hAnsi="Arial" w:cs="Arial"/>
          <w:sz w:val="20"/>
          <w:szCs w:val="20"/>
        </w:rPr>
        <w:t xml:space="preserve"> </w:t>
      </w:r>
      <w:r w:rsidR="00B6322D" w:rsidRPr="008A12D9">
        <w:rPr>
          <w:rFonts w:ascii="Arial" w:hAnsi="Arial" w:cs="Arial"/>
          <w:sz w:val="20"/>
          <w:szCs w:val="20"/>
        </w:rPr>
        <w:t xml:space="preserve">propisa, internih akata, pravila i procedura </w:t>
      </w:r>
      <w:r w:rsidR="0019553C" w:rsidRPr="008A12D9">
        <w:rPr>
          <w:rFonts w:ascii="Arial" w:hAnsi="Arial" w:cs="Arial"/>
          <w:sz w:val="20"/>
          <w:szCs w:val="20"/>
        </w:rPr>
        <w:t>Korisnika jamstva</w:t>
      </w:r>
      <w:r w:rsidR="008F0B60" w:rsidRPr="008A12D9">
        <w:rPr>
          <w:rFonts w:ascii="Arial" w:hAnsi="Arial" w:cs="Arial"/>
          <w:sz w:val="20"/>
          <w:szCs w:val="20"/>
        </w:rPr>
        <w:t>, a koja ne predstavlja Nepravilnost</w:t>
      </w:r>
      <w:r w:rsidR="00B6322D" w:rsidRPr="008A12D9">
        <w:rPr>
          <w:rFonts w:ascii="Arial" w:hAnsi="Arial" w:cs="Arial"/>
          <w:sz w:val="20"/>
          <w:szCs w:val="20"/>
        </w:rPr>
        <w:t>;</w:t>
      </w:r>
    </w:p>
    <w:p w14:paraId="69242213" w14:textId="53538508" w:rsidR="00B6322D" w:rsidRPr="008A12D9" w:rsidRDefault="00B6322D" w:rsidP="006F0E0F">
      <w:pPr>
        <w:pStyle w:val="Style26"/>
        <w:numPr>
          <w:ilvl w:val="0"/>
          <w:numId w:val="3"/>
        </w:numPr>
        <w:shd w:val="clear" w:color="auto" w:fill="auto"/>
        <w:tabs>
          <w:tab w:val="left" w:pos="0"/>
        </w:tabs>
        <w:spacing w:line="276" w:lineRule="auto"/>
        <w:ind w:left="709" w:hanging="283"/>
        <w:jc w:val="both"/>
        <w:rPr>
          <w:rFonts w:ascii="Arial" w:hAnsi="Arial" w:cs="Arial"/>
          <w:sz w:val="20"/>
          <w:szCs w:val="20"/>
        </w:rPr>
      </w:pPr>
      <w:r w:rsidRPr="008A12D9">
        <w:rPr>
          <w:rFonts w:ascii="Arial" w:hAnsi="Arial" w:cs="Arial"/>
          <w:sz w:val="20"/>
          <w:szCs w:val="20"/>
        </w:rPr>
        <w:t xml:space="preserve">se u sudskom, arbitražnom ili drugom postupku pravomoćno utvrdi da je tražbina </w:t>
      </w:r>
      <w:r w:rsidR="0019553C" w:rsidRPr="008A12D9">
        <w:rPr>
          <w:rFonts w:ascii="Arial" w:hAnsi="Arial" w:cs="Arial"/>
          <w:sz w:val="20"/>
          <w:szCs w:val="20"/>
        </w:rPr>
        <w:t>Korisnika jamstva</w:t>
      </w:r>
      <w:r w:rsidRPr="008A12D9">
        <w:rPr>
          <w:rFonts w:ascii="Arial" w:hAnsi="Arial" w:cs="Arial"/>
          <w:sz w:val="20"/>
          <w:szCs w:val="20"/>
        </w:rPr>
        <w:t xml:space="preserve"> po Ugovoru o </w:t>
      </w:r>
      <w:r w:rsidR="005763A5" w:rsidRPr="008A12D9">
        <w:rPr>
          <w:rFonts w:ascii="Arial" w:hAnsi="Arial" w:cs="Arial"/>
          <w:sz w:val="20"/>
          <w:szCs w:val="20"/>
        </w:rPr>
        <w:t>kredit</w:t>
      </w:r>
      <w:r w:rsidR="009A4A1A" w:rsidRPr="008A12D9">
        <w:rPr>
          <w:rFonts w:ascii="Arial" w:hAnsi="Arial" w:cs="Arial"/>
          <w:sz w:val="20"/>
          <w:szCs w:val="20"/>
        </w:rPr>
        <w:t>u</w:t>
      </w:r>
      <w:r w:rsidRPr="008A12D9">
        <w:rPr>
          <w:rFonts w:ascii="Arial" w:hAnsi="Arial" w:cs="Arial"/>
          <w:sz w:val="20"/>
          <w:szCs w:val="20"/>
        </w:rPr>
        <w:t xml:space="preserve"> </w:t>
      </w:r>
      <w:r w:rsidR="00847140" w:rsidRPr="008A12D9">
        <w:rPr>
          <w:rFonts w:ascii="Arial" w:hAnsi="Arial" w:cs="Arial"/>
          <w:sz w:val="20"/>
          <w:szCs w:val="20"/>
        </w:rPr>
        <w:t xml:space="preserve">djelomično ili u cijelosti </w:t>
      </w:r>
      <w:r w:rsidRPr="008A12D9">
        <w:rPr>
          <w:rFonts w:ascii="Arial" w:hAnsi="Arial" w:cs="Arial"/>
          <w:sz w:val="20"/>
          <w:szCs w:val="20"/>
        </w:rPr>
        <w:t>neosnovana</w:t>
      </w:r>
      <w:r w:rsidR="004151E2" w:rsidRPr="008A12D9">
        <w:rPr>
          <w:rFonts w:ascii="Arial" w:hAnsi="Arial" w:cs="Arial"/>
          <w:sz w:val="20"/>
          <w:szCs w:val="20"/>
        </w:rPr>
        <w:t>;</w:t>
      </w:r>
    </w:p>
    <w:p w14:paraId="4C85037E" w14:textId="73E25B8C" w:rsidR="005D0064" w:rsidRPr="008A12D9" w:rsidRDefault="00C3384C" w:rsidP="006F0E0F">
      <w:pPr>
        <w:pStyle w:val="Style26"/>
        <w:numPr>
          <w:ilvl w:val="0"/>
          <w:numId w:val="3"/>
        </w:numPr>
        <w:shd w:val="clear" w:color="auto" w:fill="auto"/>
        <w:tabs>
          <w:tab w:val="left" w:pos="0"/>
        </w:tabs>
        <w:spacing w:line="276" w:lineRule="auto"/>
        <w:ind w:left="709" w:hanging="283"/>
        <w:jc w:val="both"/>
        <w:rPr>
          <w:rFonts w:ascii="Arial" w:hAnsi="Arial" w:cs="Arial"/>
          <w:sz w:val="20"/>
          <w:szCs w:val="20"/>
        </w:rPr>
      </w:pPr>
      <w:bookmarkStart w:id="48" w:name="_Hlk117862962"/>
      <w:r w:rsidRPr="008A12D9">
        <w:rPr>
          <w:rFonts w:ascii="Arial" w:hAnsi="Arial" w:cs="Arial"/>
          <w:sz w:val="20"/>
          <w:szCs w:val="20"/>
        </w:rPr>
        <w:t xml:space="preserve">je </w:t>
      </w:r>
      <w:r w:rsidR="004C2195" w:rsidRPr="008A12D9">
        <w:rPr>
          <w:rFonts w:ascii="Arial" w:hAnsi="Arial" w:cs="Arial"/>
          <w:sz w:val="20"/>
          <w:szCs w:val="20"/>
        </w:rPr>
        <w:t>Korisnik jamstva</w:t>
      </w:r>
      <w:r w:rsidR="005D0064" w:rsidRPr="008A12D9">
        <w:rPr>
          <w:rFonts w:ascii="Arial" w:hAnsi="Arial" w:cs="Arial"/>
          <w:sz w:val="20"/>
          <w:szCs w:val="20"/>
        </w:rPr>
        <w:t xml:space="preserve"> </w:t>
      </w:r>
      <w:r w:rsidR="00802F20" w:rsidRPr="008A12D9">
        <w:rPr>
          <w:rFonts w:ascii="Arial" w:hAnsi="Arial" w:cs="Arial"/>
          <w:sz w:val="20"/>
          <w:szCs w:val="20"/>
        </w:rPr>
        <w:t>prilikom podnošenja Zahtjeva za</w:t>
      </w:r>
      <w:r w:rsidR="00847140" w:rsidRPr="008A12D9">
        <w:rPr>
          <w:rFonts w:ascii="Arial" w:hAnsi="Arial" w:cs="Arial"/>
          <w:sz w:val="20"/>
          <w:szCs w:val="20"/>
        </w:rPr>
        <w:t xml:space="preserve"> </w:t>
      </w:r>
      <w:r w:rsidR="00802F20" w:rsidRPr="008A12D9">
        <w:rPr>
          <w:rFonts w:ascii="Arial" w:hAnsi="Arial" w:cs="Arial"/>
          <w:sz w:val="20"/>
          <w:szCs w:val="20"/>
        </w:rPr>
        <w:t>jamstv</w:t>
      </w:r>
      <w:r w:rsidR="00FC55C9" w:rsidRPr="008A12D9">
        <w:rPr>
          <w:rFonts w:ascii="Arial" w:hAnsi="Arial" w:cs="Arial"/>
          <w:sz w:val="20"/>
          <w:szCs w:val="20"/>
        </w:rPr>
        <w:t>o</w:t>
      </w:r>
      <w:r w:rsidR="00802F20" w:rsidRPr="008A12D9">
        <w:rPr>
          <w:rFonts w:ascii="Arial" w:hAnsi="Arial" w:cs="Arial"/>
          <w:sz w:val="20"/>
          <w:szCs w:val="20"/>
        </w:rPr>
        <w:t xml:space="preserve"> znao ili je primjenjujući oblik pažnje uobičajen u bankarskom poslovanju morao znati, za podatak koji bi mogao dovesti do odbijanja zahtjeva za </w:t>
      </w:r>
      <w:r w:rsidR="00C43DE4" w:rsidRPr="008A12D9">
        <w:rPr>
          <w:rFonts w:ascii="Arial" w:hAnsi="Arial" w:cs="Arial"/>
          <w:sz w:val="20"/>
          <w:szCs w:val="20"/>
        </w:rPr>
        <w:t>K</w:t>
      </w:r>
      <w:r w:rsidR="00802F20" w:rsidRPr="008A12D9">
        <w:rPr>
          <w:rFonts w:ascii="Arial" w:hAnsi="Arial" w:cs="Arial"/>
          <w:sz w:val="20"/>
          <w:szCs w:val="20"/>
        </w:rPr>
        <w:t>redit</w:t>
      </w:r>
      <w:r w:rsidR="00FC55C9" w:rsidRPr="008A12D9">
        <w:rPr>
          <w:rFonts w:ascii="Arial" w:hAnsi="Arial" w:cs="Arial"/>
          <w:sz w:val="20"/>
          <w:szCs w:val="20"/>
        </w:rPr>
        <w:t xml:space="preserve"> i/ili Zahtjeva za jamstvo i/ili odobravanja drugačijih uvjeta Jamstva</w:t>
      </w:r>
      <w:r w:rsidR="00802F20" w:rsidRPr="008A12D9">
        <w:rPr>
          <w:rFonts w:ascii="Arial" w:hAnsi="Arial" w:cs="Arial"/>
          <w:sz w:val="20"/>
          <w:szCs w:val="20"/>
        </w:rPr>
        <w:t xml:space="preserve">, a o tome </w:t>
      </w:r>
      <w:bookmarkStart w:id="49" w:name="_Hlk47091314"/>
      <w:r w:rsidR="005E73D5" w:rsidRPr="008A12D9">
        <w:rPr>
          <w:rFonts w:ascii="Arial" w:hAnsi="Arial" w:cs="Arial"/>
          <w:sz w:val="20"/>
          <w:szCs w:val="20"/>
        </w:rPr>
        <w:t xml:space="preserve">postupajući s namjerom </w:t>
      </w:r>
      <w:bookmarkEnd w:id="49"/>
      <w:r w:rsidR="00AB13DE" w:rsidRPr="008A12D9">
        <w:rPr>
          <w:rFonts w:ascii="Arial" w:hAnsi="Arial" w:cs="Arial"/>
          <w:sz w:val="20"/>
          <w:szCs w:val="20"/>
        </w:rPr>
        <w:t xml:space="preserve">ili krajnjom nepažnjom </w:t>
      </w:r>
      <w:r w:rsidR="00802F20" w:rsidRPr="008A12D9">
        <w:rPr>
          <w:rFonts w:ascii="Arial" w:hAnsi="Arial" w:cs="Arial"/>
          <w:sz w:val="20"/>
          <w:szCs w:val="20"/>
        </w:rPr>
        <w:t xml:space="preserve">nije izvijestio </w:t>
      </w:r>
      <w:r w:rsidR="00AB13DE" w:rsidRPr="008A12D9">
        <w:rPr>
          <w:rFonts w:ascii="Arial" w:hAnsi="Arial" w:cs="Arial"/>
          <w:sz w:val="20"/>
          <w:szCs w:val="20"/>
        </w:rPr>
        <w:t>HBOR</w:t>
      </w:r>
      <w:r w:rsidR="00D5143B" w:rsidRPr="008A12D9">
        <w:rPr>
          <w:rFonts w:ascii="Arial" w:hAnsi="Arial" w:cs="Arial"/>
          <w:sz w:val="20"/>
          <w:szCs w:val="20"/>
        </w:rPr>
        <w:t xml:space="preserve">, </w:t>
      </w:r>
      <w:r w:rsidR="00AB13DE" w:rsidRPr="008A12D9">
        <w:rPr>
          <w:rFonts w:ascii="Arial" w:hAnsi="Arial" w:cs="Arial"/>
          <w:sz w:val="20"/>
          <w:szCs w:val="20"/>
        </w:rPr>
        <w:t xml:space="preserve">i to </w:t>
      </w:r>
      <w:r w:rsidR="00D5143B" w:rsidRPr="008A12D9">
        <w:rPr>
          <w:rFonts w:ascii="Arial" w:hAnsi="Arial" w:cs="Arial"/>
          <w:sz w:val="20"/>
          <w:szCs w:val="20"/>
        </w:rPr>
        <w:t>primjerice</w:t>
      </w:r>
      <w:r w:rsidR="002669DB" w:rsidRPr="008A12D9">
        <w:rPr>
          <w:rFonts w:ascii="Arial" w:hAnsi="Arial" w:cs="Arial"/>
          <w:sz w:val="20"/>
          <w:szCs w:val="20"/>
        </w:rPr>
        <w:t>, ali ne isključivo</w:t>
      </w:r>
      <w:r w:rsidR="00372652" w:rsidRPr="008A12D9">
        <w:rPr>
          <w:rFonts w:ascii="Arial" w:hAnsi="Arial" w:cs="Arial"/>
          <w:sz w:val="20"/>
          <w:szCs w:val="20"/>
        </w:rPr>
        <w:t>, da je</w:t>
      </w:r>
      <w:r w:rsidR="00F40A1A" w:rsidRPr="008A12D9">
        <w:rPr>
          <w:rFonts w:ascii="Arial" w:hAnsi="Arial" w:cs="Arial"/>
          <w:sz w:val="20"/>
          <w:szCs w:val="20"/>
        </w:rPr>
        <w:t xml:space="preserve"> </w:t>
      </w:r>
      <w:r w:rsidR="00DD4AC4" w:rsidRPr="008A12D9">
        <w:rPr>
          <w:rFonts w:ascii="Arial" w:hAnsi="Arial" w:cs="Arial"/>
          <w:sz w:val="20"/>
          <w:szCs w:val="20"/>
        </w:rPr>
        <w:t xml:space="preserve">blokiran </w:t>
      </w:r>
      <w:r w:rsidR="00D5143B" w:rsidRPr="008A12D9">
        <w:rPr>
          <w:rFonts w:ascii="Arial" w:hAnsi="Arial" w:cs="Arial"/>
          <w:sz w:val="20"/>
          <w:szCs w:val="20"/>
        </w:rPr>
        <w:t xml:space="preserve">račun </w:t>
      </w:r>
      <w:r w:rsidR="00DD4AC4" w:rsidRPr="008A12D9">
        <w:rPr>
          <w:rFonts w:ascii="Arial" w:hAnsi="Arial" w:cs="Arial"/>
          <w:sz w:val="20"/>
          <w:szCs w:val="20"/>
        </w:rPr>
        <w:t>K</w:t>
      </w:r>
      <w:r w:rsidR="000D5A38" w:rsidRPr="008A12D9">
        <w:rPr>
          <w:rFonts w:ascii="Arial" w:hAnsi="Arial" w:cs="Arial"/>
          <w:sz w:val="20"/>
          <w:szCs w:val="20"/>
        </w:rPr>
        <w:t>rajnjeg k</w:t>
      </w:r>
      <w:r w:rsidR="00DD4AC4" w:rsidRPr="008A12D9">
        <w:rPr>
          <w:rFonts w:ascii="Arial" w:hAnsi="Arial" w:cs="Arial"/>
          <w:sz w:val="20"/>
          <w:szCs w:val="20"/>
        </w:rPr>
        <w:t>orisnika</w:t>
      </w:r>
      <w:r w:rsidR="00871CFE" w:rsidRPr="008A12D9">
        <w:rPr>
          <w:rFonts w:ascii="Arial" w:hAnsi="Arial" w:cs="Arial"/>
          <w:sz w:val="20"/>
          <w:szCs w:val="20"/>
        </w:rPr>
        <w:t xml:space="preserve">, da je </w:t>
      </w:r>
      <w:r w:rsidR="00D5143B" w:rsidRPr="008A12D9">
        <w:rPr>
          <w:rFonts w:ascii="Arial" w:hAnsi="Arial" w:cs="Arial"/>
          <w:sz w:val="20"/>
          <w:szCs w:val="20"/>
        </w:rPr>
        <w:t xml:space="preserve">nad </w:t>
      </w:r>
      <w:r w:rsidR="00DD4AC4" w:rsidRPr="008A12D9">
        <w:rPr>
          <w:rFonts w:ascii="Arial" w:hAnsi="Arial" w:cs="Arial"/>
          <w:sz w:val="20"/>
          <w:szCs w:val="20"/>
        </w:rPr>
        <w:t>K</w:t>
      </w:r>
      <w:r w:rsidR="000D5A38" w:rsidRPr="008A12D9">
        <w:rPr>
          <w:rFonts w:ascii="Arial" w:hAnsi="Arial" w:cs="Arial"/>
          <w:sz w:val="20"/>
          <w:szCs w:val="20"/>
        </w:rPr>
        <w:t>rajnjim k</w:t>
      </w:r>
      <w:r w:rsidR="00DD4AC4" w:rsidRPr="008A12D9">
        <w:rPr>
          <w:rFonts w:ascii="Arial" w:hAnsi="Arial" w:cs="Arial"/>
          <w:sz w:val="20"/>
          <w:szCs w:val="20"/>
        </w:rPr>
        <w:t xml:space="preserve">orisnikom </w:t>
      </w:r>
      <w:r w:rsidR="003C1C5D" w:rsidRPr="008A12D9">
        <w:rPr>
          <w:rFonts w:ascii="Arial" w:hAnsi="Arial" w:cs="Arial"/>
          <w:sz w:val="20"/>
          <w:szCs w:val="20"/>
        </w:rPr>
        <w:t xml:space="preserve">u tijeku </w:t>
      </w:r>
      <w:r w:rsidR="00D5143B" w:rsidRPr="008A12D9">
        <w:rPr>
          <w:rFonts w:ascii="Arial" w:hAnsi="Arial" w:cs="Arial"/>
          <w:sz w:val="20"/>
          <w:szCs w:val="20"/>
        </w:rPr>
        <w:t xml:space="preserve">stečajni </w:t>
      </w:r>
      <w:r w:rsidR="005F1662" w:rsidRPr="008A12D9">
        <w:rPr>
          <w:rFonts w:ascii="Arial" w:hAnsi="Arial" w:cs="Arial"/>
          <w:sz w:val="20"/>
          <w:szCs w:val="20"/>
        </w:rPr>
        <w:t xml:space="preserve">i/ili predstečajni </w:t>
      </w:r>
      <w:r w:rsidR="00D5143B" w:rsidRPr="008A12D9">
        <w:rPr>
          <w:rFonts w:ascii="Arial" w:hAnsi="Arial" w:cs="Arial"/>
          <w:sz w:val="20"/>
          <w:szCs w:val="20"/>
        </w:rPr>
        <w:t>postupak</w:t>
      </w:r>
      <w:r w:rsidR="00871CFE" w:rsidRPr="008A12D9">
        <w:rPr>
          <w:rFonts w:ascii="Arial" w:hAnsi="Arial" w:cs="Arial"/>
          <w:sz w:val="20"/>
          <w:szCs w:val="20"/>
        </w:rPr>
        <w:t xml:space="preserve"> i dr.</w:t>
      </w:r>
      <w:r w:rsidR="00D10961" w:rsidRPr="008A12D9">
        <w:rPr>
          <w:rFonts w:ascii="Arial" w:hAnsi="Arial" w:cs="Arial"/>
          <w:sz w:val="20"/>
          <w:szCs w:val="20"/>
        </w:rPr>
        <w:t>;</w:t>
      </w:r>
    </w:p>
    <w:p w14:paraId="5E9AA841" w14:textId="3845C93B" w:rsidR="00564723" w:rsidRPr="008A12D9" w:rsidRDefault="00C60BEE" w:rsidP="006F0E0F">
      <w:pPr>
        <w:pStyle w:val="Style26"/>
        <w:numPr>
          <w:ilvl w:val="0"/>
          <w:numId w:val="3"/>
        </w:numPr>
        <w:shd w:val="clear" w:color="auto" w:fill="auto"/>
        <w:tabs>
          <w:tab w:val="left" w:pos="0"/>
        </w:tabs>
        <w:spacing w:line="276" w:lineRule="auto"/>
        <w:ind w:left="709" w:hanging="283"/>
        <w:jc w:val="both"/>
        <w:rPr>
          <w:rFonts w:ascii="Arial" w:hAnsi="Arial" w:cs="Arial"/>
          <w:sz w:val="20"/>
          <w:szCs w:val="20"/>
        </w:rPr>
      </w:pPr>
      <w:r w:rsidRPr="008A12D9">
        <w:rPr>
          <w:rFonts w:ascii="Arial" w:hAnsi="Arial" w:cs="Arial"/>
          <w:sz w:val="20"/>
          <w:szCs w:val="20"/>
        </w:rPr>
        <w:t xml:space="preserve">je </w:t>
      </w:r>
      <w:r w:rsidR="004C2195" w:rsidRPr="008A12D9">
        <w:rPr>
          <w:rFonts w:ascii="Arial" w:hAnsi="Arial" w:cs="Arial"/>
          <w:sz w:val="20"/>
          <w:szCs w:val="20"/>
        </w:rPr>
        <w:t>Korisnik jamstva</w:t>
      </w:r>
      <w:r w:rsidR="00D80FC7" w:rsidRPr="008A12D9">
        <w:rPr>
          <w:rFonts w:ascii="Arial" w:hAnsi="Arial" w:cs="Arial"/>
          <w:sz w:val="20"/>
          <w:szCs w:val="20"/>
        </w:rPr>
        <w:t xml:space="preserve"> </w:t>
      </w:r>
      <w:r w:rsidR="00E70C61" w:rsidRPr="008A12D9">
        <w:rPr>
          <w:rFonts w:ascii="Arial" w:hAnsi="Arial" w:cs="Arial"/>
          <w:sz w:val="20"/>
          <w:szCs w:val="20"/>
        </w:rPr>
        <w:t xml:space="preserve">napravio </w:t>
      </w:r>
      <w:r w:rsidR="00EF4DEF" w:rsidRPr="008A12D9">
        <w:rPr>
          <w:rFonts w:ascii="Arial" w:hAnsi="Arial" w:cs="Arial"/>
          <w:sz w:val="20"/>
          <w:szCs w:val="20"/>
        </w:rPr>
        <w:t>materijaln</w:t>
      </w:r>
      <w:r w:rsidR="00E70C61" w:rsidRPr="008A12D9">
        <w:rPr>
          <w:rFonts w:ascii="Arial" w:hAnsi="Arial" w:cs="Arial"/>
          <w:sz w:val="20"/>
          <w:szCs w:val="20"/>
        </w:rPr>
        <w:t>e</w:t>
      </w:r>
      <w:r w:rsidRPr="008A12D9">
        <w:rPr>
          <w:rFonts w:ascii="Arial" w:hAnsi="Arial" w:cs="Arial"/>
          <w:sz w:val="20"/>
          <w:szCs w:val="20"/>
        </w:rPr>
        <w:t xml:space="preserve"> izmjen</w:t>
      </w:r>
      <w:r w:rsidR="00E70C61" w:rsidRPr="008A12D9">
        <w:rPr>
          <w:rFonts w:ascii="Arial" w:hAnsi="Arial" w:cs="Arial"/>
          <w:sz w:val="20"/>
          <w:szCs w:val="20"/>
        </w:rPr>
        <w:t>e</w:t>
      </w:r>
      <w:r w:rsidRPr="008A12D9">
        <w:rPr>
          <w:rFonts w:ascii="Arial" w:hAnsi="Arial" w:cs="Arial"/>
          <w:sz w:val="20"/>
          <w:szCs w:val="20"/>
        </w:rPr>
        <w:t xml:space="preserve"> Ugovor</w:t>
      </w:r>
      <w:r w:rsidR="00E70C61" w:rsidRPr="008A12D9">
        <w:rPr>
          <w:rFonts w:ascii="Arial" w:hAnsi="Arial" w:cs="Arial"/>
          <w:sz w:val="20"/>
          <w:szCs w:val="20"/>
        </w:rPr>
        <w:t>a</w:t>
      </w:r>
      <w:r w:rsidRPr="008A12D9">
        <w:rPr>
          <w:rFonts w:ascii="Arial" w:hAnsi="Arial" w:cs="Arial"/>
          <w:sz w:val="20"/>
          <w:szCs w:val="20"/>
        </w:rPr>
        <w:t xml:space="preserve"> o </w:t>
      </w:r>
      <w:r w:rsidR="005763A5" w:rsidRPr="008A12D9">
        <w:rPr>
          <w:rFonts w:ascii="Arial" w:hAnsi="Arial" w:cs="Arial"/>
          <w:sz w:val="20"/>
          <w:szCs w:val="20"/>
        </w:rPr>
        <w:t>kredit</w:t>
      </w:r>
      <w:r w:rsidR="009A4A1A" w:rsidRPr="008A12D9">
        <w:rPr>
          <w:rFonts w:ascii="Arial" w:hAnsi="Arial" w:cs="Arial"/>
          <w:sz w:val="20"/>
          <w:szCs w:val="20"/>
        </w:rPr>
        <w:t>u</w:t>
      </w:r>
      <w:r w:rsidRPr="008A12D9">
        <w:rPr>
          <w:rFonts w:ascii="Arial" w:hAnsi="Arial" w:cs="Arial"/>
          <w:sz w:val="20"/>
          <w:szCs w:val="20"/>
        </w:rPr>
        <w:t>, bez prethodne pisane suglasnosti HBOR-a</w:t>
      </w:r>
      <w:r w:rsidR="00474AF5" w:rsidRPr="008A12D9">
        <w:rPr>
          <w:rFonts w:ascii="Arial" w:hAnsi="Arial" w:cs="Arial"/>
          <w:sz w:val="20"/>
          <w:szCs w:val="20"/>
        </w:rPr>
        <w:t xml:space="preserve"> (primjerice, izmjene</w:t>
      </w:r>
      <w:r w:rsidR="00096B1D" w:rsidRPr="008A12D9">
        <w:rPr>
          <w:rFonts w:ascii="Arial" w:hAnsi="Arial" w:cs="Arial"/>
          <w:sz w:val="20"/>
          <w:szCs w:val="20"/>
        </w:rPr>
        <w:t xml:space="preserve"> </w:t>
      </w:r>
      <w:r w:rsidR="00474AF5" w:rsidRPr="008A12D9">
        <w:rPr>
          <w:rFonts w:ascii="Arial" w:hAnsi="Arial" w:cs="Arial"/>
          <w:sz w:val="20"/>
          <w:szCs w:val="20"/>
        </w:rPr>
        <w:t>ugovornih strana,</w:t>
      </w:r>
      <w:r w:rsidR="00096B1D" w:rsidRPr="008A12D9">
        <w:rPr>
          <w:rFonts w:ascii="Arial" w:hAnsi="Arial" w:cs="Arial"/>
          <w:sz w:val="20"/>
          <w:szCs w:val="20"/>
        </w:rPr>
        <w:t xml:space="preserve"> </w:t>
      </w:r>
      <w:r w:rsidR="00474AF5" w:rsidRPr="008A12D9">
        <w:rPr>
          <w:rFonts w:ascii="Arial" w:hAnsi="Arial" w:cs="Arial"/>
          <w:sz w:val="20"/>
          <w:szCs w:val="20"/>
        </w:rPr>
        <w:t>iznosa kredita,</w:t>
      </w:r>
      <w:r w:rsidR="00096B1D" w:rsidRPr="008A12D9">
        <w:rPr>
          <w:rFonts w:ascii="Arial" w:hAnsi="Arial" w:cs="Arial"/>
          <w:sz w:val="20"/>
          <w:szCs w:val="20"/>
        </w:rPr>
        <w:t xml:space="preserve"> </w:t>
      </w:r>
      <w:r w:rsidR="00474AF5" w:rsidRPr="008A12D9">
        <w:rPr>
          <w:rFonts w:ascii="Arial" w:hAnsi="Arial" w:cs="Arial"/>
          <w:sz w:val="20"/>
          <w:szCs w:val="20"/>
        </w:rPr>
        <w:t>valute kredita, kamatne stope,</w:t>
      </w:r>
      <w:r w:rsidR="00096B1D" w:rsidRPr="008A12D9">
        <w:rPr>
          <w:rFonts w:ascii="Arial" w:hAnsi="Arial" w:cs="Arial"/>
          <w:sz w:val="20"/>
          <w:szCs w:val="20"/>
        </w:rPr>
        <w:t xml:space="preserve"> </w:t>
      </w:r>
      <w:r w:rsidR="00916A85" w:rsidRPr="008A12D9">
        <w:rPr>
          <w:rFonts w:ascii="Arial" w:hAnsi="Arial" w:cs="Arial"/>
          <w:sz w:val="20"/>
          <w:szCs w:val="20"/>
        </w:rPr>
        <w:t>ukupnog trajanja</w:t>
      </w:r>
      <w:r w:rsidR="00474AF5" w:rsidRPr="008A12D9">
        <w:rPr>
          <w:rFonts w:ascii="Arial" w:hAnsi="Arial" w:cs="Arial"/>
          <w:sz w:val="20"/>
          <w:szCs w:val="20"/>
        </w:rPr>
        <w:t xml:space="preserve"> kredita,</w:t>
      </w:r>
      <w:r w:rsidR="00096B1D" w:rsidRPr="008A12D9">
        <w:rPr>
          <w:rFonts w:ascii="Arial" w:hAnsi="Arial" w:cs="Arial"/>
          <w:sz w:val="20"/>
          <w:szCs w:val="20"/>
        </w:rPr>
        <w:t xml:space="preserve"> </w:t>
      </w:r>
      <w:r w:rsidR="00916A85" w:rsidRPr="008A12D9">
        <w:rPr>
          <w:rFonts w:ascii="Arial" w:hAnsi="Arial" w:cs="Arial"/>
          <w:sz w:val="20"/>
          <w:szCs w:val="20"/>
        </w:rPr>
        <w:t xml:space="preserve">rokova korištenja kredita, rokova otplate kredita, </w:t>
      </w:r>
      <w:r w:rsidR="00474AF5" w:rsidRPr="008A12D9">
        <w:rPr>
          <w:rFonts w:ascii="Arial" w:hAnsi="Arial" w:cs="Arial"/>
          <w:sz w:val="20"/>
          <w:szCs w:val="20"/>
        </w:rPr>
        <w:t>instrumenata osiguranja kredita</w:t>
      </w:r>
      <w:r w:rsidR="00916A85" w:rsidRPr="008A12D9">
        <w:rPr>
          <w:rFonts w:ascii="Arial" w:hAnsi="Arial" w:cs="Arial"/>
          <w:sz w:val="20"/>
          <w:szCs w:val="20"/>
        </w:rPr>
        <w:t xml:space="preserve"> i</w:t>
      </w:r>
      <w:r w:rsidR="00096B1D" w:rsidRPr="008A12D9">
        <w:rPr>
          <w:rFonts w:ascii="Arial" w:hAnsi="Arial" w:cs="Arial"/>
          <w:sz w:val="20"/>
          <w:szCs w:val="20"/>
        </w:rPr>
        <w:t xml:space="preserve"> dr.)</w:t>
      </w:r>
      <w:r w:rsidR="00564723" w:rsidRPr="008A12D9">
        <w:rPr>
          <w:rFonts w:ascii="Arial" w:hAnsi="Arial" w:cs="Arial"/>
          <w:sz w:val="20"/>
          <w:szCs w:val="20"/>
        </w:rPr>
        <w:t xml:space="preserve">, osim u slučaju iz članka 12. stavka </w:t>
      </w:r>
      <w:r w:rsidR="00646525" w:rsidRPr="008A12D9">
        <w:rPr>
          <w:rFonts w:ascii="Arial" w:hAnsi="Arial" w:cs="Arial"/>
          <w:sz w:val="20"/>
          <w:szCs w:val="20"/>
        </w:rPr>
        <w:t>(</w:t>
      </w:r>
      <w:r w:rsidR="00AB04A9" w:rsidRPr="008A12D9">
        <w:rPr>
          <w:rFonts w:ascii="Arial" w:hAnsi="Arial" w:cs="Arial"/>
          <w:sz w:val="20"/>
          <w:szCs w:val="20"/>
        </w:rPr>
        <w:t>2</w:t>
      </w:r>
      <w:r w:rsidR="00646525" w:rsidRPr="008A12D9">
        <w:rPr>
          <w:rFonts w:ascii="Arial" w:hAnsi="Arial" w:cs="Arial"/>
          <w:sz w:val="20"/>
          <w:szCs w:val="20"/>
        </w:rPr>
        <w:t>)</w:t>
      </w:r>
      <w:r w:rsidR="00564723" w:rsidRPr="008A12D9">
        <w:rPr>
          <w:rFonts w:ascii="Arial" w:hAnsi="Arial" w:cs="Arial"/>
          <w:sz w:val="20"/>
          <w:szCs w:val="20"/>
        </w:rPr>
        <w:t xml:space="preserve"> ovog Ugovora o jamstvu;</w:t>
      </w:r>
    </w:p>
    <w:p w14:paraId="6F42D1BB" w14:textId="539FA1EC" w:rsidR="00564723" w:rsidRPr="008A12D9" w:rsidRDefault="00564723" w:rsidP="006F0E0F">
      <w:pPr>
        <w:pStyle w:val="Style26"/>
        <w:numPr>
          <w:ilvl w:val="0"/>
          <w:numId w:val="3"/>
        </w:numPr>
        <w:shd w:val="clear" w:color="auto" w:fill="auto"/>
        <w:tabs>
          <w:tab w:val="left" w:pos="0"/>
        </w:tabs>
        <w:spacing w:line="276" w:lineRule="auto"/>
        <w:ind w:left="709" w:hanging="283"/>
        <w:jc w:val="both"/>
        <w:rPr>
          <w:rFonts w:ascii="Arial" w:hAnsi="Arial" w:cs="Arial"/>
          <w:sz w:val="20"/>
          <w:szCs w:val="20"/>
        </w:rPr>
      </w:pPr>
      <w:r w:rsidRPr="008A12D9">
        <w:rPr>
          <w:rFonts w:ascii="Arial" w:hAnsi="Arial" w:cs="Arial"/>
          <w:sz w:val="20"/>
          <w:szCs w:val="20"/>
        </w:rPr>
        <w:t>je Korisnik jamstva postupio protivno članku 12. stav</w:t>
      </w:r>
      <w:r w:rsidR="00C40598" w:rsidRPr="008A12D9">
        <w:rPr>
          <w:rFonts w:ascii="Arial" w:hAnsi="Arial" w:cs="Arial"/>
          <w:sz w:val="20"/>
          <w:szCs w:val="20"/>
        </w:rPr>
        <w:t>ku</w:t>
      </w:r>
      <w:r w:rsidR="009C4DD3" w:rsidRPr="008A12D9">
        <w:rPr>
          <w:rFonts w:ascii="Arial" w:hAnsi="Arial" w:cs="Arial"/>
          <w:sz w:val="20"/>
          <w:szCs w:val="20"/>
        </w:rPr>
        <w:t xml:space="preserve"> </w:t>
      </w:r>
      <w:r w:rsidR="00646525" w:rsidRPr="008A12D9">
        <w:rPr>
          <w:rFonts w:ascii="Arial" w:hAnsi="Arial" w:cs="Arial"/>
          <w:sz w:val="20"/>
          <w:szCs w:val="20"/>
        </w:rPr>
        <w:t>(</w:t>
      </w:r>
      <w:r w:rsidR="009C4DD3" w:rsidRPr="008A12D9">
        <w:rPr>
          <w:rFonts w:ascii="Arial" w:hAnsi="Arial" w:cs="Arial"/>
          <w:sz w:val="20"/>
          <w:szCs w:val="20"/>
        </w:rPr>
        <w:t>2</w:t>
      </w:r>
      <w:r w:rsidR="00646525" w:rsidRPr="008A12D9">
        <w:rPr>
          <w:rFonts w:ascii="Arial" w:hAnsi="Arial" w:cs="Arial"/>
          <w:sz w:val="20"/>
          <w:szCs w:val="20"/>
        </w:rPr>
        <w:t>)</w:t>
      </w:r>
      <w:r w:rsidR="00032D85" w:rsidRPr="008A12D9">
        <w:rPr>
          <w:rFonts w:ascii="Arial" w:hAnsi="Arial" w:cs="Arial"/>
          <w:sz w:val="20"/>
          <w:szCs w:val="20"/>
        </w:rPr>
        <w:t xml:space="preserve">, </w:t>
      </w:r>
      <w:r w:rsidR="00646525" w:rsidRPr="008A12D9">
        <w:rPr>
          <w:rFonts w:ascii="Arial" w:hAnsi="Arial" w:cs="Arial"/>
          <w:sz w:val="20"/>
          <w:szCs w:val="20"/>
        </w:rPr>
        <w:t>(</w:t>
      </w:r>
      <w:r w:rsidR="009C4DD3" w:rsidRPr="008A12D9">
        <w:rPr>
          <w:rFonts w:ascii="Arial" w:hAnsi="Arial" w:cs="Arial"/>
          <w:sz w:val="20"/>
          <w:szCs w:val="20"/>
        </w:rPr>
        <w:t>3</w:t>
      </w:r>
      <w:r w:rsidR="00646525" w:rsidRPr="008A12D9">
        <w:rPr>
          <w:rFonts w:ascii="Arial" w:hAnsi="Arial" w:cs="Arial"/>
          <w:sz w:val="20"/>
          <w:szCs w:val="20"/>
        </w:rPr>
        <w:t>)</w:t>
      </w:r>
      <w:r w:rsidR="00032D85" w:rsidRPr="008A12D9">
        <w:rPr>
          <w:rFonts w:ascii="Arial" w:hAnsi="Arial" w:cs="Arial"/>
          <w:sz w:val="20"/>
          <w:szCs w:val="20"/>
        </w:rPr>
        <w:t xml:space="preserve"> i (</w:t>
      </w:r>
      <w:r w:rsidR="00230504" w:rsidRPr="008A12D9">
        <w:rPr>
          <w:rFonts w:ascii="Arial" w:hAnsi="Arial" w:cs="Arial"/>
          <w:sz w:val="20"/>
          <w:szCs w:val="20"/>
        </w:rPr>
        <w:t>5</w:t>
      </w:r>
      <w:r w:rsidR="00032D85" w:rsidRPr="008A12D9">
        <w:rPr>
          <w:rFonts w:ascii="Arial" w:hAnsi="Arial" w:cs="Arial"/>
          <w:sz w:val="20"/>
          <w:szCs w:val="20"/>
        </w:rPr>
        <w:t>)</w:t>
      </w:r>
      <w:r w:rsidR="009C4DD3" w:rsidRPr="008A12D9">
        <w:rPr>
          <w:rFonts w:ascii="Arial" w:hAnsi="Arial" w:cs="Arial"/>
          <w:sz w:val="20"/>
          <w:szCs w:val="20"/>
        </w:rPr>
        <w:t xml:space="preserve"> </w:t>
      </w:r>
      <w:r w:rsidRPr="008A12D9">
        <w:rPr>
          <w:rFonts w:ascii="Arial" w:hAnsi="Arial" w:cs="Arial"/>
          <w:sz w:val="20"/>
          <w:szCs w:val="20"/>
        </w:rPr>
        <w:t>ovog Ugovora o jamstvu</w:t>
      </w:r>
      <w:r w:rsidR="00485DEF" w:rsidRPr="008A12D9">
        <w:rPr>
          <w:rFonts w:ascii="Arial" w:hAnsi="Arial" w:cs="Arial"/>
          <w:sz w:val="20"/>
          <w:szCs w:val="20"/>
        </w:rPr>
        <w:t>;</w:t>
      </w:r>
    </w:p>
    <w:p w14:paraId="7174ED70" w14:textId="2E13BF70" w:rsidR="00564723" w:rsidRPr="008A12D9" w:rsidRDefault="00564723" w:rsidP="006F0E0F">
      <w:pPr>
        <w:pStyle w:val="Style26"/>
        <w:numPr>
          <w:ilvl w:val="0"/>
          <w:numId w:val="3"/>
        </w:numPr>
        <w:shd w:val="clear" w:color="auto" w:fill="auto"/>
        <w:tabs>
          <w:tab w:val="left" w:pos="0"/>
        </w:tabs>
        <w:spacing w:line="276" w:lineRule="auto"/>
        <w:ind w:left="709" w:hanging="283"/>
        <w:jc w:val="both"/>
        <w:rPr>
          <w:rFonts w:ascii="Arial" w:hAnsi="Arial" w:cs="Arial"/>
          <w:sz w:val="20"/>
          <w:szCs w:val="20"/>
        </w:rPr>
      </w:pPr>
      <w:r w:rsidRPr="008A12D9">
        <w:rPr>
          <w:rFonts w:ascii="Arial" w:hAnsi="Arial" w:cs="Arial"/>
          <w:sz w:val="20"/>
          <w:szCs w:val="20"/>
        </w:rPr>
        <w:t xml:space="preserve">je Korisnik jamstva postupio protivno članku 13. stavku </w:t>
      </w:r>
      <w:r w:rsidR="00BD0159" w:rsidRPr="008A12D9">
        <w:rPr>
          <w:rFonts w:ascii="Arial" w:hAnsi="Arial" w:cs="Arial"/>
          <w:sz w:val="20"/>
          <w:szCs w:val="20"/>
        </w:rPr>
        <w:t>(7) i</w:t>
      </w:r>
      <w:r w:rsidR="009C4DD3" w:rsidRPr="008A12D9">
        <w:rPr>
          <w:rFonts w:ascii="Arial" w:hAnsi="Arial" w:cs="Arial"/>
          <w:sz w:val="20"/>
          <w:szCs w:val="20"/>
        </w:rPr>
        <w:t xml:space="preserve"> </w:t>
      </w:r>
      <w:r w:rsidR="00646525" w:rsidRPr="008A12D9">
        <w:rPr>
          <w:rFonts w:ascii="Arial" w:hAnsi="Arial" w:cs="Arial"/>
          <w:sz w:val="20"/>
          <w:szCs w:val="20"/>
        </w:rPr>
        <w:t>(</w:t>
      </w:r>
      <w:r w:rsidR="009C4DD3" w:rsidRPr="008A12D9">
        <w:rPr>
          <w:rFonts w:ascii="Arial" w:hAnsi="Arial" w:cs="Arial"/>
          <w:sz w:val="20"/>
          <w:szCs w:val="20"/>
        </w:rPr>
        <w:t>9</w:t>
      </w:r>
      <w:r w:rsidR="00646525" w:rsidRPr="008A12D9">
        <w:rPr>
          <w:rFonts w:ascii="Arial" w:hAnsi="Arial" w:cs="Arial"/>
          <w:sz w:val="20"/>
          <w:szCs w:val="20"/>
        </w:rPr>
        <w:t>)</w:t>
      </w:r>
      <w:r w:rsidRPr="008A12D9">
        <w:rPr>
          <w:rFonts w:ascii="Arial" w:hAnsi="Arial" w:cs="Arial"/>
          <w:sz w:val="20"/>
          <w:szCs w:val="20"/>
        </w:rPr>
        <w:t xml:space="preserve"> ovog Ugovora o jamstvu. </w:t>
      </w:r>
    </w:p>
    <w:p w14:paraId="07FAB188" w14:textId="77777777" w:rsidR="00230504" w:rsidRPr="008A12D9" w:rsidRDefault="00230504" w:rsidP="003E75F9">
      <w:pPr>
        <w:pStyle w:val="Style26"/>
        <w:shd w:val="clear" w:color="auto" w:fill="auto"/>
        <w:tabs>
          <w:tab w:val="left" w:pos="0"/>
        </w:tabs>
        <w:spacing w:line="276" w:lineRule="auto"/>
        <w:ind w:left="426" w:firstLine="0"/>
        <w:jc w:val="both"/>
        <w:rPr>
          <w:rFonts w:ascii="Arial" w:hAnsi="Arial" w:cs="Arial"/>
          <w:sz w:val="20"/>
          <w:szCs w:val="20"/>
        </w:rPr>
      </w:pPr>
    </w:p>
    <w:bookmarkEnd w:id="48"/>
    <w:p w14:paraId="2198CB28" w14:textId="6984858E" w:rsidR="00C15DCE" w:rsidRPr="008A12D9" w:rsidRDefault="00C15DCE" w:rsidP="006F0E0F">
      <w:pPr>
        <w:pStyle w:val="Style26"/>
        <w:numPr>
          <w:ilvl w:val="0"/>
          <w:numId w:val="26"/>
        </w:numPr>
        <w:tabs>
          <w:tab w:val="left" w:pos="0"/>
        </w:tabs>
        <w:spacing w:line="276" w:lineRule="auto"/>
        <w:ind w:left="426" w:hanging="426"/>
        <w:jc w:val="both"/>
        <w:rPr>
          <w:rFonts w:ascii="Arial" w:hAnsi="Arial" w:cs="Arial"/>
          <w:sz w:val="20"/>
          <w:szCs w:val="20"/>
        </w:rPr>
      </w:pPr>
      <w:r w:rsidRPr="008A12D9">
        <w:rPr>
          <w:rFonts w:ascii="Arial" w:hAnsi="Arial" w:cs="Arial"/>
          <w:sz w:val="20"/>
          <w:szCs w:val="20"/>
        </w:rPr>
        <w:t xml:space="preserve">U slučaju ispunjenja nekog od uvjeta iz prethodnog stavka ovog članka, </w:t>
      </w:r>
      <w:r w:rsidR="002C4E4D" w:rsidRPr="008A12D9">
        <w:rPr>
          <w:rFonts w:ascii="Arial" w:hAnsi="Arial" w:cs="Arial"/>
          <w:sz w:val="20"/>
          <w:szCs w:val="20"/>
        </w:rPr>
        <w:t xml:space="preserve">HBOR će </w:t>
      </w:r>
      <w:r w:rsidRPr="008A12D9">
        <w:rPr>
          <w:rFonts w:ascii="Arial" w:hAnsi="Arial" w:cs="Arial"/>
          <w:sz w:val="20"/>
          <w:szCs w:val="20"/>
        </w:rPr>
        <w:t xml:space="preserve">zatražiti od Korisnika jamstva da mu </w:t>
      </w:r>
      <w:r w:rsidR="00001454" w:rsidRPr="008A12D9">
        <w:rPr>
          <w:rFonts w:ascii="Arial" w:hAnsi="Arial" w:cs="Arial"/>
          <w:sz w:val="20"/>
          <w:szCs w:val="20"/>
        </w:rPr>
        <w:t xml:space="preserve">u roku od 15 (petnaest) Radnih dana od dana zaprimanja takvog zahtjeva HBOR-a </w:t>
      </w:r>
      <w:r w:rsidRPr="008A12D9">
        <w:rPr>
          <w:rFonts w:ascii="Arial" w:hAnsi="Arial" w:cs="Arial"/>
          <w:sz w:val="20"/>
          <w:szCs w:val="20"/>
        </w:rPr>
        <w:t xml:space="preserve">naknadi </w:t>
      </w:r>
      <w:r w:rsidR="00611794" w:rsidRPr="008A12D9">
        <w:rPr>
          <w:rFonts w:ascii="Arial" w:hAnsi="Arial" w:cs="Arial"/>
          <w:sz w:val="20"/>
          <w:szCs w:val="20"/>
        </w:rPr>
        <w:t xml:space="preserve">isključivo </w:t>
      </w:r>
      <w:r w:rsidRPr="008A12D9">
        <w:rPr>
          <w:rFonts w:ascii="Arial" w:hAnsi="Arial" w:cs="Arial"/>
          <w:sz w:val="20"/>
          <w:szCs w:val="20"/>
        </w:rPr>
        <w:t>pretrpljenu običnu štetu</w:t>
      </w:r>
      <w:r w:rsidR="00F45F64" w:rsidRPr="008A12D9">
        <w:rPr>
          <w:rFonts w:ascii="Arial" w:hAnsi="Arial" w:cs="Arial"/>
          <w:sz w:val="20"/>
          <w:szCs w:val="20"/>
        </w:rPr>
        <w:t>.</w:t>
      </w:r>
    </w:p>
    <w:p w14:paraId="79C52250" w14:textId="77777777" w:rsidR="000F1B76" w:rsidRPr="008A12D9" w:rsidRDefault="000F1B76" w:rsidP="006F0E0F">
      <w:pPr>
        <w:pStyle w:val="Style26"/>
        <w:tabs>
          <w:tab w:val="left" w:pos="0"/>
        </w:tabs>
        <w:spacing w:line="276" w:lineRule="auto"/>
        <w:ind w:left="284" w:hanging="284"/>
        <w:jc w:val="both"/>
        <w:rPr>
          <w:rFonts w:ascii="Arial" w:hAnsi="Arial" w:cs="Arial"/>
          <w:sz w:val="20"/>
          <w:szCs w:val="20"/>
        </w:rPr>
      </w:pPr>
    </w:p>
    <w:p w14:paraId="7F8D007C" w14:textId="1D3DC901" w:rsidR="00871CFE" w:rsidRPr="008A12D9" w:rsidRDefault="00C15DCE" w:rsidP="006F0E0F">
      <w:pPr>
        <w:pStyle w:val="Style26"/>
        <w:numPr>
          <w:ilvl w:val="0"/>
          <w:numId w:val="26"/>
        </w:numPr>
        <w:tabs>
          <w:tab w:val="left" w:pos="0"/>
        </w:tabs>
        <w:spacing w:line="276" w:lineRule="auto"/>
        <w:ind w:left="426" w:hanging="426"/>
        <w:jc w:val="both"/>
        <w:rPr>
          <w:rFonts w:ascii="Arial" w:hAnsi="Arial" w:cs="Arial"/>
          <w:sz w:val="20"/>
          <w:szCs w:val="20"/>
        </w:rPr>
      </w:pPr>
      <w:r w:rsidRPr="008A12D9">
        <w:rPr>
          <w:rFonts w:ascii="Arial" w:hAnsi="Arial" w:cs="Arial"/>
          <w:sz w:val="20"/>
          <w:szCs w:val="20"/>
        </w:rPr>
        <w:t xml:space="preserve">Ako Korisnik jamstva </w:t>
      </w:r>
      <w:r w:rsidR="00611794" w:rsidRPr="008A12D9">
        <w:rPr>
          <w:rFonts w:ascii="Arial" w:hAnsi="Arial" w:cs="Arial"/>
          <w:sz w:val="20"/>
          <w:szCs w:val="20"/>
        </w:rPr>
        <w:t>ne naknadi HBOR-u zatraženi iznos</w:t>
      </w:r>
      <w:r w:rsidR="00725E9C" w:rsidRPr="008A12D9">
        <w:rPr>
          <w:rFonts w:ascii="Arial" w:hAnsi="Arial" w:cs="Arial"/>
          <w:sz w:val="20"/>
          <w:szCs w:val="20"/>
        </w:rPr>
        <w:t xml:space="preserve"> u roku iz stavka (2) ovog članka</w:t>
      </w:r>
      <w:r w:rsidR="00FE148F" w:rsidRPr="008A12D9">
        <w:rPr>
          <w:rFonts w:ascii="Arial" w:hAnsi="Arial" w:cs="Arial"/>
          <w:sz w:val="20"/>
          <w:szCs w:val="20"/>
        </w:rPr>
        <w:t xml:space="preserve"> odnosno ako Korisnik jamstva </w:t>
      </w:r>
      <w:r w:rsidR="0077031E" w:rsidRPr="008A12D9">
        <w:rPr>
          <w:rFonts w:ascii="Arial" w:hAnsi="Arial" w:cs="Arial"/>
          <w:sz w:val="20"/>
          <w:szCs w:val="20"/>
        </w:rPr>
        <w:t xml:space="preserve">u navedenom roku izvijesti HBOR-a da odbija predmetni zahtjev odnosno ako u navedenom roku ne </w:t>
      </w:r>
      <w:r w:rsidR="00B03E48" w:rsidRPr="008A12D9">
        <w:rPr>
          <w:rFonts w:ascii="Arial" w:hAnsi="Arial" w:cs="Arial"/>
          <w:sz w:val="20"/>
          <w:szCs w:val="20"/>
        </w:rPr>
        <w:t xml:space="preserve">izvijesti HBOR o odbijanju </w:t>
      </w:r>
      <w:r w:rsidR="00C7296A" w:rsidRPr="008A12D9">
        <w:rPr>
          <w:rFonts w:ascii="Arial" w:hAnsi="Arial" w:cs="Arial"/>
          <w:sz w:val="20"/>
          <w:szCs w:val="20"/>
        </w:rPr>
        <w:t xml:space="preserve">predmetnog </w:t>
      </w:r>
      <w:r w:rsidR="00B03E48" w:rsidRPr="008A12D9">
        <w:rPr>
          <w:rFonts w:ascii="Arial" w:hAnsi="Arial" w:cs="Arial"/>
          <w:sz w:val="20"/>
          <w:szCs w:val="20"/>
        </w:rPr>
        <w:t>zahtjeva</w:t>
      </w:r>
      <w:r w:rsidR="00FE73FA" w:rsidRPr="008A12D9">
        <w:rPr>
          <w:rFonts w:ascii="Arial" w:hAnsi="Arial" w:cs="Arial"/>
          <w:sz w:val="20"/>
          <w:szCs w:val="20"/>
        </w:rPr>
        <w:t>,</w:t>
      </w:r>
      <w:r w:rsidR="00725E9C" w:rsidRPr="008A12D9">
        <w:rPr>
          <w:rFonts w:ascii="Arial" w:hAnsi="Arial" w:cs="Arial"/>
          <w:sz w:val="20"/>
          <w:szCs w:val="20"/>
        </w:rPr>
        <w:t xml:space="preserve"> </w:t>
      </w:r>
      <w:r w:rsidRPr="008A12D9">
        <w:rPr>
          <w:rFonts w:ascii="Arial" w:hAnsi="Arial" w:cs="Arial"/>
          <w:sz w:val="20"/>
          <w:szCs w:val="20"/>
        </w:rPr>
        <w:t xml:space="preserve">o obvezi Korisnika jamstva da naknadi HBOR-u zatraženi iznos iz stavka </w:t>
      </w:r>
      <w:r w:rsidR="00725E9C" w:rsidRPr="008A12D9">
        <w:rPr>
          <w:rFonts w:ascii="Arial" w:hAnsi="Arial" w:cs="Arial"/>
          <w:sz w:val="20"/>
          <w:szCs w:val="20"/>
        </w:rPr>
        <w:t>(</w:t>
      </w:r>
      <w:r w:rsidRPr="008A12D9">
        <w:rPr>
          <w:rFonts w:ascii="Arial" w:hAnsi="Arial" w:cs="Arial"/>
          <w:sz w:val="20"/>
          <w:szCs w:val="20"/>
        </w:rPr>
        <w:t>2</w:t>
      </w:r>
      <w:r w:rsidR="00725E9C" w:rsidRPr="008A12D9">
        <w:rPr>
          <w:rFonts w:ascii="Arial" w:hAnsi="Arial" w:cs="Arial"/>
          <w:sz w:val="20"/>
          <w:szCs w:val="20"/>
        </w:rPr>
        <w:t>)</w:t>
      </w:r>
      <w:r w:rsidRPr="008A12D9">
        <w:rPr>
          <w:rFonts w:ascii="Arial" w:hAnsi="Arial" w:cs="Arial"/>
          <w:sz w:val="20"/>
          <w:szCs w:val="20"/>
        </w:rPr>
        <w:t xml:space="preserve"> ovog članka odlučit će nadležni sud u sudskom postupku, ako bi sudski postupak bio pokrenut radi utvrđenja navedene obveze Korisnika jamstva.</w:t>
      </w:r>
      <w:bookmarkEnd w:id="47"/>
    </w:p>
    <w:p w14:paraId="5D9129BC" w14:textId="77777777" w:rsidR="006A5EEA" w:rsidRPr="008A12D9" w:rsidRDefault="006A5EEA" w:rsidP="006F0E0F">
      <w:pPr>
        <w:spacing w:after="0" w:line="276" w:lineRule="auto"/>
        <w:jc w:val="center"/>
        <w:rPr>
          <w:rFonts w:ascii="Arial" w:hAnsi="Arial" w:cs="Arial"/>
          <w:b/>
          <w:bCs/>
          <w:sz w:val="20"/>
          <w:szCs w:val="20"/>
        </w:rPr>
      </w:pPr>
    </w:p>
    <w:p w14:paraId="6C6BF9D2" w14:textId="77777777" w:rsidR="00F77A6E" w:rsidRPr="008A12D9" w:rsidRDefault="00F77A6E" w:rsidP="006F0E0F">
      <w:pPr>
        <w:spacing w:after="0" w:line="276" w:lineRule="auto"/>
        <w:jc w:val="center"/>
        <w:rPr>
          <w:rFonts w:ascii="Arial" w:hAnsi="Arial" w:cs="Arial"/>
          <w:b/>
          <w:bCs/>
          <w:sz w:val="20"/>
          <w:szCs w:val="20"/>
        </w:rPr>
      </w:pPr>
    </w:p>
    <w:p w14:paraId="20C8E278" w14:textId="2977F23F" w:rsidR="00902C07" w:rsidRPr="008A12D9" w:rsidRDefault="00902C07" w:rsidP="006F0E0F">
      <w:pPr>
        <w:spacing w:after="0" w:line="276" w:lineRule="auto"/>
        <w:jc w:val="center"/>
        <w:rPr>
          <w:rFonts w:ascii="Arial" w:hAnsi="Arial" w:cs="Arial"/>
          <w:b/>
          <w:bCs/>
          <w:sz w:val="20"/>
          <w:szCs w:val="20"/>
        </w:rPr>
      </w:pPr>
      <w:r w:rsidRPr="008A12D9">
        <w:rPr>
          <w:rFonts w:ascii="Arial" w:hAnsi="Arial" w:cs="Arial"/>
          <w:b/>
          <w:bCs/>
          <w:sz w:val="20"/>
          <w:szCs w:val="20"/>
        </w:rPr>
        <w:t>Naknada za jamstvo</w:t>
      </w:r>
      <w:r w:rsidR="008814C7" w:rsidRPr="008A12D9">
        <w:rPr>
          <w:rFonts w:ascii="Arial" w:hAnsi="Arial" w:cs="Arial"/>
          <w:b/>
          <w:bCs/>
          <w:sz w:val="20"/>
          <w:szCs w:val="20"/>
        </w:rPr>
        <w:t xml:space="preserve"> i Naknada </w:t>
      </w:r>
      <w:r w:rsidR="003E6943" w:rsidRPr="008A12D9">
        <w:rPr>
          <w:rFonts w:ascii="Arial" w:hAnsi="Arial" w:cs="Arial"/>
          <w:b/>
          <w:bCs/>
          <w:sz w:val="20"/>
          <w:szCs w:val="20"/>
        </w:rPr>
        <w:t>za obradu zahtjeva za jamstvo</w:t>
      </w:r>
    </w:p>
    <w:p w14:paraId="4C95F18C" w14:textId="04C2E0DE" w:rsidR="00594F5F" w:rsidRPr="008A12D9" w:rsidRDefault="00594F5F" w:rsidP="006F0E0F">
      <w:pPr>
        <w:spacing w:after="0" w:line="276" w:lineRule="auto"/>
        <w:jc w:val="center"/>
        <w:rPr>
          <w:rFonts w:ascii="Arial" w:hAnsi="Arial" w:cs="Arial"/>
          <w:b/>
          <w:bCs/>
          <w:sz w:val="20"/>
          <w:szCs w:val="20"/>
        </w:rPr>
      </w:pPr>
      <w:r w:rsidRPr="008A12D9">
        <w:rPr>
          <w:rFonts w:ascii="Arial" w:hAnsi="Arial" w:cs="Arial"/>
          <w:b/>
          <w:bCs/>
          <w:sz w:val="20"/>
          <w:szCs w:val="20"/>
        </w:rPr>
        <w:t>Članak 1</w:t>
      </w:r>
      <w:r w:rsidR="00564723" w:rsidRPr="008A12D9">
        <w:rPr>
          <w:rFonts w:ascii="Arial" w:hAnsi="Arial" w:cs="Arial"/>
          <w:b/>
          <w:bCs/>
          <w:sz w:val="20"/>
          <w:szCs w:val="20"/>
        </w:rPr>
        <w:t>9</w:t>
      </w:r>
      <w:r w:rsidRPr="008A12D9">
        <w:rPr>
          <w:rFonts w:ascii="Arial" w:hAnsi="Arial" w:cs="Arial"/>
          <w:b/>
          <w:bCs/>
          <w:sz w:val="20"/>
          <w:szCs w:val="20"/>
        </w:rPr>
        <w:t>.</w:t>
      </w:r>
    </w:p>
    <w:p w14:paraId="2CA92E44" w14:textId="77777777" w:rsidR="004A2A8C" w:rsidRPr="008A12D9" w:rsidRDefault="004A2A8C" w:rsidP="006F0E0F">
      <w:pPr>
        <w:spacing w:after="0" w:line="276" w:lineRule="auto"/>
        <w:jc w:val="center"/>
        <w:rPr>
          <w:rFonts w:ascii="Arial" w:hAnsi="Arial" w:cs="Arial"/>
          <w:b/>
          <w:bCs/>
          <w:sz w:val="20"/>
          <w:szCs w:val="20"/>
        </w:rPr>
      </w:pPr>
    </w:p>
    <w:p w14:paraId="15A7184A" w14:textId="61CCEF1D" w:rsidR="00902C07" w:rsidRPr="008A12D9" w:rsidRDefault="00F5376E" w:rsidP="006F0E0F">
      <w:pPr>
        <w:spacing w:after="0" w:line="276" w:lineRule="auto"/>
        <w:ind w:left="426" w:hanging="426"/>
        <w:jc w:val="both"/>
        <w:rPr>
          <w:rFonts w:ascii="Arial" w:hAnsi="Arial" w:cs="Arial"/>
          <w:color w:val="000000"/>
          <w:sz w:val="20"/>
          <w:szCs w:val="20"/>
        </w:rPr>
      </w:pPr>
      <w:r w:rsidRPr="008A12D9">
        <w:rPr>
          <w:rFonts w:ascii="Arial" w:hAnsi="Arial" w:cs="Arial"/>
          <w:color w:val="000000"/>
          <w:sz w:val="20"/>
          <w:szCs w:val="20"/>
        </w:rPr>
        <w:t>(1)</w:t>
      </w:r>
      <w:r w:rsidRPr="008A12D9">
        <w:rPr>
          <w:rFonts w:ascii="Arial" w:hAnsi="Arial" w:cs="Arial"/>
          <w:color w:val="000000"/>
          <w:sz w:val="20"/>
          <w:szCs w:val="20"/>
        </w:rPr>
        <w:tab/>
      </w:r>
      <w:r w:rsidR="00902C07" w:rsidRPr="008A12D9">
        <w:rPr>
          <w:rFonts w:ascii="Arial" w:hAnsi="Arial" w:cs="Arial"/>
          <w:color w:val="000000"/>
          <w:sz w:val="20"/>
          <w:szCs w:val="20"/>
        </w:rPr>
        <w:t>Naknad</w:t>
      </w:r>
      <w:r w:rsidR="00885823" w:rsidRPr="008A12D9">
        <w:rPr>
          <w:rFonts w:ascii="Arial" w:hAnsi="Arial" w:cs="Arial"/>
          <w:color w:val="000000"/>
          <w:sz w:val="20"/>
          <w:szCs w:val="20"/>
        </w:rPr>
        <w:t>a</w:t>
      </w:r>
      <w:r w:rsidR="00902C07" w:rsidRPr="008A12D9">
        <w:rPr>
          <w:rFonts w:ascii="Arial" w:hAnsi="Arial" w:cs="Arial"/>
          <w:color w:val="000000"/>
          <w:sz w:val="20"/>
          <w:szCs w:val="20"/>
        </w:rPr>
        <w:t xml:space="preserve"> za jamstvo</w:t>
      </w:r>
      <w:r w:rsidR="00885823" w:rsidRPr="008A12D9">
        <w:rPr>
          <w:rFonts w:ascii="Arial" w:hAnsi="Arial" w:cs="Arial"/>
          <w:color w:val="000000"/>
          <w:sz w:val="20"/>
          <w:szCs w:val="20"/>
        </w:rPr>
        <w:t xml:space="preserve"> </w:t>
      </w:r>
      <w:r w:rsidR="00E12DFE" w:rsidRPr="008A12D9">
        <w:rPr>
          <w:rFonts w:ascii="Arial" w:hAnsi="Arial" w:cs="Arial"/>
          <w:color w:val="000000"/>
          <w:sz w:val="20"/>
          <w:szCs w:val="20"/>
        </w:rPr>
        <w:t xml:space="preserve">i Naknada za </w:t>
      </w:r>
      <w:r w:rsidR="00CE1070" w:rsidRPr="008A12D9">
        <w:rPr>
          <w:rFonts w:ascii="Arial" w:hAnsi="Arial" w:cs="Arial"/>
          <w:color w:val="000000"/>
          <w:sz w:val="20"/>
          <w:szCs w:val="20"/>
        </w:rPr>
        <w:t>obradu zahtjeva za jamstvo</w:t>
      </w:r>
      <w:r w:rsidR="00E12DFE" w:rsidRPr="008A12D9">
        <w:rPr>
          <w:rFonts w:ascii="Arial" w:hAnsi="Arial" w:cs="Arial"/>
          <w:color w:val="000000"/>
          <w:sz w:val="20"/>
          <w:szCs w:val="20"/>
        </w:rPr>
        <w:t xml:space="preserve">, </w:t>
      </w:r>
      <w:r w:rsidR="00885823" w:rsidRPr="008A12D9">
        <w:rPr>
          <w:rFonts w:ascii="Arial" w:hAnsi="Arial" w:cs="Arial"/>
          <w:color w:val="000000"/>
          <w:sz w:val="20"/>
          <w:szCs w:val="20"/>
        </w:rPr>
        <w:t>uvjeti</w:t>
      </w:r>
      <w:r w:rsidR="00902C07" w:rsidRPr="008A12D9">
        <w:rPr>
          <w:rFonts w:ascii="Arial" w:hAnsi="Arial" w:cs="Arial"/>
          <w:color w:val="000000"/>
          <w:sz w:val="20"/>
          <w:szCs w:val="20"/>
        </w:rPr>
        <w:t xml:space="preserve"> i način </w:t>
      </w:r>
      <w:r w:rsidR="002669DB" w:rsidRPr="008A12D9">
        <w:rPr>
          <w:rFonts w:ascii="Arial" w:hAnsi="Arial" w:cs="Arial"/>
          <w:color w:val="000000"/>
          <w:sz w:val="20"/>
          <w:szCs w:val="20"/>
        </w:rPr>
        <w:t>nj</w:t>
      </w:r>
      <w:r w:rsidR="00E12DFE" w:rsidRPr="008A12D9">
        <w:rPr>
          <w:rFonts w:ascii="Arial" w:hAnsi="Arial" w:cs="Arial"/>
          <w:color w:val="000000"/>
          <w:sz w:val="20"/>
          <w:szCs w:val="20"/>
        </w:rPr>
        <w:t>ihovog</w:t>
      </w:r>
      <w:r w:rsidR="002669DB" w:rsidRPr="008A12D9">
        <w:rPr>
          <w:rFonts w:ascii="Arial" w:hAnsi="Arial" w:cs="Arial"/>
          <w:color w:val="000000"/>
          <w:sz w:val="20"/>
          <w:szCs w:val="20"/>
        </w:rPr>
        <w:t xml:space="preserve"> </w:t>
      </w:r>
      <w:r w:rsidR="00902C07" w:rsidRPr="008A12D9">
        <w:rPr>
          <w:rFonts w:ascii="Arial" w:hAnsi="Arial" w:cs="Arial"/>
          <w:color w:val="000000"/>
          <w:sz w:val="20"/>
          <w:szCs w:val="20"/>
        </w:rPr>
        <w:t xml:space="preserve">plaćanja </w:t>
      </w:r>
      <w:r w:rsidR="00B8608B" w:rsidRPr="008A12D9">
        <w:rPr>
          <w:rFonts w:ascii="Arial" w:hAnsi="Arial" w:cs="Arial"/>
          <w:color w:val="000000"/>
          <w:sz w:val="20"/>
          <w:szCs w:val="20"/>
        </w:rPr>
        <w:t xml:space="preserve">te mogućnost subvencioniranja, </w:t>
      </w:r>
      <w:r w:rsidR="00885823" w:rsidRPr="008A12D9">
        <w:rPr>
          <w:rFonts w:ascii="Arial" w:hAnsi="Arial" w:cs="Arial"/>
          <w:color w:val="000000"/>
          <w:sz w:val="20"/>
          <w:szCs w:val="20"/>
        </w:rPr>
        <w:t xml:space="preserve">uređeni su člankom 3. stavkom </w:t>
      </w:r>
      <w:r w:rsidR="000F4F69" w:rsidRPr="008A12D9">
        <w:rPr>
          <w:rFonts w:ascii="Arial" w:hAnsi="Arial" w:cs="Arial"/>
          <w:color w:val="000000"/>
          <w:sz w:val="20"/>
          <w:szCs w:val="20"/>
        </w:rPr>
        <w:t>(</w:t>
      </w:r>
      <w:r w:rsidR="000A5145" w:rsidRPr="008A12D9">
        <w:rPr>
          <w:rFonts w:ascii="Arial" w:hAnsi="Arial" w:cs="Arial"/>
          <w:color w:val="000000"/>
          <w:sz w:val="20"/>
          <w:szCs w:val="20"/>
        </w:rPr>
        <w:t>1</w:t>
      </w:r>
      <w:r w:rsidR="00BB20A1" w:rsidRPr="008A12D9">
        <w:rPr>
          <w:rFonts w:ascii="Arial" w:hAnsi="Arial" w:cs="Arial"/>
          <w:color w:val="000000"/>
          <w:sz w:val="20"/>
          <w:szCs w:val="20"/>
        </w:rPr>
        <w:t>1</w:t>
      </w:r>
      <w:r w:rsidR="000F4F69" w:rsidRPr="008A12D9">
        <w:rPr>
          <w:rFonts w:ascii="Arial" w:hAnsi="Arial" w:cs="Arial"/>
          <w:color w:val="000000"/>
          <w:sz w:val="20"/>
          <w:szCs w:val="20"/>
        </w:rPr>
        <w:t>)</w:t>
      </w:r>
      <w:r w:rsidR="00E12DFE" w:rsidRPr="008A12D9">
        <w:rPr>
          <w:rFonts w:ascii="Arial" w:hAnsi="Arial" w:cs="Arial"/>
          <w:color w:val="000000"/>
          <w:sz w:val="20"/>
          <w:szCs w:val="20"/>
        </w:rPr>
        <w:t xml:space="preserve"> i stavkom (1</w:t>
      </w:r>
      <w:r w:rsidR="00BB20A1" w:rsidRPr="008A12D9">
        <w:rPr>
          <w:rFonts w:ascii="Arial" w:hAnsi="Arial" w:cs="Arial"/>
          <w:color w:val="000000"/>
          <w:sz w:val="20"/>
          <w:szCs w:val="20"/>
        </w:rPr>
        <w:t>2</w:t>
      </w:r>
      <w:r w:rsidR="00E12DFE" w:rsidRPr="008A12D9">
        <w:rPr>
          <w:rFonts w:ascii="Arial" w:hAnsi="Arial" w:cs="Arial"/>
          <w:color w:val="000000"/>
          <w:sz w:val="20"/>
          <w:szCs w:val="20"/>
        </w:rPr>
        <w:t>)</w:t>
      </w:r>
      <w:r w:rsidR="00885823" w:rsidRPr="008A12D9">
        <w:rPr>
          <w:rFonts w:ascii="Arial" w:hAnsi="Arial" w:cs="Arial"/>
          <w:color w:val="000000"/>
          <w:sz w:val="20"/>
          <w:szCs w:val="20"/>
        </w:rPr>
        <w:t xml:space="preserve"> ovog Ugovora o jamstvu</w:t>
      </w:r>
      <w:r w:rsidR="00B8608B" w:rsidRPr="008A12D9">
        <w:rPr>
          <w:rFonts w:ascii="Arial" w:hAnsi="Arial" w:cs="Arial"/>
          <w:color w:val="000000"/>
          <w:sz w:val="20"/>
          <w:szCs w:val="20"/>
        </w:rPr>
        <w:t xml:space="preserve">. </w:t>
      </w:r>
    </w:p>
    <w:p w14:paraId="40768278" w14:textId="1D781ECC" w:rsidR="002A2707" w:rsidRPr="008A12D9" w:rsidRDefault="002A2707" w:rsidP="006F0E0F">
      <w:pPr>
        <w:spacing w:after="0" w:line="276" w:lineRule="auto"/>
        <w:ind w:left="426" w:hanging="426"/>
        <w:jc w:val="both"/>
        <w:rPr>
          <w:rFonts w:ascii="Arial" w:hAnsi="Arial" w:cs="Arial"/>
          <w:color w:val="000000"/>
          <w:sz w:val="20"/>
          <w:szCs w:val="20"/>
        </w:rPr>
      </w:pPr>
    </w:p>
    <w:p w14:paraId="24422C7C" w14:textId="0CC25519" w:rsidR="002A2707" w:rsidRPr="008A12D9" w:rsidRDefault="00F5376E" w:rsidP="006F0E0F">
      <w:pPr>
        <w:spacing w:after="0" w:line="276" w:lineRule="auto"/>
        <w:ind w:left="426" w:hanging="426"/>
        <w:jc w:val="both"/>
        <w:rPr>
          <w:rFonts w:ascii="Arial" w:hAnsi="Arial" w:cs="Arial"/>
          <w:color w:val="000000"/>
          <w:sz w:val="20"/>
          <w:szCs w:val="20"/>
        </w:rPr>
      </w:pPr>
      <w:r w:rsidRPr="008A12D9">
        <w:rPr>
          <w:rFonts w:ascii="Arial" w:hAnsi="Arial" w:cs="Arial"/>
          <w:color w:val="000000"/>
          <w:sz w:val="20"/>
          <w:szCs w:val="20"/>
        </w:rPr>
        <w:t>(2)</w:t>
      </w:r>
      <w:r w:rsidRPr="008A12D9">
        <w:rPr>
          <w:rFonts w:ascii="Arial" w:hAnsi="Arial" w:cs="Arial"/>
          <w:color w:val="000000"/>
          <w:sz w:val="20"/>
          <w:szCs w:val="20"/>
        </w:rPr>
        <w:tab/>
      </w:r>
      <w:r w:rsidR="00D94050" w:rsidRPr="008A12D9">
        <w:rPr>
          <w:rFonts w:ascii="Arial" w:hAnsi="Arial" w:cs="Arial"/>
          <w:color w:val="000000"/>
          <w:sz w:val="20"/>
          <w:szCs w:val="20"/>
        </w:rPr>
        <w:t xml:space="preserve">HBOR </w:t>
      </w:r>
      <w:r w:rsidR="00885823" w:rsidRPr="008A12D9">
        <w:rPr>
          <w:rFonts w:ascii="Arial" w:hAnsi="Arial" w:cs="Arial"/>
          <w:color w:val="000000"/>
          <w:sz w:val="20"/>
          <w:szCs w:val="20"/>
        </w:rPr>
        <w:t>je ovlašten</w:t>
      </w:r>
      <w:r w:rsidR="002A2707" w:rsidRPr="008A12D9">
        <w:rPr>
          <w:rFonts w:ascii="Arial" w:hAnsi="Arial" w:cs="Arial"/>
          <w:color w:val="000000"/>
          <w:sz w:val="20"/>
          <w:szCs w:val="20"/>
        </w:rPr>
        <w:t xml:space="preserve"> </w:t>
      </w:r>
      <w:r w:rsidR="000F4F69" w:rsidRPr="008A12D9">
        <w:rPr>
          <w:rFonts w:ascii="Arial" w:hAnsi="Arial" w:cs="Arial"/>
          <w:color w:val="000000"/>
          <w:sz w:val="20"/>
          <w:szCs w:val="20"/>
        </w:rPr>
        <w:t>ob</w:t>
      </w:r>
      <w:r w:rsidR="002A2707" w:rsidRPr="008A12D9">
        <w:rPr>
          <w:rFonts w:ascii="Arial" w:hAnsi="Arial" w:cs="Arial"/>
          <w:color w:val="000000"/>
          <w:sz w:val="20"/>
          <w:szCs w:val="20"/>
        </w:rPr>
        <w:t xml:space="preserve">računati dodatnu Naknadu za jamstvo </w:t>
      </w:r>
      <w:r w:rsidR="00E12DFE" w:rsidRPr="008A12D9">
        <w:rPr>
          <w:rFonts w:ascii="Arial" w:hAnsi="Arial" w:cs="Arial"/>
          <w:color w:val="000000"/>
          <w:sz w:val="20"/>
          <w:szCs w:val="20"/>
        </w:rPr>
        <w:t xml:space="preserve">i Naknadu </w:t>
      </w:r>
      <w:r w:rsidR="00CE1070" w:rsidRPr="008A12D9">
        <w:rPr>
          <w:rFonts w:ascii="Arial" w:hAnsi="Arial" w:cs="Arial"/>
          <w:color w:val="000000"/>
          <w:sz w:val="20"/>
          <w:szCs w:val="20"/>
        </w:rPr>
        <w:t xml:space="preserve">za obradu zahtjeva za jamstvo </w:t>
      </w:r>
      <w:r w:rsidR="002A2707" w:rsidRPr="008A12D9">
        <w:rPr>
          <w:rFonts w:ascii="Arial" w:hAnsi="Arial" w:cs="Arial"/>
          <w:color w:val="000000"/>
          <w:sz w:val="20"/>
          <w:szCs w:val="20"/>
        </w:rPr>
        <w:t xml:space="preserve">u slučaju izmjena uvjeta </w:t>
      </w:r>
      <w:r w:rsidR="00404E74" w:rsidRPr="008A12D9">
        <w:rPr>
          <w:rFonts w:ascii="Arial" w:hAnsi="Arial" w:cs="Arial"/>
          <w:color w:val="000000"/>
          <w:sz w:val="20"/>
          <w:szCs w:val="20"/>
        </w:rPr>
        <w:t>J</w:t>
      </w:r>
      <w:r w:rsidR="002A2707" w:rsidRPr="008A12D9">
        <w:rPr>
          <w:rFonts w:ascii="Arial" w:hAnsi="Arial" w:cs="Arial"/>
          <w:color w:val="000000"/>
          <w:sz w:val="20"/>
          <w:szCs w:val="20"/>
        </w:rPr>
        <w:t xml:space="preserve">amstva, u skladu s </w:t>
      </w:r>
      <w:r w:rsidR="002A45DE" w:rsidRPr="008A12D9">
        <w:rPr>
          <w:rFonts w:ascii="Arial" w:hAnsi="Arial" w:cs="Arial"/>
          <w:color w:val="000000"/>
          <w:sz w:val="20"/>
          <w:szCs w:val="20"/>
        </w:rPr>
        <w:t>Operativnim p</w:t>
      </w:r>
      <w:r w:rsidR="002A2707" w:rsidRPr="008A12D9">
        <w:rPr>
          <w:rFonts w:ascii="Arial" w:hAnsi="Arial" w:cs="Arial"/>
          <w:color w:val="000000"/>
          <w:sz w:val="20"/>
          <w:szCs w:val="20"/>
        </w:rPr>
        <w:t>rogramom.</w:t>
      </w:r>
    </w:p>
    <w:p w14:paraId="15CDE96E" w14:textId="1780D377" w:rsidR="00FE7036" w:rsidRPr="008A12D9" w:rsidRDefault="00FE7036" w:rsidP="006F0E0F">
      <w:pPr>
        <w:spacing w:after="0" w:line="276" w:lineRule="auto"/>
        <w:ind w:left="426" w:hanging="426"/>
        <w:jc w:val="both"/>
        <w:rPr>
          <w:rFonts w:ascii="Arial" w:hAnsi="Arial" w:cs="Arial"/>
          <w:color w:val="000000"/>
          <w:sz w:val="20"/>
          <w:szCs w:val="20"/>
        </w:rPr>
      </w:pPr>
    </w:p>
    <w:p w14:paraId="443D400A" w14:textId="7388C3F4" w:rsidR="00FE7036" w:rsidRPr="008A12D9" w:rsidRDefault="00FE7036" w:rsidP="006F0E0F">
      <w:pPr>
        <w:spacing w:after="0" w:line="276" w:lineRule="auto"/>
        <w:ind w:left="426" w:hanging="426"/>
        <w:jc w:val="both"/>
        <w:rPr>
          <w:rFonts w:ascii="Arial" w:hAnsi="Arial" w:cs="Arial"/>
          <w:color w:val="000000"/>
          <w:sz w:val="20"/>
          <w:szCs w:val="20"/>
        </w:rPr>
      </w:pPr>
      <w:r w:rsidRPr="008A12D9">
        <w:rPr>
          <w:rFonts w:ascii="Arial" w:hAnsi="Arial" w:cs="Arial"/>
          <w:color w:val="000000"/>
          <w:sz w:val="20"/>
          <w:szCs w:val="20"/>
        </w:rPr>
        <w:t>(3)</w:t>
      </w:r>
      <w:r w:rsidRPr="008A12D9">
        <w:rPr>
          <w:rFonts w:ascii="Arial" w:hAnsi="Arial" w:cs="Arial"/>
          <w:color w:val="000000"/>
          <w:sz w:val="20"/>
          <w:szCs w:val="20"/>
        </w:rPr>
        <w:tab/>
        <w:t>HBOR je</w:t>
      </w:r>
      <w:r w:rsidR="00AD37EF" w:rsidRPr="008A12D9">
        <w:rPr>
          <w:rFonts w:ascii="Arial" w:hAnsi="Arial" w:cs="Arial"/>
          <w:color w:val="000000"/>
          <w:sz w:val="20"/>
          <w:szCs w:val="20"/>
        </w:rPr>
        <w:t>,</w:t>
      </w:r>
      <w:r w:rsidRPr="008A12D9">
        <w:rPr>
          <w:rFonts w:ascii="Arial" w:hAnsi="Arial" w:cs="Arial"/>
          <w:color w:val="000000"/>
          <w:sz w:val="20"/>
          <w:szCs w:val="20"/>
        </w:rPr>
        <w:t xml:space="preserve"> odmah po zaprimanju punog iznosa Naknade za jamstvo </w:t>
      </w:r>
      <w:r w:rsidR="00101038" w:rsidRPr="008A12D9">
        <w:rPr>
          <w:rFonts w:ascii="Arial" w:hAnsi="Arial" w:cs="Arial"/>
          <w:color w:val="000000"/>
          <w:sz w:val="20"/>
          <w:szCs w:val="20"/>
        </w:rPr>
        <w:t xml:space="preserve">i Naknade za obradu zahtjeva za jamstvo </w:t>
      </w:r>
      <w:r w:rsidR="00AD37EF" w:rsidRPr="008A12D9">
        <w:rPr>
          <w:rFonts w:ascii="Arial" w:hAnsi="Arial" w:cs="Arial"/>
          <w:color w:val="000000"/>
          <w:sz w:val="20"/>
          <w:szCs w:val="20"/>
        </w:rPr>
        <w:t>koji je Krajnji korisnik dužan platiti u skladu s člankom 3. stavkom (1</w:t>
      </w:r>
      <w:r w:rsidR="00406816" w:rsidRPr="008A12D9">
        <w:rPr>
          <w:rFonts w:ascii="Arial" w:hAnsi="Arial" w:cs="Arial"/>
          <w:color w:val="000000"/>
          <w:sz w:val="20"/>
          <w:szCs w:val="20"/>
        </w:rPr>
        <w:t>1</w:t>
      </w:r>
      <w:r w:rsidR="00AD37EF" w:rsidRPr="008A12D9">
        <w:rPr>
          <w:rFonts w:ascii="Arial" w:hAnsi="Arial" w:cs="Arial"/>
          <w:color w:val="000000"/>
          <w:sz w:val="20"/>
          <w:szCs w:val="20"/>
        </w:rPr>
        <w:t xml:space="preserve">), dužan </w:t>
      </w:r>
      <w:r w:rsidRPr="008A12D9">
        <w:rPr>
          <w:rFonts w:ascii="Arial" w:hAnsi="Arial" w:cs="Arial"/>
          <w:color w:val="000000"/>
          <w:sz w:val="20"/>
          <w:szCs w:val="20"/>
        </w:rPr>
        <w:t xml:space="preserve">obavijestiti </w:t>
      </w:r>
      <w:r w:rsidR="002A45DE" w:rsidRPr="008A12D9">
        <w:rPr>
          <w:rFonts w:ascii="Arial" w:hAnsi="Arial" w:cs="Arial"/>
          <w:color w:val="000000"/>
          <w:sz w:val="20"/>
          <w:szCs w:val="20"/>
        </w:rPr>
        <w:t>Korisnika jamstva</w:t>
      </w:r>
      <w:r w:rsidRPr="008A12D9">
        <w:rPr>
          <w:rFonts w:ascii="Arial" w:hAnsi="Arial" w:cs="Arial"/>
          <w:color w:val="000000"/>
          <w:sz w:val="20"/>
          <w:szCs w:val="20"/>
        </w:rPr>
        <w:t xml:space="preserve"> o istom. </w:t>
      </w:r>
    </w:p>
    <w:p w14:paraId="10577815" w14:textId="77777777" w:rsidR="002669DB" w:rsidRPr="008A12D9" w:rsidRDefault="002669DB" w:rsidP="006F0E0F">
      <w:pPr>
        <w:spacing w:after="0" w:line="276" w:lineRule="auto"/>
        <w:ind w:left="426" w:hanging="426"/>
        <w:jc w:val="both"/>
        <w:rPr>
          <w:rFonts w:ascii="Arial" w:hAnsi="Arial" w:cs="Arial"/>
          <w:color w:val="000000"/>
          <w:sz w:val="20"/>
          <w:szCs w:val="20"/>
        </w:rPr>
      </w:pPr>
    </w:p>
    <w:p w14:paraId="1F7ABC9B" w14:textId="16475CC7" w:rsidR="00902C07" w:rsidRPr="008A12D9" w:rsidRDefault="00F5376E" w:rsidP="006F0E0F">
      <w:pPr>
        <w:spacing w:after="0" w:line="276" w:lineRule="auto"/>
        <w:ind w:left="426" w:hanging="426"/>
        <w:jc w:val="both"/>
        <w:rPr>
          <w:rFonts w:ascii="Arial" w:hAnsi="Arial" w:cs="Arial"/>
          <w:color w:val="000000"/>
          <w:sz w:val="20"/>
          <w:szCs w:val="20"/>
        </w:rPr>
      </w:pPr>
      <w:r w:rsidRPr="008A12D9">
        <w:rPr>
          <w:rFonts w:ascii="Arial" w:hAnsi="Arial" w:cs="Arial"/>
          <w:color w:val="000000"/>
          <w:sz w:val="20"/>
          <w:szCs w:val="20"/>
        </w:rPr>
        <w:t>(</w:t>
      </w:r>
      <w:r w:rsidR="00FE7036" w:rsidRPr="008A12D9">
        <w:rPr>
          <w:rFonts w:ascii="Arial" w:hAnsi="Arial" w:cs="Arial"/>
          <w:color w:val="000000"/>
          <w:sz w:val="20"/>
          <w:szCs w:val="20"/>
        </w:rPr>
        <w:t>4</w:t>
      </w:r>
      <w:r w:rsidRPr="008A12D9">
        <w:rPr>
          <w:rFonts w:ascii="Arial" w:hAnsi="Arial" w:cs="Arial"/>
          <w:color w:val="000000"/>
          <w:sz w:val="20"/>
          <w:szCs w:val="20"/>
        </w:rPr>
        <w:t>)</w:t>
      </w:r>
      <w:r w:rsidRPr="008A12D9">
        <w:rPr>
          <w:rFonts w:ascii="Arial" w:hAnsi="Arial" w:cs="Arial"/>
          <w:color w:val="000000"/>
          <w:sz w:val="20"/>
          <w:szCs w:val="20"/>
        </w:rPr>
        <w:tab/>
      </w:r>
      <w:r w:rsidR="00902C07" w:rsidRPr="008A12D9">
        <w:rPr>
          <w:rFonts w:ascii="Arial" w:hAnsi="Arial" w:cs="Arial"/>
          <w:color w:val="000000"/>
          <w:sz w:val="20"/>
          <w:szCs w:val="20"/>
        </w:rPr>
        <w:t xml:space="preserve">Ako Naknada za jamstvo </w:t>
      </w:r>
      <w:r w:rsidR="00AD37EF" w:rsidRPr="008A12D9">
        <w:rPr>
          <w:rFonts w:ascii="Arial" w:hAnsi="Arial" w:cs="Arial"/>
          <w:color w:val="000000"/>
          <w:sz w:val="20"/>
          <w:szCs w:val="20"/>
        </w:rPr>
        <w:t xml:space="preserve">i Naknada za </w:t>
      </w:r>
      <w:r w:rsidR="00CE1070" w:rsidRPr="008A12D9">
        <w:rPr>
          <w:rFonts w:ascii="Arial" w:hAnsi="Arial" w:cs="Arial"/>
          <w:color w:val="000000"/>
          <w:sz w:val="20"/>
          <w:szCs w:val="20"/>
        </w:rPr>
        <w:t xml:space="preserve">obradu zahtjeva za jamstvo </w:t>
      </w:r>
      <w:r w:rsidR="00902C07" w:rsidRPr="008A12D9">
        <w:rPr>
          <w:rFonts w:ascii="Arial" w:hAnsi="Arial" w:cs="Arial"/>
          <w:color w:val="000000"/>
          <w:sz w:val="20"/>
          <w:szCs w:val="20"/>
        </w:rPr>
        <w:t>ni</w:t>
      </w:r>
      <w:r w:rsidR="00AD37EF" w:rsidRPr="008A12D9">
        <w:rPr>
          <w:rFonts w:ascii="Arial" w:hAnsi="Arial" w:cs="Arial"/>
          <w:color w:val="000000"/>
          <w:sz w:val="20"/>
          <w:szCs w:val="20"/>
        </w:rPr>
        <w:t>su</w:t>
      </w:r>
      <w:r w:rsidR="00902C07" w:rsidRPr="008A12D9">
        <w:rPr>
          <w:rFonts w:ascii="Arial" w:hAnsi="Arial" w:cs="Arial"/>
          <w:color w:val="000000"/>
          <w:sz w:val="20"/>
          <w:szCs w:val="20"/>
        </w:rPr>
        <w:t xml:space="preserve"> plaćen</w:t>
      </w:r>
      <w:r w:rsidR="00AD37EF" w:rsidRPr="008A12D9">
        <w:rPr>
          <w:rFonts w:ascii="Arial" w:hAnsi="Arial" w:cs="Arial"/>
          <w:color w:val="000000"/>
          <w:sz w:val="20"/>
          <w:szCs w:val="20"/>
        </w:rPr>
        <w:t>e</w:t>
      </w:r>
      <w:r w:rsidR="00902C07" w:rsidRPr="008A12D9">
        <w:rPr>
          <w:rFonts w:ascii="Arial" w:hAnsi="Arial" w:cs="Arial"/>
          <w:color w:val="000000"/>
          <w:sz w:val="20"/>
          <w:szCs w:val="20"/>
        </w:rPr>
        <w:t xml:space="preserve"> </w:t>
      </w:r>
      <w:r w:rsidR="000F4F69" w:rsidRPr="008A12D9">
        <w:rPr>
          <w:rFonts w:ascii="Arial" w:hAnsi="Arial" w:cs="Arial"/>
          <w:color w:val="000000"/>
          <w:sz w:val="20"/>
          <w:szCs w:val="20"/>
        </w:rPr>
        <w:t>u rok</w:t>
      </w:r>
      <w:r w:rsidR="00AD37EF" w:rsidRPr="008A12D9">
        <w:rPr>
          <w:rFonts w:ascii="Arial" w:hAnsi="Arial" w:cs="Arial"/>
          <w:color w:val="000000"/>
          <w:sz w:val="20"/>
          <w:szCs w:val="20"/>
        </w:rPr>
        <w:t>ovima</w:t>
      </w:r>
      <w:r w:rsidR="000F4F69" w:rsidRPr="008A12D9">
        <w:rPr>
          <w:rFonts w:ascii="Arial" w:hAnsi="Arial" w:cs="Arial"/>
          <w:color w:val="000000"/>
          <w:sz w:val="20"/>
          <w:szCs w:val="20"/>
        </w:rPr>
        <w:t xml:space="preserve"> iz članka 3. stavka (</w:t>
      </w:r>
      <w:r w:rsidR="000A5145" w:rsidRPr="008A12D9">
        <w:rPr>
          <w:rFonts w:ascii="Arial" w:hAnsi="Arial" w:cs="Arial"/>
          <w:color w:val="000000"/>
          <w:sz w:val="20"/>
          <w:szCs w:val="20"/>
        </w:rPr>
        <w:t>1</w:t>
      </w:r>
      <w:r w:rsidR="004252F6" w:rsidRPr="008A12D9">
        <w:rPr>
          <w:rFonts w:ascii="Arial" w:hAnsi="Arial" w:cs="Arial"/>
          <w:color w:val="000000"/>
          <w:sz w:val="20"/>
          <w:szCs w:val="20"/>
        </w:rPr>
        <w:t>1</w:t>
      </w:r>
      <w:r w:rsidR="000F4F69" w:rsidRPr="008A12D9">
        <w:rPr>
          <w:rFonts w:ascii="Arial" w:hAnsi="Arial" w:cs="Arial"/>
          <w:color w:val="000000"/>
          <w:sz w:val="20"/>
          <w:szCs w:val="20"/>
        </w:rPr>
        <w:t xml:space="preserve">) </w:t>
      </w:r>
      <w:r w:rsidR="00AD37EF" w:rsidRPr="008A12D9">
        <w:rPr>
          <w:rFonts w:ascii="Arial" w:hAnsi="Arial" w:cs="Arial"/>
          <w:color w:val="000000"/>
          <w:sz w:val="20"/>
          <w:szCs w:val="20"/>
        </w:rPr>
        <w:t>i stavka (1</w:t>
      </w:r>
      <w:r w:rsidR="004252F6" w:rsidRPr="008A12D9">
        <w:rPr>
          <w:rFonts w:ascii="Arial" w:hAnsi="Arial" w:cs="Arial"/>
          <w:color w:val="000000"/>
          <w:sz w:val="20"/>
          <w:szCs w:val="20"/>
        </w:rPr>
        <w:t>2</w:t>
      </w:r>
      <w:r w:rsidR="00AD37EF" w:rsidRPr="008A12D9">
        <w:rPr>
          <w:rFonts w:ascii="Arial" w:hAnsi="Arial" w:cs="Arial"/>
          <w:color w:val="000000"/>
          <w:sz w:val="20"/>
          <w:szCs w:val="20"/>
        </w:rPr>
        <w:t xml:space="preserve">) </w:t>
      </w:r>
      <w:r w:rsidR="000F4F69" w:rsidRPr="008A12D9">
        <w:rPr>
          <w:rFonts w:ascii="Arial" w:hAnsi="Arial" w:cs="Arial"/>
          <w:color w:val="000000"/>
          <w:sz w:val="20"/>
          <w:szCs w:val="20"/>
        </w:rPr>
        <w:t xml:space="preserve">ovog Ugovora </w:t>
      </w:r>
      <w:r w:rsidR="00902C07" w:rsidRPr="008A12D9">
        <w:rPr>
          <w:rFonts w:ascii="Arial" w:hAnsi="Arial" w:cs="Arial"/>
          <w:color w:val="000000"/>
          <w:sz w:val="20"/>
          <w:szCs w:val="20"/>
        </w:rPr>
        <w:t xml:space="preserve">o jamstvu, </w:t>
      </w:r>
      <w:r w:rsidR="00D94050" w:rsidRPr="008A12D9">
        <w:rPr>
          <w:rFonts w:ascii="Arial" w:hAnsi="Arial" w:cs="Arial"/>
          <w:color w:val="000000"/>
          <w:sz w:val="20"/>
          <w:szCs w:val="20"/>
        </w:rPr>
        <w:t xml:space="preserve">HBOR je ovlašten za </w:t>
      </w:r>
      <w:r w:rsidR="00902C07" w:rsidRPr="008A12D9">
        <w:rPr>
          <w:rFonts w:ascii="Arial" w:hAnsi="Arial" w:cs="Arial"/>
          <w:color w:val="000000"/>
          <w:sz w:val="20"/>
          <w:szCs w:val="20"/>
        </w:rPr>
        <w:t>vrijeme od nj</w:t>
      </w:r>
      <w:r w:rsidR="00AD37EF" w:rsidRPr="008A12D9">
        <w:rPr>
          <w:rFonts w:ascii="Arial" w:hAnsi="Arial" w:cs="Arial"/>
          <w:color w:val="000000"/>
          <w:sz w:val="20"/>
          <w:szCs w:val="20"/>
        </w:rPr>
        <w:t>ihova</w:t>
      </w:r>
      <w:r w:rsidR="00902C07" w:rsidRPr="008A12D9">
        <w:rPr>
          <w:rFonts w:ascii="Arial" w:hAnsi="Arial" w:cs="Arial"/>
          <w:color w:val="000000"/>
          <w:sz w:val="20"/>
          <w:szCs w:val="20"/>
        </w:rPr>
        <w:t xml:space="preserve"> dospijeća pa sve do </w:t>
      </w:r>
      <w:r w:rsidR="00F4566D" w:rsidRPr="008A12D9">
        <w:rPr>
          <w:rFonts w:ascii="Arial" w:hAnsi="Arial" w:cs="Arial"/>
          <w:color w:val="000000"/>
          <w:sz w:val="20"/>
          <w:szCs w:val="20"/>
        </w:rPr>
        <w:t xml:space="preserve">naplate </w:t>
      </w:r>
      <w:r w:rsidR="00902C07" w:rsidRPr="008A12D9">
        <w:rPr>
          <w:rFonts w:ascii="Arial" w:hAnsi="Arial" w:cs="Arial"/>
          <w:color w:val="000000"/>
          <w:sz w:val="20"/>
          <w:szCs w:val="20"/>
        </w:rPr>
        <w:t xml:space="preserve">zaračunati </w:t>
      </w:r>
      <w:r w:rsidR="00D94050" w:rsidRPr="008A12D9">
        <w:rPr>
          <w:rFonts w:ascii="Arial" w:hAnsi="Arial" w:cs="Arial"/>
          <w:color w:val="000000"/>
          <w:sz w:val="20"/>
          <w:szCs w:val="20"/>
        </w:rPr>
        <w:t xml:space="preserve">zakonsku </w:t>
      </w:r>
      <w:r w:rsidR="00902C07" w:rsidRPr="008A12D9">
        <w:rPr>
          <w:rFonts w:ascii="Arial" w:hAnsi="Arial" w:cs="Arial"/>
          <w:color w:val="000000"/>
          <w:sz w:val="20"/>
          <w:szCs w:val="20"/>
        </w:rPr>
        <w:t>zateznu kamatu.</w:t>
      </w:r>
    </w:p>
    <w:p w14:paraId="4F721D30" w14:textId="77777777" w:rsidR="001F281E" w:rsidRPr="008A12D9" w:rsidRDefault="001F281E" w:rsidP="006F0E0F">
      <w:pPr>
        <w:spacing w:after="0" w:line="276" w:lineRule="auto"/>
        <w:jc w:val="center"/>
        <w:rPr>
          <w:rFonts w:ascii="Arial" w:hAnsi="Arial" w:cs="Arial"/>
          <w:b/>
          <w:color w:val="000000"/>
          <w:sz w:val="20"/>
          <w:szCs w:val="20"/>
        </w:rPr>
      </w:pPr>
    </w:p>
    <w:p w14:paraId="6F754A42" w14:textId="77777777" w:rsidR="00F93FBA" w:rsidRPr="008A12D9" w:rsidRDefault="00F93FBA" w:rsidP="006F0E0F">
      <w:pPr>
        <w:spacing w:after="0" w:line="276" w:lineRule="auto"/>
        <w:jc w:val="center"/>
        <w:rPr>
          <w:rFonts w:ascii="Arial" w:hAnsi="Arial" w:cs="Arial"/>
          <w:b/>
          <w:color w:val="000000"/>
          <w:sz w:val="20"/>
          <w:szCs w:val="20"/>
        </w:rPr>
      </w:pPr>
    </w:p>
    <w:p w14:paraId="6AAAE7A4" w14:textId="1B60C82F" w:rsidR="006856AC" w:rsidRPr="008A12D9" w:rsidRDefault="00E24BD8" w:rsidP="006F0E0F">
      <w:pPr>
        <w:spacing w:after="0" w:line="276" w:lineRule="auto"/>
        <w:jc w:val="center"/>
        <w:rPr>
          <w:rFonts w:ascii="Arial" w:hAnsi="Arial" w:cs="Arial"/>
          <w:b/>
          <w:color w:val="000000"/>
          <w:sz w:val="20"/>
          <w:szCs w:val="20"/>
        </w:rPr>
      </w:pPr>
      <w:r w:rsidRPr="008A12D9">
        <w:rPr>
          <w:rFonts w:ascii="Arial" w:hAnsi="Arial" w:cs="Arial"/>
          <w:b/>
          <w:color w:val="000000"/>
          <w:sz w:val="20"/>
          <w:szCs w:val="20"/>
        </w:rPr>
        <w:t>Mjerodavno pravo i nadležnost u slučaju spora</w:t>
      </w:r>
    </w:p>
    <w:p w14:paraId="5E06A07A" w14:textId="1B0B9BB5" w:rsidR="00594F5F" w:rsidRPr="008A12D9" w:rsidRDefault="00594F5F" w:rsidP="006F0E0F">
      <w:pPr>
        <w:spacing w:after="0" w:line="276" w:lineRule="auto"/>
        <w:jc w:val="center"/>
        <w:rPr>
          <w:rFonts w:ascii="Arial" w:hAnsi="Arial" w:cs="Arial"/>
          <w:b/>
          <w:color w:val="000000"/>
          <w:sz w:val="20"/>
          <w:szCs w:val="20"/>
        </w:rPr>
      </w:pPr>
      <w:r w:rsidRPr="008A12D9">
        <w:rPr>
          <w:rFonts w:ascii="Arial" w:hAnsi="Arial" w:cs="Arial"/>
          <w:b/>
          <w:color w:val="000000"/>
          <w:sz w:val="20"/>
          <w:szCs w:val="20"/>
        </w:rPr>
        <w:t xml:space="preserve">Članak </w:t>
      </w:r>
      <w:r w:rsidR="00564723" w:rsidRPr="008A12D9">
        <w:rPr>
          <w:rFonts w:ascii="Arial" w:hAnsi="Arial" w:cs="Arial"/>
          <w:b/>
          <w:color w:val="000000"/>
          <w:sz w:val="20"/>
          <w:szCs w:val="20"/>
        </w:rPr>
        <w:t>20</w:t>
      </w:r>
      <w:r w:rsidRPr="008A12D9">
        <w:rPr>
          <w:rFonts w:ascii="Arial" w:hAnsi="Arial" w:cs="Arial"/>
          <w:b/>
          <w:color w:val="000000"/>
          <w:sz w:val="20"/>
          <w:szCs w:val="20"/>
        </w:rPr>
        <w:t>.</w:t>
      </w:r>
    </w:p>
    <w:p w14:paraId="6C0BC40B" w14:textId="77777777" w:rsidR="002A043C" w:rsidRPr="008A12D9" w:rsidRDefault="002A043C" w:rsidP="006F0E0F">
      <w:pPr>
        <w:spacing w:after="0" w:line="276" w:lineRule="auto"/>
        <w:jc w:val="center"/>
        <w:rPr>
          <w:rFonts w:ascii="Arial" w:hAnsi="Arial" w:cs="Arial"/>
          <w:b/>
          <w:color w:val="000000"/>
          <w:sz w:val="20"/>
          <w:szCs w:val="20"/>
        </w:rPr>
      </w:pPr>
    </w:p>
    <w:p w14:paraId="7934779C" w14:textId="6F53C06F" w:rsidR="007B7947" w:rsidRPr="008A12D9" w:rsidRDefault="00F5376E" w:rsidP="006F0E0F">
      <w:pPr>
        <w:spacing w:after="0" w:line="276" w:lineRule="auto"/>
        <w:ind w:left="426" w:hanging="426"/>
        <w:jc w:val="both"/>
        <w:rPr>
          <w:rFonts w:ascii="Arial" w:hAnsi="Arial" w:cs="Arial"/>
          <w:color w:val="000000"/>
          <w:sz w:val="20"/>
          <w:szCs w:val="20"/>
        </w:rPr>
      </w:pPr>
      <w:r w:rsidRPr="008A12D9">
        <w:rPr>
          <w:rFonts w:ascii="Arial" w:hAnsi="Arial" w:cs="Arial"/>
          <w:color w:val="000000"/>
          <w:sz w:val="20"/>
          <w:szCs w:val="20"/>
        </w:rPr>
        <w:t>(1)</w:t>
      </w:r>
      <w:r w:rsidRPr="008A12D9">
        <w:rPr>
          <w:rFonts w:ascii="Arial" w:hAnsi="Arial" w:cs="Arial"/>
          <w:color w:val="000000"/>
          <w:sz w:val="20"/>
          <w:szCs w:val="20"/>
        </w:rPr>
        <w:tab/>
      </w:r>
      <w:r w:rsidR="007B7947" w:rsidRPr="008A12D9">
        <w:rPr>
          <w:rFonts w:ascii="Arial" w:hAnsi="Arial" w:cs="Arial"/>
          <w:color w:val="000000"/>
          <w:sz w:val="20"/>
          <w:szCs w:val="20"/>
        </w:rPr>
        <w:t xml:space="preserve">Ugovorne strane suglasno utvrđuju da se na </w:t>
      </w:r>
      <w:r w:rsidR="00490C35" w:rsidRPr="008A12D9">
        <w:rPr>
          <w:rFonts w:ascii="Arial" w:hAnsi="Arial" w:cs="Arial"/>
          <w:color w:val="000000"/>
          <w:sz w:val="20"/>
          <w:szCs w:val="20"/>
        </w:rPr>
        <w:t xml:space="preserve">ovaj </w:t>
      </w:r>
      <w:r w:rsidR="007B7947" w:rsidRPr="008A12D9">
        <w:rPr>
          <w:rFonts w:ascii="Arial" w:hAnsi="Arial" w:cs="Arial"/>
          <w:color w:val="000000"/>
          <w:sz w:val="20"/>
          <w:szCs w:val="20"/>
        </w:rPr>
        <w:t>Ugovor o jamstvu primjenjuje pozitivno pravo R</w:t>
      </w:r>
      <w:r w:rsidR="00955F3A" w:rsidRPr="008A12D9">
        <w:rPr>
          <w:rFonts w:ascii="Arial" w:hAnsi="Arial" w:cs="Arial"/>
          <w:color w:val="000000"/>
          <w:sz w:val="20"/>
          <w:szCs w:val="20"/>
        </w:rPr>
        <w:t>H</w:t>
      </w:r>
      <w:r w:rsidR="007B7947" w:rsidRPr="008A12D9">
        <w:rPr>
          <w:rFonts w:ascii="Arial" w:hAnsi="Arial" w:cs="Arial"/>
          <w:color w:val="000000"/>
          <w:sz w:val="20"/>
          <w:szCs w:val="20"/>
        </w:rPr>
        <w:t>.</w:t>
      </w:r>
    </w:p>
    <w:p w14:paraId="6CDD99EC" w14:textId="77777777" w:rsidR="007B7947" w:rsidRPr="008A12D9" w:rsidRDefault="007B7947" w:rsidP="006F0E0F">
      <w:pPr>
        <w:spacing w:after="0" w:line="276" w:lineRule="auto"/>
        <w:ind w:left="426" w:hanging="426"/>
        <w:jc w:val="both"/>
        <w:rPr>
          <w:rFonts w:ascii="Arial" w:hAnsi="Arial" w:cs="Arial"/>
          <w:color w:val="000000"/>
          <w:sz w:val="20"/>
          <w:szCs w:val="20"/>
        </w:rPr>
      </w:pPr>
    </w:p>
    <w:p w14:paraId="0C66F57D" w14:textId="7B0A66B8" w:rsidR="007B7947" w:rsidRPr="008A12D9" w:rsidRDefault="00F5376E" w:rsidP="006F0E0F">
      <w:pPr>
        <w:spacing w:after="0" w:line="276" w:lineRule="auto"/>
        <w:ind w:left="426" w:hanging="426"/>
        <w:jc w:val="both"/>
        <w:rPr>
          <w:rFonts w:ascii="Arial" w:hAnsi="Arial" w:cs="Arial"/>
          <w:color w:val="000000"/>
          <w:sz w:val="20"/>
          <w:szCs w:val="20"/>
        </w:rPr>
      </w:pPr>
      <w:r w:rsidRPr="008A12D9">
        <w:rPr>
          <w:rFonts w:ascii="Arial" w:hAnsi="Arial" w:cs="Arial"/>
          <w:color w:val="000000"/>
          <w:sz w:val="20"/>
          <w:szCs w:val="20"/>
        </w:rPr>
        <w:t>(2)</w:t>
      </w:r>
      <w:r w:rsidRPr="008A12D9">
        <w:rPr>
          <w:rFonts w:ascii="Arial" w:hAnsi="Arial" w:cs="Arial"/>
          <w:color w:val="000000"/>
          <w:sz w:val="20"/>
          <w:szCs w:val="20"/>
        </w:rPr>
        <w:tab/>
      </w:r>
      <w:r w:rsidR="007B7947" w:rsidRPr="008A12D9">
        <w:rPr>
          <w:rFonts w:ascii="Arial" w:hAnsi="Arial" w:cs="Arial"/>
          <w:color w:val="000000"/>
          <w:sz w:val="20"/>
          <w:szCs w:val="20"/>
        </w:rPr>
        <w:t xml:space="preserve">Ugovorne strane su suglasne da će eventualne nesporazume i/ili sporove proizašle iz Ugovora o jamstvu primarno nastojati riješiti pregovorima za </w:t>
      </w:r>
      <w:r w:rsidR="000F4F69" w:rsidRPr="008A12D9">
        <w:rPr>
          <w:rFonts w:ascii="Arial" w:hAnsi="Arial" w:cs="Arial"/>
          <w:color w:val="000000"/>
          <w:sz w:val="20"/>
          <w:szCs w:val="20"/>
        </w:rPr>
        <w:t>cjelokupno</w:t>
      </w:r>
      <w:r w:rsidR="007B7947" w:rsidRPr="008A12D9">
        <w:rPr>
          <w:rFonts w:ascii="Arial" w:hAnsi="Arial" w:cs="Arial"/>
          <w:color w:val="000000"/>
          <w:sz w:val="20"/>
          <w:szCs w:val="20"/>
        </w:rPr>
        <w:t xml:space="preserve"> vrijeme trajanja Ugovora o jamstvu. U slučaju da pregovori ne uspiju, </w:t>
      </w:r>
      <w:r w:rsidR="000A4CE0" w:rsidRPr="008A12D9">
        <w:rPr>
          <w:rFonts w:ascii="Arial" w:hAnsi="Arial" w:cs="Arial"/>
          <w:color w:val="000000"/>
          <w:sz w:val="20"/>
          <w:szCs w:val="20"/>
        </w:rPr>
        <w:t>U</w:t>
      </w:r>
      <w:r w:rsidR="007B7947" w:rsidRPr="008A12D9">
        <w:rPr>
          <w:rFonts w:ascii="Arial" w:hAnsi="Arial" w:cs="Arial"/>
          <w:color w:val="000000"/>
          <w:sz w:val="20"/>
          <w:szCs w:val="20"/>
        </w:rPr>
        <w:t xml:space="preserve">govorne strane mogu sporove nastojati riješiti </w:t>
      </w:r>
      <w:r w:rsidR="00101492" w:rsidRPr="008A12D9">
        <w:rPr>
          <w:rFonts w:ascii="Arial" w:hAnsi="Arial" w:cs="Arial"/>
          <w:color w:val="000000"/>
          <w:sz w:val="20"/>
          <w:szCs w:val="20"/>
        </w:rPr>
        <w:t>izvansudskim putem</w:t>
      </w:r>
      <w:r w:rsidR="007B7947" w:rsidRPr="008A12D9">
        <w:rPr>
          <w:rFonts w:ascii="Arial" w:hAnsi="Arial" w:cs="Arial"/>
          <w:color w:val="000000"/>
          <w:sz w:val="20"/>
          <w:szCs w:val="20"/>
        </w:rPr>
        <w:t>, a u suprotnom ugovaraju nadležnost suda u Zagrebu.</w:t>
      </w:r>
    </w:p>
    <w:p w14:paraId="516D01F2" w14:textId="499F10C5" w:rsidR="000F15A5" w:rsidRPr="008A12D9" w:rsidRDefault="000F15A5" w:rsidP="006F0E0F">
      <w:pPr>
        <w:widowControl w:val="0"/>
        <w:tabs>
          <w:tab w:val="left" w:pos="284"/>
        </w:tabs>
        <w:spacing w:after="0" w:line="276" w:lineRule="auto"/>
        <w:ind w:left="425" w:hanging="425"/>
        <w:jc w:val="both"/>
        <w:rPr>
          <w:rFonts w:ascii="Arial" w:hAnsi="Arial" w:cs="Arial"/>
          <w:color w:val="000000"/>
          <w:sz w:val="20"/>
          <w:szCs w:val="20"/>
        </w:rPr>
      </w:pPr>
    </w:p>
    <w:p w14:paraId="7653206B" w14:textId="6E0F9451" w:rsidR="00731D04" w:rsidRPr="008A12D9" w:rsidRDefault="00731D04" w:rsidP="006F0E0F">
      <w:pPr>
        <w:widowControl w:val="0"/>
        <w:tabs>
          <w:tab w:val="left" w:pos="284"/>
        </w:tabs>
        <w:spacing w:after="0" w:line="276" w:lineRule="auto"/>
        <w:ind w:left="425" w:hanging="425"/>
        <w:jc w:val="both"/>
        <w:rPr>
          <w:rFonts w:ascii="Arial" w:hAnsi="Arial" w:cs="Arial"/>
          <w:color w:val="000000"/>
          <w:sz w:val="20"/>
          <w:szCs w:val="20"/>
        </w:rPr>
      </w:pPr>
    </w:p>
    <w:p w14:paraId="25EA80FA" w14:textId="56343B8A" w:rsidR="007F0294" w:rsidRPr="008A12D9" w:rsidRDefault="00E24BD8" w:rsidP="006F0E0F">
      <w:pPr>
        <w:spacing w:after="0" w:line="276" w:lineRule="auto"/>
        <w:jc w:val="center"/>
        <w:rPr>
          <w:rFonts w:ascii="Arial" w:hAnsi="Arial" w:cs="Arial"/>
          <w:b/>
          <w:color w:val="000000"/>
          <w:sz w:val="20"/>
          <w:szCs w:val="20"/>
        </w:rPr>
      </w:pPr>
      <w:r w:rsidRPr="008A12D9">
        <w:rPr>
          <w:rFonts w:ascii="Arial" w:hAnsi="Arial" w:cs="Arial"/>
          <w:b/>
          <w:color w:val="000000"/>
          <w:sz w:val="20"/>
          <w:szCs w:val="20"/>
        </w:rPr>
        <w:t>Komunikacija i dostava</w:t>
      </w:r>
    </w:p>
    <w:p w14:paraId="6B40A1C5" w14:textId="27611E56" w:rsidR="00594F5F" w:rsidRPr="008A12D9" w:rsidRDefault="00594F5F" w:rsidP="006F0E0F">
      <w:pPr>
        <w:spacing w:after="0" w:line="276" w:lineRule="auto"/>
        <w:jc w:val="center"/>
        <w:rPr>
          <w:rFonts w:ascii="Arial" w:hAnsi="Arial" w:cs="Arial"/>
          <w:b/>
          <w:color w:val="000000"/>
          <w:sz w:val="20"/>
          <w:szCs w:val="20"/>
        </w:rPr>
      </w:pPr>
      <w:r w:rsidRPr="008A12D9">
        <w:rPr>
          <w:rFonts w:ascii="Arial" w:hAnsi="Arial" w:cs="Arial"/>
          <w:b/>
          <w:color w:val="000000"/>
          <w:sz w:val="20"/>
          <w:szCs w:val="20"/>
        </w:rPr>
        <w:t xml:space="preserve">Članak </w:t>
      </w:r>
      <w:r w:rsidR="000F15A5" w:rsidRPr="008A12D9">
        <w:rPr>
          <w:rFonts w:ascii="Arial" w:hAnsi="Arial" w:cs="Arial"/>
          <w:b/>
          <w:color w:val="000000"/>
          <w:sz w:val="20"/>
          <w:szCs w:val="20"/>
        </w:rPr>
        <w:t>2</w:t>
      </w:r>
      <w:r w:rsidR="00564723" w:rsidRPr="008A12D9">
        <w:rPr>
          <w:rFonts w:ascii="Arial" w:hAnsi="Arial" w:cs="Arial"/>
          <w:b/>
          <w:color w:val="000000"/>
          <w:sz w:val="20"/>
          <w:szCs w:val="20"/>
        </w:rPr>
        <w:t>1</w:t>
      </w:r>
      <w:r w:rsidRPr="008A12D9">
        <w:rPr>
          <w:rFonts w:ascii="Arial" w:hAnsi="Arial" w:cs="Arial"/>
          <w:b/>
          <w:color w:val="000000"/>
          <w:sz w:val="20"/>
          <w:szCs w:val="20"/>
        </w:rPr>
        <w:t>.</w:t>
      </w:r>
    </w:p>
    <w:p w14:paraId="7AF9CE1F" w14:textId="77777777" w:rsidR="00396DEE" w:rsidRPr="008A12D9" w:rsidRDefault="00396DEE" w:rsidP="006F0E0F">
      <w:pPr>
        <w:spacing w:after="0" w:line="276" w:lineRule="auto"/>
        <w:jc w:val="center"/>
        <w:rPr>
          <w:rFonts w:ascii="Arial" w:hAnsi="Arial" w:cs="Arial"/>
          <w:b/>
          <w:color w:val="000000"/>
          <w:sz w:val="20"/>
          <w:szCs w:val="20"/>
        </w:rPr>
      </w:pPr>
    </w:p>
    <w:p w14:paraId="51E9136D" w14:textId="66A00E2A" w:rsidR="00EA02F8" w:rsidRPr="008A12D9" w:rsidRDefault="00F5376E" w:rsidP="006F0E0F">
      <w:pPr>
        <w:spacing w:after="0" w:line="276" w:lineRule="auto"/>
        <w:ind w:left="425" w:hanging="425"/>
        <w:jc w:val="both"/>
        <w:rPr>
          <w:rFonts w:ascii="Arial" w:hAnsi="Arial" w:cs="Arial"/>
          <w:sz w:val="20"/>
          <w:szCs w:val="20"/>
        </w:rPr>
      </w:pPr>
      <w:r w:rsidRPr="008A12D9">
        <w:rPr>
          <w:rFonts w:ascii="Arial" w:hAnsi="Arial" w:cs="Arial"/>
          <w:sz w:val="20"/>
          <w:szCs w:val="20"/>
        </w:rPr>
        <w:t>(1)</w:t>
      </w:r>
      <w:r w:rsidRPr="008A12D9">
        <w:rPr>
          <w:rFonts w:ascii="Arial" w:hAnsi="Arial" w:cs="Arial"/>
          <w:sz w:val="20"/>
          <w:szCs w:val="20"/>
        </w:rPr>
        <w:tab/>
      </w:r>
      <w:r w:rsidR="007F0294" w:rsidRPr="008A12D9">
        <w:rPr>
          <w:rFonts w:ascii="Arial" w:hAnsi="Arial" w:cs="Arial"/>
          <w:sz w:val="20"/>
          <w:szCs w:val="20"/>
        </w:rPr>
        <w:t xml:space="preserve">Sve obavijesti i sva komunikacija povezana s ovim Ugovorom o jamstvu koje jedna </w:t>
      </w:r>
      <w:r w:rsidR="000A4CE0" w:rsidRPr="008A12D9">
        <w:rPr>
          <w:rFonts w:ascii="Arial" w:hAnsi="Arial" w:cs="Arial"/>
          <w:sz w:val="20"/>
          <w:szCs w:val="20"/>
        </w:rPr>
        <w:t>U</w:t>
      </w:r>
      <w:r w:rsidR="007F0294" w:rsidRPr="008A12D9">
        <w:rPr>
          <w:rFonts w:ascii="Arial" w:hAnsi="Arial" w:cs="Arial"/>
          <w:sz w:val="20"/>
          <w:szCs w:val="20"/>
        </w:rPr>
        <w:t xml:space="preserve">govorna strana (u daljnjem tekstu: Pošiljatelj) upućuje drugoj </w:t>
      </w:r>
      <w:r w:rsidR="000A4CE0" w:rsidRPr="008A12D9">
        <w:rPr>
          <w:rFonts w:ascii="Arial" w:hAnsi="Arial" w:cs="Arial"/>
          <w:sz w:val="20"/>
          <w:szCs w:val="20"/>
        </w:rPr>
        <w:t xml:space="preserve">Ugovornoj </w:t>
      </w:r>
      <w:r w:rsidR="007F0294" w:rsidRPr="008A12D9">
        <w:rPr>
          <w:rFonts w:ascii="Arial" w:hAnsi="Arial" w:cs="Arial"/>
          <w:sz w:val="20"/>
          <w:szCs w:val="20"/>
        </w:rPr>
        <w:t xml:space="preserve">strani (u daljnjem tekstu: Primatelj) šalju se elektroničkom poštom </w:t>
      </w:r>
      <w:r w:rsidR="006D4A33" w:rsidRPr="008A12D9">
        <w:rPr>
          <w:rFonts w:ascii="Arial" w:hAnsi="Arial" w:cs="Arial"/>
          <w:sz w:val="20"/>
          <w:szCs w:val="20"/>
        </w:rPr>
        <w:t xml:space="preserve">navedenom u </w:t>
      </w:r>
      <w:r w:rsidR="00282FEE" w:rsidRPr="008A12D9">
        <w:rPr>
          <w:rFonts w:ascii="Arial" w:hAnsi="Arial" w:cs="Arial"/>
          <w:sz w:val="20"/>
          <w:szCs w:val="20"/>
        </w:rPr>
        <w:t>stavk</w:t>
      </w:r>
      <w:r w:rsidR="0002035D" w:rsidRPr="008A12D9">
        <w:rPr>
          <w:rFonts w:ascii="Arial" w:hAnsi="Arial" w:cs="Arial"/>
          <w:sz w:val="20"/>
          <w:szCs w:val="20"/>
        </w:rPr>
        <w:t>u</w:t>
      </w:r>
      <w:r w:rsidR="00646525" w:rsidRPr="008A12D9">
        <w:rPr>
          <w:rFonts w:ascii="Arial" w:hAnsi="Arial" w:cs="Arial"/>
          <w:sz w:val="20"/>
          <w:szCs w:val="20"/>
        </w:rPr>
        <w:t xml:space="preserve"> </w:t>
      </w:r>
      <w:r w:rsidR="00282FEE" w:rsidRPr="008A12D9">
        <w:rPr>
          <w:rFonts w:ascii="Arial" w:hAnsi="Arial" w:cs="Arial"/>
          <w:sz w:val="20"/>
          <w:szCs w:val="20"/>
        </w:rPr>
        <w:t>(</w:t>
      </w:r>
      <w:r w:rsidR="006D4A33" w:rsidRPr="008A12D9">
        <w:rPr>
          <w:rFonts w:ascii="Arial" w:hAnsi="Arial" w:cs="Arial"/>
          <w:sz w:val="20"/>
          <w:szCs w:val="20"/>
        </w:rPr>
        <w:t xml:space="preserve">6) ovog članka </w:t>
      </w:r>
      <w:r w:rsidR="007F0294" w:rsidRPr="008A12D9">
        <w:rPr>
          <w:rFonts w:ascii="Arial" w:hAnsi="Arial" w:cs="Arial"/>
          <w:sz w:val="20"/>
          <w:szCs w:val="20"/>
        </w:rPr>
        <w:t>na način da se</w:t>
      </w:r>
      <w:r w:rsidR="008C3980" w:rsidRPr="008A12D9">
        <w:rPr>
          <w:rFonts w:ascii="Arial" w:hAnsi="Arial" w:cs="Arial"/>
          <w:sz w:val="20"/>
          <w:szCs w:val="20"/>
        </w:rPr>
        <w:t xml:space="preserve">, </w:t>
      </w:r>
      <w:bookmarkStart w:id="50" w:name="_Hlk63955430"/>
      <w:r w:rsidR="008C3980" w:rsidRPr="008A12D9">
        <w:rPr>
          <w:rFonts w:ascii="Arial" w:hAnsi="Arial" w:cs="Arial"/>
          <w:sz w:val="20"/>
          <w:szCs w:val="20"/>
        </w:rPr>
        <w:t>ako postoji privitak koji se dostavlja</w:t>
      </w:r>
      <w:bookmarkEnd w:id="50"/>
      <w:r w:rsidR="008C3980" w:rsidRPr="008A12D9">
        <w:rPr>
          <w:rFonts w:ascii="Arial" w:hAnsi="Arial" w:cs="Arial"/>
          <w:sz w:val="20"/>
          <w:szCs w:val="20"/>
        </w:rPr>
        <w:t>,</w:t>
      </w:r>
      <w:r w:rsidR="007F0294" w:rsidRPr="008A12D9">
        <w:rPr>
          <w:rFonts w:ascii="Arial" w:hAnsi="Arial" w:cs="Arial"/>
          <w:sz w:val="20"/>
          <w:szCs w:val="20"/>
        </w:rPr>
        <w:t xml:space="preserve"> u privitku elektroničke pošte nalazi skenirani dokument na hrvatskom ili engleskom jeziku koji je potpisan od </w:t>
      </w:r>
      <w:r w:rsidR="00762E38" w:rsidRPr="008A12D9">
        <w:rPr>
          <w:rFonts w:ascii="Arial" w:hAnsi="Arial" w:cs="Arial"/>
          <w:sz w:val="20"/>
          <w:szCs w:val="20"/>
        </w:rPr>
        <w:t>ovlaštene osobe ili ovlaštenih osoba</w:t>
      </w:r>
      <w:r w:rsidR="007F0294" w:rsidRPr="008A12D9">
        <w:rPr>
          <w:rFonts w:ascii="Arial" w:hAnsi="Arial" w:cs="Arial"/>
          <w:sz w:val="20"/>
          <w:szCs w:val="20"/>
        </w:rPr>
        <w:t xml:space="preserve"> Pošiljatelja</w:t>
      </w:r>
      <w:r w:rsidR="00F57BA6" w:rsidRPr="008A12D9">
        <w:rPr>
          <w:rFonts w:ascii="Arial" w:hAnsi="Arial" w:cs="Arial"/>
          <w:sz w:val="20"/>
          <w:szCs w:val="20"/>
        </w:rPr>
        <w:t xml:space="preserve">, osim Poziva </w:t>
      </w:r>
      <w:r w:rsidR="00E5235A" w:rsidRPr="008A12D9">
        <w:rPr>
          <w:rFonts w:ascii="Arial" w:hAnsi="Arial" w:cs="Arial"/>
          <w:sz w:val="20"/>
          <w:szCs w:val="20"/>
        </w:rPr>
        <w:t>z</w:t>
      </w:r>
      <w:r w:rsidR="00F57BA6" w:rsidRPr="008A12D9">
        <w:rPr>
          <w:rFonts w:ascii="Arial" w:hAnsi="Arial" w:cs="Arial"/>
          <w:sz w:val="20"/>
          <w:szCs w:val="20"/>
        </w:rPr>
        <w:t>a plaćanje po jamstvu</w:t>
      </w:r>
      <w:r w:rsidR="003A69A8" w:rsidRPr="008A12D9">
        <w:rPr>
          <w:rFonts w:ascii="Arial" w:hAnsi="Arial" w:cs="Arial"/>
          <w:sz w:val="20"/>
          <w:szCs w:val="20"/>
        </w:rPr>
        <w:t xml:space="preserve">, </w:t>
      </w:r>
      <w:r w:rsidR="006B5E01" w:rsidRPr="008A12D9">
        <w:rPr>
          <w:rFonts w:ascii="Arial" w:hAnsi="Arial" w:cs="Arial"/>
          <w:sz w:val="20"/>
          <w:szCs w:val="20"/>
        </w:rPr>
        <w:t xml:space="preserve">izvatka iz poslovnih knjiga </w:t>
      </w:r>
      <w:r w:rsidR="00605C7A" w:rsidRPr="008A12D9">
        <w:rPr>
          <w:rFonts w:ascii="Arial" w:hAnsi="Arial" w:cs="Arial"/>
          <w:sz w:val="20"/>
          <w:szCs w:val="20"/>
        </w:rPr>
        <w:t>Korisnika jamstva</w:t>
      </w:r>
      <w:r w:rsidR="00F57BA6" w:rsidRPr="008A12D9">
        <w:rPr>
          <w:rFonts w:ascii="Arial" w:hAnsi="Arial" w:cs="Arial"/>
          <w:sz w:val="20"/>
          <w:szCs w:val="20"/>
        </w:rPr>
        <w:t xml:space="preserve"> </w:t>
      </w:r>
      <w:r w:rsidR="003A69A8" w:rsidRPr="008A12D9">
        <w:rPr>
          <w:rFonts w:ascii="Arial" w:hAnsi="Arial" w:cs="Arial"/>
          <w:sz w:val="20"/>
          <w:szCs w:val="20"/>
        </w:rPr>
        <w:t>i zadužnic</w:t>
      </w:r>
      <w:r w:rsidR="00D40F30" w:rsidRPr="008A12D9">
        <w:rPr>
          <w:rFonts w:ascii="Arial" w:hAnsi="Arial" w:cs="Arial"/>
          <w:sz w:val="20"/>
          <w:szCs w:val="20"/>
        </w:rPr>
        <w:t>a</w:t>
      </w:r>
      <w:r w:rsidR="003A69A8" w:rsidRPr="008A12D9">
        <w:rPr>
          <w:rFonts w:ascii="Arial" w:hAnsi="Arial" w:cs="Arial"/>
          <w:sz w:val="20"/>
          <w:szCs w:val="20"/>
        </w:rPr>
        <w:t xml:space="preserve"> </w:t>
      </w:r>
      <w:r w:rsidR="003A69A8" w:rsidRPr="008A12D9">
        <w:rPr>
          <w:rFonts w:ascii="Arial" w:hAnsi="Arial" w:cs="Arial"/>
          <w:color w:val="000000" w:themeColor="text1"/>
          <w:sz w:val="20"/>
          <w:szCs w:val="20"/>
        </w:rPr>
        <w:t>K</w:t>
      </w:r>
      <w:r w:rsidR="000D5A38" w:rsidRPr="008A12D9">
        <w:rPr>
          <w:rFonts w:ascii="Arial" w:hAnsi="Arial" w:cs="Arial"/>
          <w:color w:val="000000" w:themeColor="text1"/>
          <w:sz w:val="20"/>
          <w:szCs w:val="20"/>
        </w:rPr>
        <w:t>rajnjeg k</w:t>
      </w:r>
      <w:r w:rsidR="003A69A8" w:rsidRPr="008A12D9">
        <w:rPr>
          <w:rFonts w:ascii="Arial" w:hAnsi="Arial" w:cs="Arial"/>
          <w:color w:val="000000" w:themeColor="text1"/>
          <w:sz w:val="20"/>
          <w:szCs w:val="20"/>
        </w:rPr>
        <w:t xml:space="preserve">orisnika, </w:t>
      </w:r>
      <w:r w:rsidR="00F57BA6" w:rsidRPr="008A12D9">
        <w:rPr>
          <w:rFonts w:ascii="Arial" w:hAnsi="Arial" w:cs="Arial"/>
          <w:sz w:val="20"/>
          <w:szCs w:val="20"/>
        </w:rPr>
        <w:t xml:space="preserve">koji </w:t>
      </w:r>
      <w:r w:rsidR="009C2F5B" w:rsidRPr="008A12D9">
        <w:rPr>
          <w:rFonts w:ascii="Arial" w:hAnsi="Arial" w:cs="Arial"/>
          <w:sz w:val="20"/>
          <w:szCs w:val="20"/>
        </w:rPr>
        <w:t>HBOR-u</w:t>
      </w:r>
      <w:r w:rsidR="00F57BA6" w:rsidRPr="008A12D9">
        <w:rPr>
          <w:rFonts w:ascii="Arial" w:hAnsi="Arial" w:cs="Arial"/>
          <w:sz w:val="20"/>
          <w:szCs w:val="20"/>
        </w:rPr>
        <w:t xml:space="preserve"> mora</w:t>
      </w:r>
      <w:r w:rsidR="0004047A" w:rsidRPr="008A12D9">
        <w:rPr>
          <w:rFonts w:ascii="Arial" w:hAnsi="Arial" w:cs="Arial"/>
          <w:sz w:val="20"/>
          <w:szCs w:val="20"/>
        </w:rPr>
        <w:t>ju</w:t>
      </w:r>
      <w:r w:rsidR="00F57BA6" w:rsidRPr="008A12D9">
        <w:rPr>
          <w:rFonts w:ascii="Arial" w:hAnsi="Arial" w:cs="Arial"/>
          <w:sz w:val="20"/>
          <w:szCs w:val="20"/>
        </w:rPr>
        <w:t xml:space="preserve"> biti dostavljen</w:t>
      </w:r>
      <w:r w:rsidR="0004047A" w:rsidRPr="008A12D9">
        <w:rPr>
          <w:rFonts w:ascii="Arial" w:hAnsi="Arial" w:cs="Arial"/>
          <w:sz w:val="20"/>
          <w:szCs w:val="20"/>
        </w:rPr>
        <w:t>i</w:t>
      </w:r>
      <w:r w:rsidR="00F57BA6" w:rsidRPr="008A12D9">
        <w:rPr>
          <w:rFonts w:ascii="Arial" w:hAnsi="Arial" w:cs="Arial"/>
          <w:sz w:val="20"/>
          <w:szCs w:val="20"/>
        </w:rPr>
        <w:t xml:space="preserve"> u pisanom obliku putem pošte ili dostavne službe</w:t>
      </w:r>
      <w:r w:rsidR="00F402D6" w:rsidRPr="008A12D9">
        <w:rPr>
          <w:rFonts w:ascii="Arial" w:hAnsi="Arial" w:cs="Arial"/>
          <w:sz w:val="20"/>
          <w:szCs w:val="20"/>
        </w:rPr>
        <w:t>, u izvorniku</w:t>
      </w:r>
      <w:r w:rsidR="00F57BA6" w:rsidRPr="008A12D9">
        <w:rPr>
          <w:rFonts w:ascii="Arial" w:hAnsi="Arial" w:cs="Arial"/>
          <w:sz w:val="20"/>
          <w:szCs w:val="20"/>
        </w:rPr>
        <w:t>.</w:t>
      </w:r>
    </w:p>
    <w:p w14:paraId="7CF27ED8" w14:textId="77777777" w:rsidR="00530B71" w:rsidRPr="008A12D9" w:rsidRDefault="00530B71" w:rsidP="006F0E0F">
      <w:pPr>
        <w:spacing w:after="0" w:line="276" w:lineRule="auto"/>
        <w:ind w:left="425" w:hanging="425"/>
        <w:jc w:val="both"/>
        <w:rPr>
          <w:rFonts w:ascii="Arial" w:hAnsi="Arial" w:cs="Arial"/>
          <w:sz w:val="20"/>
          <w:szCs w:val="20"/>
        </w:rPr>
      </w:pPr>
    </w:p>
    <w:p w14:paraId="52050688" w14:textId="766B1A28" w:rsidR="007F0294" w:rsidRPr="008A12D9" w:rsidRDefault="00F5376E" w:rsidP="006F0E0F">
      <w:pPr>
        <w:widowControl w:val="0"/>
        <w:tabs>
          <w:tab w:val="left" w:pos="284"/>
        </w:tabs>
        <w:spacing w:after="0" w:line="276" w:lineRule="auto"/>
        <w:ind w:left="425" w:hanging="425"/>
        <w:jc w:val="both"/>
        <w:rPr>
          <w:rFonts w:ascii="Arial" w:hAnsi="Arial" w:cs="Arial"/>
          <w:color w:val="000000"/>
          <w:sz w:val="20"/>
          <w:szCs w:val="20"/>
        </w:rPr>
      </w:pPr>
      <w:r w:rsidRPr="008A12D9">
        <w:rPr>
          <w:rFonts w:ascii="Arial" w:hAnsi="Arial" w:cs="Arial"/>
          <w:color w:val="000000"/>
          <w:sz w:val="20"/>
          <w:szCs w:val="20"/>
        </w:rPr>
        <w:t>(2)</w:t>
      </w:r>
      <w:r w:rsidRPr="008A12D9">
        <w:rPr>
          <w:rFonts w:ascii="Arial" w:hAnsi="Arial" w:cs="Arial"/>
          <w:color w:val="000000"/>
          <w:sz w:val="20"/>
          <w:szCs w:val="20"/>
        </w:rPr>
        <w:tab/>
      </w:r>
      <w:r w:rsidRPr="008A12D9">
        <w:rPr>
          <w:rFonts w:ascii="Arial" w:hAnsi="Arial" w:cs="Arial"/>
          <w:color w:val="000000"/>
          <w:sz w:val="20"/>
          <w:szCs w:val="20"/>
        </w:rPr>
        <w:tab/>
      </w:r>
      <w:r w:rsidR="007F0294" w:rsidRPr="008A12D9">
        <w:rPr>
          <w:rFonts w:ascii="Arial" w:hAnsi="Arial" w:cs="Arial"/>
          <w:color w:val="000000"/>
          <w:sz w:val="20"/>
          <w:szCs w:val="20"/>
        </w:rPr>
        <w:t xml:space="preserve">Iznimno, u slučaju potrebe svaka </w:t>
      </w:r>
      <w:r w:rsidR="000A4CE0" w:rsidRPr="008A12D9">
        <w:rPr>
          <w:rFonts w:ascii="Arial" w:hAnsi="Arial" w:cs="Arial"/>
          <w:color w:val="000000"/>
          <w:sz w:val="20"/>
          <w:szCs w:val="20"/>
        </w:rPr>
        <w:t>U</w:t>
      </w:r>
      <w:r w:rsidR="007F0294" w:rsidRPr="008A12D9">
        <w:rPr>
          <w:rFonts w:ascii="Arial" w:hAnsi="Arial" w:cs="Arial"/>
          <w:color w:val="000000"/>
          <w:sz w:val="20"/>
          <w:szCs w:val="20"/>
        </w:rPr>
        <w:t xml:space="preserve">govorna strana se obvezuje drugoj </w:t>
      </w:r>
      <w:r w:rsidR="000A4CE0" w:rsidRPr="008A12D9">
        <w:rPr>
          <w:rFonts w:ascii="Arial" w:hAnsi="Arial" w:cs="Arial"/>
          <w:color w:val="000000"/>
          <w:sz w:val="20"/>
          <w:szCs w:val="20"/>
        </w:rPr>
        <w:t>U</w:t>
      </w:r>
      <w:r w:rsidR="007F0294" w:rsidRPr="008A12D9">
        <w:rPr>
          <w:rFonts w:ascii="Arial" w:hAnsi="Arial" w:cs="Arial"/>
          <w:color w:val="000000"/>
          <w:sz w:val="20"/>
          <w:szCs w:val="20"/>
        </w:rPr>
        <w:t>govornoj strani dostaviti na njezin zahtjev izvornik dokumenta poslan elektroničkom poštom.</w:t>
      </w:r>
    </w:p>
    <w:p w14:paraId="64E650A6" w14:textId="77777777" w:rsidR="00EA02F8" w:rsidRPr="008A12D9" w:rsidRDefault="00EA02F8" w:rsidP="006F0E0F">
      <w:pPr>
        <w:pStyle w:val="ListParagraph"/>
        <w:widowControl w:val="0"/>
        <w:tabs>
          <w:tab w:val="left" w:pos="284"/>
        </w:tabs>
        <w:spacing w:after="0" w:line="276" w:lineRule="auto"/>
        <w:ind w:left="425" w:hanging="425"/>
        <w:jc w:val="both"/>
        <w:rPr>
          <w:rFonts w:ascii="Arial" w:hAnsi="Arial" w:cs="Arial"/>
          <w:color w:val="000000"/>
          <w:sz w:val="20"/>
          <w:szCs w:val="20"/>
        </w:rPr>
      </w:pPr>
    </w:p>
    <w:p w14:paraId="7A5BA6C8" w14:textId="14A553D5" w:rsidR="007F0294" w:rsidRPr="008A12D9" w:rsidRDefault="00F5376E" w:rsidP="006F0E0F">
      <w:pPr>
        <w:widowControl w:val="0"/>
        <w:tabs>
          <w:tab w:val="left" w:pos="284"/>
        </w:tabs>
        <w:spacing w:after="0" w:line="276" w:lineRule="auto"/>
        <w:ind w:left="425" w:hanging="425"/>
        <w:jc w:val="both"/>
        <w:rPr>
          <w:rFonts w:ascii="Arial" w:hAnsi="Arial" w:cs="Arial"/>
          <w:color w:val="000000"/>
          <w:sz w:val="20"/>
          <w:szCs w:val="20"/>
        </w:rPr>
      </w:pPr>
      <w:r w:rsidRPr="008A12D9">
        <w:rPr>
          <w:rFonts w:ascii="Arial" w:hAnsi="Arial" w:cs="Arial"/>
          <w:color w:val="000000"/>
          <w:sz w:val="20"/>
          <w:szCs w:val="20"/>
        </w:rPr>
        <w:t>(3)</w:t>
      </w:r>
      <w:r w:rsidRPr="008A12D9">
        <w:rPr>
          <w:rFonts w:ascii="Arial" w:hAnsi="Arial" w:cs="Arial"/>
          <w:color w:val="000000"/>
          <w:sz w:val="20"/>
          <w:szCs w:val="20"/>
        </w:rPr>
        <w:tab/>
      </w:r>
      <w:r w:rsidRPr="008A12D9">
        <w:rPr>
          <w:rFonts w:ascii="Arial" w:hAnsi="Arial" w:cs="Arial"/>
          <w:color w:val="000000"/>
          <w:sz w:val="20"/>
          <w:szCs w:val="20"/>
        </w:rPr>
        <w:tab/>
      </w:r>
      <w:r w:rsidR="007F0294" w:rsidRPr="008A12D9">
        <w:rPr>
          <w:rFonts w:ascii="Arial" w:hAnsi="Arial" w:cs="Arial"/>
          <w:color w:val="000000"/>
          <w:sz w:val="20"/>
          <w:szCs w:val="20"/>
        </w:rPr>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08948213" w14:textId="77777777" w:rsidR="00EA02F8" w:rsidRPr="008A12D9" w:rsidRDefault="00EA02F8" w:rsidP="006F0E0F">
      <w:pPr>
        <w:pStyle w:val="ListParagraph"/>
        <w:widowControl w:val="0"/>
        <w:tabs>
          <w:tab w:val="left" w:pos="284"/>
        </w:tabs>
        <w:spacing w:after="0" w:line="276" w:lineRule="auto"/>
        <w:ind w:left="425" w:hanging="425"/>
        <w:jc w:val="both"/>
        <w:rPr>
          <w:rFonts w:ascii="Arial" w:hAnsi="Arial" w:cs="Arial"/>
          <w:color w:val="000000"/>
          <w:sz w:val="20"/>
          <w:szCs w:val="20"/>
        </w:rPr>
      </w:pPr>
    </w:p>
    <w:p w14:paraId="6C57631F" w14:textId="371B22E7" w:rsidR="007F0294" w:rsidRPr="008A12D9" w:rsidRDefault="00F5376E" w:rsidP="006F0E0F">
      <w:pPr>
        <w:widowControl w:val="0"/>
        <w:tabs>
          <w:tab w:val="left" w:pos="284"/>
        </w:tabs>
        <w:spacing w:after="0" w:line="276" w:lineRule="auto"/>
        <w:ind w:left="425" w:hanging="425"/>
        <w:jc w:val="both"/>
        <w:rPr>
          <w:rFonts w:ascii="Arial" w:hAnsi="Arial" w:cs="Arial"/>
          <w:color w:val="000000"/>
          <w:sz w:val="20"/>
          <w:szCs w:val="20"/>
        </w:rPr>
      </w:pPr>
      <w:r w:rsidRPr="008A12D9">
        <w:rPr>
          <w:rFonts w:ascii="Arial" w:hAnsi="Arial" w:cs="Arial"/>
          <w:color w:val="000000"/>
          <w:sz w:val="20"/>
          <w:szCs w:val="20"/>
        </w:rPr>
        <w:t>(4)</w:t>
      </w:r>
      <w:r w:rsidRPr="008A12D9">
        <w:rPr>
          <w:rFonts w:ascii="Arial" w:hAnsi="Arial" w:cs="Arial"/>
          <w:color w:val="000000"/>
          <w:sz w:val="20"/>
          <w:szCs w:val="20"/>
        </w:rPr>
        <w:tab/>
      </w:r>
      <w:r w:rsidRPr="008A12D9">
        <w:rPr>
          <w:rFonts w:ascii="Arial" w:hAnsi="Arial" w:cs="Arial"/>
          <w:color w:val="000000"/>
          <w:sz w:val="20"/>
          <w:szCs w:val="20"/>
        </w:rPr>
        <w:tab/>
      </w:r>
      <w:r w:rsidR="007F0294" w:rsidRPr="008A12D9">
        <w:rPr>
          <w:rFonts w:ascii="Arial" w:hAnsi="Arial" w:cs="Arial"/>
          <w:color w:val="000000"/>
          <w:sz w:val="20"/>
          <w:szCs w:val="20"/>
        </w:rPr>
        <w:t xml:space="preserve">Dokazom o urednoj dostavi u slučaju slanja putem pošte smatrat će se povratnica - obavijest o prijemu/uručenju ili evidencijska knjiga poštanskog ureda, </w:t>
      </w:r>
      <w:r w:rsidR="00D40F30" w:rsidRPr="008A12D9">
        <w:rPr>
          <w:rFonts w:ascii="Arial" w:hAnsi="Arial" w:cs="Arial"/>
          <w:color w:val="000000"/>
          <w:sz w:val="20"/>
          <w:szCs w:val="20"/>
        </w:rPr>
        <w:t xml:space="preserve">uredno ispunjena od strane Primatelja, </w:t>
      </w:r>
      <w:r w:rsidR="007F0294" w:rsidRPr="008A12D9">
        <w:rPr>
          <w:rFonts w:ascii="Arial" w:hAnsi="Arial" w:cs="Arial"/>
          <w:color w:val="000000"/>
          <w:sz w:val="20"/>
          <w:szCs w:val="20"/>
        </w:rPr>
        <w:t>a u sluč</w:t>
      </w:r>
      <w:r w:rsidR="00B25421" w:rsidRPr="008A12D9">
        <w:rPr>
          <w:rFonts w:ascii="Arial" w:hAnsi="Arial" w:cs="Arial"/>
          <w:color w:val="000000"/>
          <w:sz w:val="20"/>
          <w:szCs w:val="20"/>
        </w:rPr>
        <w:t>a</w:t>
      </w:r>
      <w:r w:rsidR="007F0294" w:rsidRPr="008A12D9">
        <w:rPr>
          <w:rFonts w:ascii="Arial" w:hAnsi="Arial" w:cs="Arial"/>
          <w:color w:val="000000"/>
          <w:sz w:val="20"/>
          <w:szCs w:val="20"/>
        </w:rPr>
        <w:t>ju slanja putem dostavne službe, potvrda odnosno potpis/pečat primatelja o primitku pismena.</w:t>
      </w:r>
    </w:p>
    <w:p w14:paraId="1EC6B5C6" w14:textId="77777777" w:rsidR="00EA02F8" w:rsidRPr="008A12D9" w:rsidRDefault="00EA02F8" w:rsidP="006F0E0F">
      <w:pPr>
        <w:pStyle w:val="ListParagraph"/>
        <w:widowControl w:val="0"/>
        <w:tabs>
          <w:tab w:val="left" w:pos="284"/>
        </w:tabs>
        <w:spacing w:after="0" w:line="276" w:lineRule="auto"/>
        <w:ind w:left="425" w:hanging="425"/>
        <w:jc w:val="both"/>
        <w:rPr>
          <w:rFonts w:ascii="Arial" w:hAnsi="Arial" w:cs="Arial"/>
          <w:color w:val="000000"/>
          <w:sz w:val="20"/>
          <w:szCs w:val="20"/>
        </w:rPr>
      </w:pPr>
    </w:p>
    <w:p w14:paraId="7C7DA3CE" w14:textId="013F98A1" w:rsidR="007F0294" w:rsidRPr="008A12D9" w:rsidRDefault="00F5376E" w:rsidP="006F0E0F">
      <w:pPr>
        <w:widowControl w:val="0"/>
        <w:tabs>
          <w:tab w:val="left" w:pos="284"/>
        </w:tabs>
        <w:spacing w:after="0" w:line="276" w:lineRule="auto"/>
        <w:ind w:left="425" w:hanging="425"/>
        <w:jc w:val="both"/>
        <w:rPr>
          <w:rFonts w:ascii="Arial" w:hAnsi="Arial" w:cs="Arial"/>
          <w:color w:val="000000"/>
          <w:sz w:val="20"/>
          <w:szCs w:val="20"/>
        </w:rPr>
      </w:pPr>
      <w:r w:rsidRPr="008A12D9">
        <w:rPr>
          <w:rFonts w:ascii="Arial" w:hAnsi="Arial" w:cs="Arial"/>
          <w:color w:val="000000"/>
          <w:sz w:val="20"/>
          <w:szCs w:val="20"/>
        </w:rPr>
        <w:t>(5)</w:t>
      </w:r>
      <w:r w:rsidRPr="008A12D9">
        <w:rPr>
          <w:rFonts w:ascii="Arial" w:hAnsi="Arial" w:cs="Arial"/>
          <w:color w:val="000000"/>
          <w:sz w:val="20"/>
          <w:szCs w:val="20"/>
        </w:rPr>
        <w:tab/>
      </w:r>
      <w:r w:rsidRPr="008A12D9">
        <w:rPr>
          <w:rFonts w:ascii="Arial" w:hAnsi="Arial" w:cs="Arial"/>
          <w:color w:val="000000"/>
          <w:sz w:val="20"/>
          <w:szCs w:val="20"/>
        </w:rPr>
        <w:tab/>
      </w:r>
      <w:r w:rsidR="007F0294" w:rsidRPr="008A12D9">
        <w:rPr>
          <w:rFonts w:ascii="Arial" w:hAnsi="Arial" w:cs="Arial"/>
          <w:color w:val="000000"/>
          <w:sz w:val="20"/>
          <w:szCs w:val="20"/>
        </w:rPr>
        <w:t xml:space="preserve">Svaka promjena podataka za komunikaciju i obavijesti vrijedi tek nakon što se o njoj obavijesti druga </w:t>
      </w:r>
      <w:r w:rsidR="000A4CE0" w:rsidRPr="008A12D9">
        <w:rPr>
          <w:rFonts w:ascii="Arial" w:hAnsi="Arial" w:cs="Arial"/>
          <w:color w:val="000000"/>
          <w:sz w:val="20"/>
          <w:szCs w:val="20"/>
        </w:rPr>
        <w:t xml:space="preserve">Ugovorna </w:t>
      </w:r>
      <w:r w:rsidR="007F0294" w:rsidRPr="008A12D9">
        <w:rPr>
          <w:rFonts w:ascii="Arial" w:hAnsi="Arial" w:cs="Arial"/>
          <w:color w:val="000000"/>
          <w:sz w:val="20"/>
          <w:szCs w:val="20"/>
        </w:rPr>
        <w:t>strana, na način opisan u ovom članku.</w:t>
      </w:r>
    </w:p>
    <w:p w14:paraId="2E5A68CC" w14:textId="77777777" w:rsidR="007F0294" w:rsidRPr="008A12D9" w:rsidRDefault="007F0294" w:rsidP="006F0E0F">
      <w:pPr>
        <w:pStyle w:val="ListParagraph"/>
        <w:widowControl w:val="0"/>
        <w:tabs>
          <w:tab w:val="left" w:pos="284"/>
        </w:tabs>
        <w:spacing w:after="0" w:line="276" w:lineRule="auto"/>
        <w:ind w:left="425" w:hanging="425"/>
        <w:jc w:val="both"/>
        <w:rPr>
          <w:rFonts w:ascii="Arial" w:hAnsi="Arial" w:cs="Arial"/>
          <w:color w:val="000000"/>
          <w:sz w:val="20"/>
          <w:szCs w:val="20"/>
        </w:rPr>
      </w:pPr>
    </w:p>
    <w:p w14:paraId="54FC36DA" w14:textId="77EB98C3" w:rsidR="00F5376E" w:rsidRPr="008A12D9" w:rsidRDefault="00F5376E" w:rsidP="006F0E0F">
      <w:pPr>
        <w:widowControl w:val="0"/>
        <w:tabs>
          <w:tab w:val="left" w:pos="284"/>
        </w:tabs>
        <w:spacing w:after="0" w:line="276" w:lineRule="auto"/>
        <w:ind w:left="425" w:hanging="425"/>
        <w:jc w:val="both"/>
        <w:rPr>
          <w:rFonts w:ascii="Arial" w:hAnsi="Arial" w:cs="Arial"/>
          <w:i/>
          <w:iCs/>
          <w:color w:val="000000"/>
          <w:sz w:val="20"/>
          <w:szCs w:val="20"/>
        </w:rPr>
      </w:pPr>
      <w:r w:rsidRPr="008A12D9">
        <w:rPr>
          <w:rFonts w:ascii="Arial" w:hAnsi="Arial" w:cs="Arial"/>
          <w:color w:val="000000"/>
          <w:sz w:val="20"/>
          <w:szCs w:val="20"/>
        </w:rPr>
        <w:t>(6)</w:t>
      </w:r>
      <w:r w:rsidRPr="008A12D9">
        <w:rPr>
          <w:rFonts w:ascii="Arial" w:hAnsi="Arial" w:cs="Arial"/>
          <w:color w:val="000000"/>
          <w:sz w:val="20"/>
          <w:szCs w:val="20"/>
        </w:rPr>
        <w:tab/>
      </w:r>
      <w:r w:rsidRPr="008A12D9">
        <w:rPr>
          <w:rFonts w:ascii="Arial" w:hAnsi="Arial" w:cs="Arial"/>
          <w:color w:val="000000"/>
          <w:sz w:val="20"/>
          <w:szCs w:val="20"/>
        </w:rPr>
        <w:tab/>
      </w:r>
      <w:r w:rsidR="007F0294" w:rsidRPr="008A12D9">
        <w:rPr>
          <w:rFonts w:ascii="Arial" w:hAnsi="Arial" w:cs="Arial"/>
          <w:color w:val="000000"/>
          <w:sz w:val="20"/>
          <w:szCs w:val="20"/>
        </w:rPr>
        <w:t xml:space="preserve">U komunikaciji se upotrebljavaju </w:t>
      </w:r>
      <w:r w:rsidR="00D06BCA" w:rsidRPr="008A12D9">
        <w:rPr>
          <w:rFonts w:ascii="Arial" w:hAnsi="Arial" w:cs="Arial"/>
          <w:color w:val="000000"/>
          <w:sz w:val="20"/>
          <w:szCs w:val="20"/>
        </w:rPr>
        <w:t xml:space="preserve">podaci navedeni u sljedećoj tablici </w:t>
      </w:r>
      <w:r w:rsidR="00781723" w:rsidRPr="008A12D9">
        <w:rPr>
          <w:rFonts w:ascii="Arial" w:hAnsi="Arial" w:cs="Arial"/>
          <w:color w:val="000000"/>
          <w:sz w:val="20"/>
          <w:szCs w:val="20"/>
        </w:rPr>
        <w:t xml:space="preserve">pri čemu se sva komunikacija između HBOR-a, </w:t>
      </w:r>
      <w:r w:rsidR="00FF17A4" w:rsidRPr="008A12D9">
        <w:rPr>
          <w:rFonts w:ascii="Arial" w:hAnsi="Arial" w:cs="Arial"/>
          <w:color w:val="000000"/>
          <w:sz w:val="20"/>
          <w:szCs w:val="20"/>
        </w:rPr>
        <w:t xml:space="preserve">Korisnika jamstva i </w:t>
      </w:r>
      <w:r w:rsidR="00781723" w:rsidRPr="008A12D9">
        <w:rPr>
          <w:rFonts w:ascii="Arial" w:hAnsi="Arial" w:cs="Arial"/>
          <w:color w:val="000000"/>
          <w:sz w:val="20"/>
          <w:szCs w:val="20"/>
        </w:rPr>
        <w:t>K</w:t>
      </w:r>
      <w:r w:rsidR="00FF17A4" w:rsidRPr="008A12D9">
        <w:rPr>
          <w:rFonts w:ascii="Arial" w:hAnsi="Arial" w:cs="Arial"/>
          <w:color w:val="000000"/>
          <w:sz w:val="20"/>
          <w:szCs w:val="20"/>
        </w:rPr>
        <w:t>rajnjeg k</w:t>
      </w:r>
      <w:r w:rsidR="00781723" w:rsidRPr="008A12D9">
        <w:rPr>
          <w:rFonts w:ascii="Arial" w:hAnsi="Arial" w:cs="Arial"/>
          <w:color w:val="000000"/>
          <w:sz w:val="20"/>
          <w:szCs w:val="20"/>
        </w:rPr>
        <w:t>orisnika može slati ili zaprimati od bilo koje od osoba navedenih u tablici</w:t>
      </w:r>
      <w:r w:rsidR="00D06BCA" w:rsidRPr="008A12D9">
        <w:rPr>
          <w:rFonts w:ascii="Arial" w:hAnsi="Arial" w:cs="Arial"/>
          <w:color w:val="000000"/>
          <w:sz w:val="20"/>
          <w:szCs w:val="20"/>
        </w:rPr>
        <w:t xml:space="preserve"> </w:t>
      </w:r>
      <w:r w:rsidR="00D06BCA" w:rsidRPr="008A12D9">
        <w:rPr>
          <w:rFonts w:ascii="Arial" w:hAnsi="Arial" w:cs="Arial"/>
          <w:color w:val="0070C0"/>
          <w:sz w:val="20"/>
          <w:szCs w:val="20"/>
        </w:rPr>
        <w:t>(</w:t>
      </w:r>
      <w:r w:rsidR="00D06BCA" w:rsidRPr="008A12D9">
        <w:rPr>
          <w:rFonts w:ascii="Arial" w:hAnsi="Arial" w:cs="Arial"/>
          <w:i/>
          <w:iCs/>
          <w:color w:val="0070C0"/>
          <w:sz w:val="20"/>
          <w:szCs w:val="20"/>
        </w:rPr>
        <w:t>upisati podatke</w:t>
      </w:r>
      <w:r w:rsidR="00D06BCA" w:rsidRPr="008A12D9">
        <w:rPr>
          <w:rFonts w:ascii="Arial" w:hAnsi="Arial" w:cs="Arial"/>
          <w:color w:val="0070C0"/>
          <w:sz w:val="20"/>
          <w:szCs w:val="20"/>
        </w:rPr>
        <w:t>)</w:t>
      </w:r>
      <w:r w:rsidR="00781723" w:rsidRPr="008A12D9">
        <w:rPr>
          <w:rFonts w:ascii="Arial" w:hAnsi="Arial" w:cs="Arial"/>
          <w:color w:val="000000"/>
          <w:sz w:val="20"/>
          <w:szCs w:val="20"/>
        </w:rPr>
        <w:t>:</w:t>
      </w:r>
    </w:p>
    <w:p w14:paraId="5D73184C" w14:textId="3170F1E2" w:rsidR="007F0294" w:rsidRPr="008A12D9" w:rsidRDefault="007F0294" w:rsidP="006F0E0F">
      <w:pPr>
        <w:widowControl w:val="0"/>
        <w:tabs>
          <w:tab w:val="left" w:pos="284"/>
        </w:tabs>
        <w:spacing w:after="0" w:line="276" w:lineRule="auto"/>
        <w:ind w:left="425" w:hanging="425"/>
        <w:jc w:val="both"/>
        <w:rPr>
          <w:rFonts w:ascii="Arial" w:hAnsi="Arial" w:cs="Arial"/>
          <w:color w:val="000000"/>
          <w:sz w:val="20"/>
          <w:szCs w:val="20"/>
        </w:rPr>
      </w:pPr>
    </w:p>
    <w:tbl>
      <w:tblPr>
        <w:tblOverlap w:val="never"/>
        <w:tblW w:w="8651" w:type="dxa"/>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4A0" w:firstRow="1" w:lastRow="0" w:firstColumn="1" w:lastColumn="0" w:noHBand="0" w:noVBand="1"/>
      </w:tblPr>
      <w:tblGrid>
        <w:gridCol w:w="1139"/>
        <w:gridCol w:w="2504"/>
        <w:gridCol w:w="2504"/>
        <w:gridCol w:w="2504"/>
      </w:tblGrid>
      <w:tr w:rsidR="00315F76" w:rsidRPr="008A12D9" w14:paraId="77520DEC" w14:textId="07DAB331" w:rsidTr="00C31C2D">
        <w:tc>
          <w:tcPr>
            <w:tcW w:w="1139" w:type="dxa"/>
            <w:tcBorders>
              <w:top w:val="nil"/>
              <w:left w:val="nil"/>
            </w:tcBorders>
            <w:shd w:val="clear" w:color="auto" w:fill="FFFFFF"/>
          </w:tcPr>
          <w:p w14:paraId="237812AC" w14:textId="77777777" w:rsidR="00315F76" w:rsidRPr="008A12D9" w:rsidRDefault="00315F76" w:rsidP="006F0E0F">
            <w:pPr>
              <w:spacing w:after="0" w:line="276" w:lineRule="auto"/>
              <w:jc w:val="center"/>
              <w:rPr>
                <w:rFonts w:ascii="Arial" w:hAnsi="Arial" w:cs="Arial"/>
                <w:sz w:val="20"/>
                <w:szCs w:val="20"/>
              </w:rPr>
            </w:pPr>
          </w:p>
        </w:tc>
        <w:tc>
          <w:tcPr>
            <w:tcW w:w="2504" w:type="dxa"/>
            <w:shd w:val="clear" w:color="auto" w:fill="FFFFFF"/>
          </w:tcPr>
          <w:p w14:paraId="50711C03" w14:textId="7F8C2F9B" w:rsidR="00315F76" w:rsidRPr="008A12D9" w:rsidRDefault="00315F76" w:rsidP="006F0E0F">
            <w:pPr>
              <w:pStyle w:val="Style26"/>
              <w:shd w:val="clear" w:color="auto" w:fill="auto"/>
              <w:spacing w:line="276" w:lineRule="auto"/>
              <w:ind w:firstLine="0"/>
              <w:jc w:val="center"/>
              <w:rPr>
                <w:rFonts w:ascii="Arial" w:hAnsi="Arial" w:cs="Arial"/>
                <w:sz w:val="20"/>
                <w:szCs w:val="20"/>
              </w:rPr>
            </w:pPr>
            <w:r w:rsidRPr="008A12D9">
              <w:rPr>
                <w:rStyle w:val="CharStyle35"/>
                <w:rFonts w:ascii="Arial" w:eastAsiaTheme="minorHAnsi" w:hAnsi="Arial" w:cs="Arial"/>
                <w:sz w:val="20"/>
                <w:szCs w:val="20"/>
              </w:rPr>
              <w:t>HBOR</w:t>
            </w:r>
          </w:p>
        </w:tc>
        <w:tc>
          <w:tcPr>
            <w:tcW w:w="2504" w:type="dxa"/>
            <w:shd w:val="clear" w:color="auto" w:fill="FFFFFF"/>
          </w:tcPr>
          <w:p w14:paraId="0445C7D8" w14:textId="24507816" w:rsidR="00315F76" w:rsidRPr="008A12D9" w:rsidRDefault="00315F76" w:rsidP="006F0E0F">
            <w:pPr>
              <w:pStyle w:val="Style26"/>
              <w:shd w:val="clear" w:color="auto" w:fill="auto"/>
              <w:spacing w:line="276" w:lineRule="auto"/>
              <w:ind w:firstLine="0"/>
              <w:jc w:val="center"/>
              <w:rPr>
                <w:rStyle w:val="CharStyle35"/>
                <w:rFonts w:ascii="Arial" w:eastAsiaTheme="minorHAnsi" w:hAnsi="Arial" w:cs="Arial"/>
                <w:sz w:val="20"/>
                <w:szCs w:val="20"/>
              </w:rPr>
            </w:pPr>
            <w:r w:rsidRPr="008A12D9">
              <w:rPr>
                <w:rStyle w:val="CharStyle35"/>
                <w:rFonts w:ascii="Arial" w:eastAsiaTheme="minorHAnsi" w:hAnsi="Arial" w:cs="Arial"/>
                <w:sz w:val="20"/>
                <w:szCs w:val="20"/>
              </w:rPr>
              <w:t>Korisnik jamstva</w:t>
            </w:r>
          </w:p>
        </w:tc>
        <w:tc>
          <w:tcPr>
            <w:tcW w:w="2504" w:type="dxa"/>
            <w:shd w:val="clear" w:color="auto" w:fill="FFFFFF"/>
          </w:tcPr>
          <w:p w14:paraId="1E4C7C87" w14:textId="3E1BB896" w:rsidR="00315F76" w:rsidRPr="008A12D9" w:rsidRDefault="00315F76" w:rsidP="006F0E0F">
            <w:pPr>
              <w:pStyle w:val="Style26"/>
              <w:shd w:val="clear" w:color="auto" w:fill="auto"/>
              <w:spacing w:line="276" w:lineRule="auto"/>
              <w:ind w:firstLine="0"/>
              <w:jc w:val="center"/>
              <w:rPr>
                <w:rFonts w:ascii="Arial" w:hAnsi="Arial" w:cs="Arial"/>
                <w:sz w:val="20"/>
                <w:szCs w:val="20"/>
              </w:rPr>
            </w:pPr>
            <w:r w:rsidRPr="008A12D9">
              <w:rPr>
                <w:rStyle w:val="CharStyle35"/>
                <w:rFonts w:ascii="Arial" w:eastAsiaTheme="minorHAnsi" w:hAnsi="Arial" w:cs="Arial"/>
                <w:sz w:val="20"/>
                <w:szCs w:val="20"/>
              </w:rPr>
              <w:t>Krajnji korisnik</w:t>
            </w:r>
          </w:p>
        </w:tc>
      </w:tr>
      <w:tr w:rsidR="00315F76" w:rsidRPr="008A12D9" w14:paraId="342DA6BE" w14:textId="1A2C7077" w:rsidTr="00C31C2D">
        <w:tc>
          <w:tcPr>
            <w:tcW w:w="1139" w:type="dxa"/>
            <w:shd w:val="clear" w:color="auto" w:fill="FFFFFF"/>
          </w:tcPr>
          <w:p w14:paraId="21ED107F"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r w:rsidRPr="008A12D9">
              <w:rPr>
                <w:rStyle w:val="CharStyle34"/>
                <w:rFonts w:ascii="Arial" w:eastAsiaTheme="minorHAnsi" w:hAnsi="Arial" w:cs="Arial"/>
                <w:sz w:val="20"/>
                <w:szCs w:val="20"/>
              </w:rPr>
              <w:t>Adresa:</w:t>
            </w:r>
          </w:p>
        </w:tc>
        <w:tc>
          <w:tcPr>
            <w:tcW w:w="2504" w:type="dxa"/>
            <w:shd w:val="clear" w:color="auto" w:fill="FFFFFF"/>
          </w:tcPr>
          <w:p w14:paraId="1E9E920F"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p>
        </w:tc>
        <w:tc>
          <w:tcPr>
            <w:tcW w:w="2504" w:type="dxa"/>
            <w:shd w:val="clear" w:color="auto" w:fill="FFFFFF"/>
          </w:tcPr>
          <w:p w14:paraId="7FF0626E"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p>
        </w:tc>
        <w:tc>
          <w:tcPr>
            <w:tcW w:w="2504" w:type="dxa"/>
            <w:shd w:val="clear" w:color="auto" w:fill="FFFFFF"/>
          </w:tcPr>
          <w:p w14:paraId="44560C96" w14:textId="041049EB" w:rsidR="00315F76" w:rsidRPr="008A12D9" w:rsidRDefault="00315F76" w:rsidP="006F0E0F">
            <w:pPr>
              <w:pStyle w:val="Style26"/>
              <w:shd w:val="clear" w:color="auto" w:fill="auto"/>
              <w:spacing w:line="276" w:lineRule="auto"/>
              <w:ind w:left="131" w:firstLine="0"/>
              <w:rPr>
                <w:rFonts w:ascii="Arial" w:hAnsi="Arial" w:cs="Arial"/>
                <w:sz w:val="20"/>
                <w:szCs w:val="20"/>
              </w:rPr>
            </w:pPr>
          </w:p>
        </w:tc>
      </w:tr>
      <w:tr w:rsidR="00315F76" w:rsidRPr="008A12D9" w14:paraId="7847C7DC" w14:textId="6C11263F" w:rsidTr="00C31C2D">
        <w:tc>
          <w:tcPr>
            <w:tcW w:w="1139" w:type="dxa"/>
            <w:shd w:val="clear" w:color="auto" w:fill="FFFFFF"/>
          </w:tcPr>
          <w:p w14:paraId="56628F1A"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r w:rsidRPr="008A12D9">
              <w:rPr>
                <w:rStyle w:val="CharStyle34"/>
                <w:rFonts w:ascii="Arial" w:eastAsiaTheme="minorHAnsi" w:hAnsi="Arial" w:cs="Arial"/>
                <w:sz w:val="20"/>
                <w:szCs w:val="20"/>
              </w:rPr>
              <w:t>Na pažnju:</w:t>
            </w:r>
          </w:p>
        </w:tc>
        <w:tc>
          <w:tcPr>
            <w:tcW w:w="2504" w:type="dxa"/>
            <w:shd w:val="clear" w:color="auto" w:fill="FFFFFF"/>
          </w:tcPr>
          <w:p w14:paraId="1E18CE9C"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p>
        </w:tc>
        <w:tc>
          <w:tcPr>
            <w:tcW w:w="2504" w:type="dxa"/>
            <w:shd w:val="clear" w:color="auto" w:fill="FFFFFF"/>
          </w:tcPr>
          <w:p w14:paraId="60DA88E6"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p>
        </w:tc>
        <w:tc>
          <w:tcPr>
            <w:tcW w:w="2504" w:type="dxa"/>
            <w:shd w:val="clear" w:color="auto" w:fill="FFFFFF"/>
          </w:tcPr>
          <w:p w14:paraId="38BAFB4F" w14:textId="43FD20A7" w:rsidR="00315F76" w:rsidRPr="008A12D9" w:rsidRDefault="00315F76" w:rsidP="006F0E0F">
            <w:pPr>
              <w:pStyle w:val="Style26"/>
              <w:shd w:val="clear" w:color="auto" w:fill="auto"/>
              <w:spacing w:line="276" w:lineRule="auto"/>
              <w:ind w:left="131" w:firstLine="0"/>
              <w:rPr>
                <w:rFonts w:ascii="Arial" w:hAnsi="Arial" w:cs="Arial"/>
                <w:sz w:val="20"/>
                <w:szCs w:val="20"/>
              </w:rPr>
            </w:pPr>
          </w:p>
        </w:tc>
      </w:tr>
      <w:tr w:rsidR="00315F76" w:rsidRPr="008A12D9" w14:paraId="12382F6A" w14:textId="222EF65D" w:rsidTr="00C31C2D">
        <w:tc>
          <w:tcPr>
            <w:tcW w:w="1139" w:type="dxa"/>
            <w:shd w:val="clear" w:color="auto" w:fill="FFFFFF"/>
          </w:tcPr>
          <w:p w14:paraId="74CB2BAB"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r w:rsidRPr="008A12D9">
              <w:rPr>
                <w:rStyle w:val="CharStyle34"/>
                <w:rFonts w:ascii="Arial" w:eastAsiaTheme="minorHAnsi" w:hAnsi="Arial" w:cs="Arial"/>
                <w:sz w:val="20"/>
                <w:szCs w:val="20"/>
              </w:rPr>
              <w:t>Tel:</w:t>
            </w:r>
          </w:p>
        </w:tc>
        <w:tc>
          <w:tcPr>
            <w:tcW w:w="2504" w:type="dxa"/>
            <w:shd w:val="clear" w:color="auto" w:fill="FFFFFF"/>
          </w:tcPr>
          <w:p w14:paraId="31573CED"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p>
        </w:tc>
        <w:tc>
          <w:tcPr>
            <w:tcW w:w="2504" w:type="dxa"/>
            <w:shd w:val="clear" w:color="auto" w:fill="FFFFFF"/>
          </w:tcPr>
          <w:p w14:paraId="5C0FC0B2"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p>
        </w:tc>
        <w:tc>
          <w:tcPr>
            <w:tcW w:w="2504" w:type="dxa"/>
            <w:shd w:val="clear" w:color="auto" w:fill="FFFFFF"/>
          </w:tcPr>
          <w:p w14:paraId="7AC92909" w14:textId="3AC2BE6A" w:rsidR="00315F76" w:rsidRPr="008A12D9" w:rsidRDefault="00315F76" w:rsidP="006F0E0F">
            <w:pPr>
              <w:pStyle w:val="Style26"/>
              <w:shd w:val="clear" w:color="auto" w:fill="auto"/>
              <w:spacing w:line="276" w:lineRule="auto"/>
              <w:ind w:left="131" w:firstLine="0"/>
              <w:rPr>
                <w:rFonts w:ascii="Arial" w:hAnsi="Arial" w:cs="Arial"/>
                <w:sz w:val="20"/>
                <w:szCs w:val="20"/>
              </w:rPr>
            </w:pPr>
          </w:p>
        </w:tc>
      </w:tr>
      <w:tr w:rsidR="00315F76" w:rsidRPr="008A12D9" w14:paraId="575185B8" w14:textId="794FE103" w:rsidTr="00C31C2D">
        <w:tc>
          <w:tcPr>
            <w:tcW w:w="1139" w:type="dxa"/>
            <w:shd w:val="clear" w:color="auto" w:fill="FFFFFF"/>
          </w:tcPr>
          <w:p w14:paraId="107FB3C7"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r w:rsidRPr="008A12D9">
              <w:rPr>
                <w:rStyle w:val="CharStyle34"/>
                <w:rFonts w:ascii="Arial" w:eastAsiaTheme="minorHAnsi" w:hAnsi="Arial" w:cs="Arial"/>
                <w:sz w:val="20"/>
                <w:szCs w:val="20"/>
              </w:rPr>
              <w:t>e-mail:</w:t>
            </w:r>
          </w:p>
        </w:tc>
        <w:tc>
          <w:tcPr>
            <w:tcW w:w="2504" w:type="dxa"/>
            <w:shd w:val="clear" w:color="auto" w:fill="FFFFFF"/>
          </w:tcPr>
          <w:p w14:paraId="0E208A99"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p>
        </w:tc>
        <w:tc>
          <w:tcPr>
            <w:tcW w:w="2504" w:type="dxa"/>
            <w:shd w:val="clear" w:color="auto" w:fill="FFFFFF"/>
          </w:tcPr>
          <w:p w14:paraId="0409C02A" w14:textId="77777777" w:rsidR="00315F76" w:rsidRPr="008A12D9" w:rsidRDefault="00315F76" w:rsidP="006F0E0F">
            <w:pPr>
              <w:pStyle w:val="Style26"/>
              <w:shd w:val="clear" w:color="auto" w:fill="auto"/>
              <w:spacing w:line="276" w:lineRule="auto"/>
              <w:ind w:left="131" w:firstLine="0"/>
              <w:rPr>
                <w:rFonts w:ascii="Arial" w:hAnsi="Arial" w:cs="Arial"/>
                <w:sz w:val="20"/>
                <w:szCs w:val="20"/>
              </w:rPr>
            </w:pPr>
          </w:p>
        </w:tc>
        <w:tc>
          <w:tcPr>
            <w:tcW w:w="2504" w:type="dxa"/>
            <w:shd w:val="clear" w:color="auto" w:fill="FFFFFF"/>
          </w:tcPr>
          <w:p w14:paraId="1171D6FE" w14:textId="636064D9" w:rsidR="00315F76" w:rsidRPr="008A12D9" w:rsidRDefault="00315F76" w:rsidP="006F0E0F">
            <w:pPr>
              <w:pStyle w:val="Style26"/>
              <w:shd w:val="clear" w:color="auto" w:fill="auto"/>
              <w:spacing w:line="276" w:lineRule="auto"/>
              <w:ind w:left="131" w:firstLine="0"/>
              <w:rPr>
                <w:rFonts w:ascii="Arial" w:hAnsi="Arial" w:cs="Arial"/>
                <w:sz w:val="20"/>
                <w:szCs w:val="20"/>
              </w:rPr>
            </w:pPr>
          </w:p>
        </w:tc>
      </w:tr>
    </w:tbl>
    <w:p w14:paraId="42812D40" w14:textId="77777777" w:rsidR="00D06BCA" w:rsidRPr="008A12D9" w:rsidRDefault="00D06BCA" w:rsidP="006F0E0F">
      <w:pPr>
        <w:spacing w:after="0" w:line="276" w:lineRule="auto"/>
        <w:jc w:val="center"/>
        <w:rPr>
          <w:rFonts w:ascii="Arial" w:hAnsi="Arial" w:cs="Arial"/>
          <w:b/>
          <w:bCs/>
          <w:sz w:val="20"/>
          <w:szCs w:val="20"/>
        </w:rPr>
      </w:pPr>
    </w:p>
    <w:p w14:paraId="0F78B391" w14:textId="77777777" w:rsidR="0075076B" w:rsidRPr="008A12D9" w:rsidRDefault="0075076B" w:rsidP="006F0E0F">
      <w:pPr>
        <w:spacing w:after="0" w:line="276" w:lineRule="auto"/>
        <w:jc w:val="center"/>
        <w:rPr>
          <w:rFonts w:ascii="Arial" w:hAnsi="Arial" w:cs="Arial"/>
          <w:b/>
          <w:bCs/>
          <w:sz w:val="20"/>
          <w:szCs w:val="20"/>
        </w:rPr>
      </w:pPr>
    </w:p>
    <w:p w14:paraId="6854B28E" w14:textId="2C95F22F" w:rsidR="00EA02F8" w:rsidRPr="008A12D9" w:rsidRDefault="00EA02F8" w:rsidP="006F0E0F">
      <w:pPr>
        <w:spacing w:after="0" w:line="276" w:lineRule="auto"/>
        <w:jc w:val="center"/>
        <w:rPr>
          <w:rFonts w:ascii="Arial" w:hAnsi="Arial" w:cs="Arial"/>
          <w:b/>
          <w:bCs/>
          <w:sz w:val="20"/>
          <w:szCs w:val="20"/>
        </w:rPr>
      </w:pPr>
      <w:r w:rsidRPr="008A12D9">
        <w:rPr>
          <w:rFonts w:ascii="Arial" w:hAnsi="Arial" w:cs="Arial"/>
          <w:b/>
          <w:bCs/>
          <w:sz w:val="20"/>
          <w:szCs w:val="20"/>
        </w:rPr>
        <w:t>Povjerljivi podaci, poslovna i bankovna tajna i zaštita osobnih podataka</w:t>
      </w:r>
    </w:p>
    <w:p w14:paraId="73FC34DD" w14:textId="3C8F4820" w:rsidR="005F4D09" w:rsidRPr="008A12D9" w:rsidRDefault="005F4D09"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Članak </w:t>
      </w:r>
      <w:r w:rsidR="00C05E6A" w:rsidRPr="008A12D9">
        <w:rPr>
          <w:rFonts w:ascii="Arial" w:hAnsi="Arial" w:cs="Arial"/>
          <w:b/>
          <w:bCs/>
          <w:sz w:val="20"/>
          <w:szCs w:val="20"/>
        </w:rPr>
        <w:t>2</w:t>
      </w:r>
      <w:r w:rsidR="00564723" w:rsidRPr="008A12D9">
        <w:rPr>
          <w:rFonts w:ascii="Arial" w:hAnsi="Arial" w:cs="Arial"/>
          <w:b/>
          <w:bCs/>
          <w:sz w:val="20"/>
          <w:szCs w:val="20"/>
        </w:rPr>
        <w:t>2</w:t>
      </w:r>
      <w:r w:rsidRPr="008A12D9">
        <w:rPr>
          <w:rFonts w:ascii="Arial" w:hAnsi="Arial" w:cs="Arial"/>
          <w:b/>
          <w:bCs/>
          <w:sz w:val="20"/>
          <w:szCs w:val="20"/>
        </w:rPr>
        <w:t>.</w:t>
      </w:r>
    </w:p>
    <w:p w14:paraId="4FD60C06" w14:textId="77777777" w:rsidR="00FE1F0A" w:rsidRPr="008A12D9" w:rsidRDefault="00FE1F0A" w:rsidP="006F0E0F">
      <w:pPr>
        <w:spacing w:after="0" w:line="276" w:lineRule="auto"/>
        <w:jc w:val="center"/>
        <w:rPr>
          <w:rFonts w:ascii="Arial" w:hAnsi="Arial" w:cs="Arial"/>
          <w:b/>
          <w:bCs/>
          <w:sz w:val="20"/>
          <w:szCs w:val="20"/>
        </w:rPr>
      </w:pPr>
    </w:p>
    <w:p w14:paraId="056E18D8" w14:textId="6D22124E" w:rsidR="002943C2" w:rsidRPr="008A12D9" w:rsidRDefault="00F5376E" w:rsidP="006F0E0F">
      <w:pPr>
        <w:tabs>
          <w:tab w:val="left" w:pos="284"/>
        </w:tabs>
        <w:spacing w:after="0" w:line="276" w:lineRule="auto"/>
        <w:ind w:left="426" w:hanging="426"/>
        <w:jc w:val="both"/>
        <w:rPr>
          <w:rFonts w:ascii="Arial" w:hAnsi="Arial" w:cs="Arial"/>
          <w:sz w:val="20"/>
          <w:szCs w:val="20"/>
        </w:rPr>
      </w:pPr>
      <w:r w:rsidRPr="008A12D9">
        <w:rPr>
          <w:rFonts w:ascii="Arial" w:hAnsi="Arial" w:cs="Arial"/>
          <w:sz w:val="20"/>
          <w:szCs w:val="20"/>
        </w:rPr>
        <w:t>(1)</w:t>
      </w:r>
      <w:r w:rsidRPr="008A12D9">
        <w:rPr>
          <w:rFonts w:ascii="Arial" w:hAnsi="Arial" w:cs="Arial"/>
          <w:sz w:val="20"/>
          <w:szCs w:val="20"/>
        </w:rPr>
        <w:tab/>
      </w:r>
      <w:r w:rsidRPr="008A12D9">
        <w:rPr>
          <w:rFonts w:ascii="Arial" w:hAnsi="Arial" w:cs="Arial"/>
          <w:sz w:val="20"/>
          <w:szCs w:val="20"/>
        </w:rPr>
        <w:tab/>
      </w:r>
      <w:r w:rsidR="004C2195" w:rsidRPr="008A12D9">
        <w:rPr>
          <w:rFonts w:ascii="Arial" w:hAnsi="Arial" w:cs="Arial"/>
          <w:sz w:val="20"/>
          <w:szCs w:val="20"/>
        </w:rPr>
        <w:t>Korisnik jamstva</w:t>
      </w:r>
      <w:r w:rsidR="002943C2" w:rsidRPr="008A12D9">
        <w:rPr>
          <w:rFonts w:ascii="Arial" w:hAnsi="Arial" w:cs="Arial"/>
          <w:sz w:val="20"/>
          <w:szCs w:val="20"/>
        </w:rPr>
        <w:t xml:space="preserve"> i </w:t>
      </w:r>
      <w:r w:rsidR="002E27BB" w:rsidRPr="008A12D9">
        <w:rPr>
          <w:rFonts w:ascii="Arial" w:hAnsi="Arial" w:cs="Arial"/>
          <w:sz w:val="20"/>
          <w:szCs w:val="20"/>
        </w:rPr>
        <w:t>Krajnji korisnik</w:t>
      </w:r>
      <w:r w:rsidR="002943C2" w:rsidRPr="008A12D9">
        <w:rPr>
          <w:rFonts w:ascii="Arial" w:hAnsi="Arial" w:cs="Arial"/>
          <w:sz w:val="20"/>
          <w:szCs w:val="20"/>
        </w:rPr>
        <w:t xml:space="preserve"> daju suglasnost </w:t>
      </w:r>
      <w:r w:rsidR="00B41F07" w:rsidRPr="008A12D9">
        <w:rPr>
          <w:rFonts w:ascii="Arial" w:hAnsi="Arial" w:cs="Arial"/>
          <w:sz w:val="20"/>
          <w:szCs w:val="20"/>
        </w:rPr>
        <w:t>HBOR-u</w:t>
      </w:r>
      <w:r w:rsidR="00B35A8F" w:rsidRPr="008A12D9">
        <w:rPr>
          <w:rFonts w:ascii="Arial" w:hAnsi="Arial" w:cs="Arial"/>
          <w:sz w:val="20"/>
          <w:szCs w:val="20"/>
        </w:rPr>
        <w:t xml:space="preserve"> </w:t>
      </w:r>
      <w:r w:rsidR="002943C2" w:rsidRPr="008A12D9">
        <w:rPr>
          <w:rFonts w:ascii="Arial" w:hAnsi="Arial" w:cs="Arial"/>
          <w:sz w:val="20"/>
          <w:szCs w:val="20"/>
        </w:rPr>
        <w:t xml:space="preserve">za javnu objavu </w:t>
      </w:r>
      <w:r w:rsidR="00E03947" w:rsidRPr="008A12D9">
        <w:rPr>
          <w:rFonts w:ascii="Arial" w:hAnsi="Arial" w:cs="Arial"/>
          <w:sz w:val="20"/>
          <w:szCs w:val="20"/>
        </w:rPr>
        <w:t>sljedećih podataka</w:t>
      </w:r>
      <w:r w:rsidR="0022077B" w:rsidRPr="008A12D9">
        <w:rPr>
          <w:rFonts w:ascii="Arial" w:hAnsi="Arial" w:cs="Arial"/>
          <w:sz w:val="20"/>
          <w:szCs w:val="20"/>
        </w:rPr>
        <w:t xml:space="preserve"> prikupljenih u provođenju Programa</w:t>
      </w:r>
      <w:r w:rsidR="00E03947" w:rsidRPr="008A12D9">
        <w:rPr>
          <w:rFonts w:ascii="Arial" w:hAnsi="Arial" w:cs="Arial"/>
          <w:sz w:val="20"/>
          <w:szCs w:val="20"/>
        </w:rPr>
        <w:t>: iznos Jamstva, djelatnost K</w:t>
      </w:r>
      <w:r w:rsidR="000D5A38" w:rsidRPr="008A12D9">
        <w:rPr>
          <w:rFonts w:ascii="Arial" w:hAnsi="Arial" w:cs="Arial"/>
          <w:sz w:val="20"/>
          <w:szCs w:val="20"/>
        </w:rPr>
        <w:t>rajnjeg k</w:t>
      </w:r>
      <w:r w:rsidR="00E03947" w:rsidRPr="008A12D9">
        <w:rPr>
          <w:rFonts w:ascii="Arial" w:hAnsi="Arial" w:cs="Arial"/>
          <w:sz w:val="20"/>
          <w:szCs w:val="20"/>
        </w:rPr>
        <w:t>orisnika i iznos isplaćen po Jamstvu</w:t>
      </w:r>
      <w:r w:rsidR="006A2F81" w:rsidRPr="008A12D9">
        <w:rPr>
          <w:rFonts w:ascii="Arial" w:hAnsi="Arial" w:cs="Arial"/>
          <w:sz w:val="20"/>
          <w:szCs w:val="20"/>
        </w:rPr>
        <w:t xml:space="preserve">. </w:t>
      </w:r>
      <w:r w:rsidR="004C2195" w:rsidRPr="008A12D9">
        <w:rPr>
          <w:rFonts w:ascii="Arial" w:hAnsi="Arial" w:cs="Arial"/>
          <w:sz w:val="20"/>
          <w:szCs w:val="20"/>
        </w:rPr>
        <w:t>Korisnik jamstva</w:t>
      </w:r>
      <w:r w:rsidR="006A2F81" w:rsidRPr="008A12D9">
        <w:rPr>
          <w:rFonts w:ascii="Arial" w:hAnsi="Arial" w:cs="Arial"/>
          <w:sz w:val="20"/>
          <w:szCs w:val="20"/>
        </w:rPr>
        <w:t xml:space="preserve"> i </w:t>
      </w:r>
      <w:r w:rsidR="002E27BB" w:rsidRPr="008A12D9">
        <w:rPr>
          <w:rFonts w:ascii="Arial" w:hAnsi="Arial" w:cs="Arial"/>
          <w:sz w:val="20"/>
          <w:szCs w:val="20"/>
        </w:rPr>
        <w:t>Krajnji korisnik</w:t>
      </w:r>
      <w:r w:rsidR="006A2F81" w:rsidRPr="008A12D9">
        <w:rPr>
          <w:rFonts w:ascii="Arial" w:hAnsi="Arial" w:cs="Arial"/>
          <w:sz w:val="20"/>
          <w:szCs w:val="20"/>
        </w:rPr>
        <w:t xml:space="preserve"> daju suglasnost HBOR-u za dostavu sljedećih </w:t>
      </w:r>
      <w:r w:rsidR="00E03947" w:rsidRPr="008A12D9">
        <w:rPr>
          <w:rFonts w:ascii="Arial" w:hAnsi="Arial" w:cs="Arial"/>
          <w:sz w:val="20"/>
          <w:szCs w:val="20"/>
        </w:rPr>
        <w:t>podataka</w:t>
      </w:r>
      <w:r w:rsidR="0022077B" w:rsidRPr="008A12D9">
        <w:rPr>
          <w:rFonts w:ascii="Arial" w:hAnsi="Arial" w:cs="Arial"/>
          <w:sz w:val="20"/>
          <w:szCs w:val="20"/>
        </w:rPr>
        <w:t xml:space="preserve"> </w:t>
      </w:r>
      <w:r w:rsidR="006A2F81" w:rsidRPr="008A12D9">
        <w:rPr>
          <w:rFonts w:ascii="Arial" w:hAnsi="Arial" w:cs="Arial"/>
          <w:sz w:val="20"/>
          <w:szCs w:val="20"/>
        </w:rPr>
        <w:t>nadležnim tijelima</w:t>
      </w:r>
      <w:r w:rsidR="00BD45C8" w:rsidRPr="008A12D9">
        <w:rPr>
          <w:rFonts w:ascii="Arial" w:hAnsi="Arial" w:cs="Arial"/>
          <w:sz w:val="20"/>
          <w:szCs w:val="20"/>
        </w:rPr>
        <w:t xml:space="preserve"> (primjerice M</w:t>
      </w:r>
      <w:r w:rsidR="008A2C27" w:rsidRPr="008A12D9">
        <w:rPr>
          <w:rFonts w:ascii="Arial" w:hAnsi="Arial" w:cs="Arial"/>
          <w:sz w:val="20"/>
          <w:szCs w:val="20"/>
        </w:rPr>
        <w:t>INFIN-u</w:t>
      </w:r>
      <w:r w:rsidR="00BD45C8" w:rsidRPr="008A12D9">
        <w:rPr>
          <w:rFonts w:ascii="Arial" w:hAnsi="Arial" w:cs="Arial"/>
          <w:sz w:val="20"/>
          <w:szCs w:val="20"/>
        </w:rPr>
        <w:t>, E</w:t>
      </w:r>
      <w:r w:rsidR="008A2C27" w:rsidRPr="008A12D9">
        <w:rPr>
          <w:rFonts w:ascii="Arial" w:hAnsi="Arial" w:cs="Arial"/>
          <w:sz w:val="20"/>
          <w:szCs w:val="20"/>
        </w:rPr>
        <w:t>K</w:t>
      </w:r>
      <w:r w:rsidR="00BD45C8" w:rsidRPr="008A12D9">
        <w:rPr>
          <w:rFonts w:ascii="Arial" w:hAnsi="Arial" w:cs="Arial"/>
          <w:sz w:val="20"/>
          <w:szCs w:val="20"/>
        </w:rPr>
        <w:t xml:space="preserve"> itd.)</w:t>
      </w:r>
      <w:r w:rsidR="006A2F81" w:rsidRPr="008A12D9">
        <w:rPr>
          <w:rFonts w:ascii="Arial" w:hAnsi="Arial" w:cs="Arial"/>
          <w:sz w:val="20"/>
          <w:szCs w:val="20"/>
        </w:rPr>
        <w:t xml:space="preserve"> </w:t>
      </w:r>
      <w:r w:rsidR="002943C2" w:rsidRPr="008A12D9">
        <w:rPr>
          <w:rFonts w:ascii="Arial" w:hAnsi="Arial" w:cs="Arial"/>
          <w:sz w:val="20"/>
          <w:szCs w:val="20"/>
        </w:rPr>
        <w:t xml:space="preserve">u svrhu </w:t>
      </w:r>
      <w:r w:rsidR="006A2F81" w:rsidRPr="008A12D9">
        <w:rPr>
          <w:rFonts w:ascii="Arial" w:hAnsi="Arial" w:cs="Arial"/>
          <w:sz w:val="20"/>
          <w:szCs w:val="20"/>
        </w:rPr>
        <w:t xml:space="preserve">njihovog </w:t>
      </w:r>
      <w:r w:rsidR="002943C2" w:rsidRPr="008A12D9">
        <w:rPr>
          <w:rFonts w:ascii="Arial" w:hAnsi="Arial" w:cs="Arial"/>
          <w:sz w:val="20"/>
          <w:szCs w:val="20"/>
        </w:rPr>
        <w:t>izvještavanja</w:t>
      </w:r>
      <w:r w:rsidR="006A2F81" w:rsidRPr="008A12D9">
        <w:rPr>
          <w:rFonts w:ascii="Arial" w:hAnsi="Arial" w:cs="Arial"/>
          <w:sz w:val="20"/>
          <w:szCs w:val="20"/>
        </w:rPr>
        <w:t xml:space="preserve">: podaci </w:t>
      </w:r>
      <w:r w:rsidR="001063DD" w:rsidRPr="008A12D9">
        <w:rPr>
          <w:rFonts w:ascii="Arial" w:hAnsi="Arial" w:cs="Arial"/>
          <w:sz w:val="20"/>
          <w:szCs w:val="20"/>
        </w:rPr>
        <w:t>Korisnika jamstva</w:t>
      </w:r>
      <w:r w:rsidR="006A2F81" w:rsidRPr="008A12D9">
        <w:rPr>
          <w:rFonts w:ascii="Arial" w:hAnsi="Arial" w:cs="Arial"/>
          <w:sz w:val="20"/>
          <w:szCs w:val="20"/>
        </w:rPr>
        <w:t>,</w:t>
      </w:r>
      <w:r w:rsidR="002943C2" w:rsidRPr="008A12D9">
        <w:rPr>
          <w:rFonts w:ascii="Arial" w:hAnsi="Arial" w:cs="Arial"/>
          <w:sz w:val="20"/>
          <w:szCs w:val="20"/>
        </w:rPr>
        <w:t xml:space="preserve"> </w:t>
      </w:r>
      <w:r w:rsidR="006A2F81" w:rsidRPr="008A12D9">
        <w:rPr>
          <w:rFonts w:ascii="Arial" w:hAnsi="Arial" w:cs="Arial"/>
          <w:sz w:val="20"/>
          <w:szCs w:val="20"/>
        </w:rPr>
        <w:t>K</w:t>
      </w:r>
      <w:r w:rsidR="000D5A38" w:rsidRPr="008A12D9">
        <w:rPr>
          <w:rFonts w:ascii="Arial" w:hAnsi="Arial" w:cs="Arial"/>
          <w:sz w:val="20"/>
          <w:szCs w:val="20"/>
        </w:rPr>
        <w:t>rajnjeg k</w:t>
      </w:r>
      <w:r w:rsidR="006A2F81" w:rsidRPr="008A12D9">
        <w:rPr>
          <w:rFonts w:ascii="Arial" w:hAnsi="Arial" w:cs="Arial"/>
          <w:sz w:val="20"/>
          <w:szCs w:val="20"/>
        </w:rPr>
        <w:t>orisnika, iznos Jamstva, iznos Kredita, postotak Jamstva, ročnost Jamstva i Kredita, kreditni rejting K</w:t>
      </w:r>
      <w:r w:rsidR="000D5A38" w:rsidRPr="008A12D9">
        <w:rPr>
          <w:rFonts w:ascii="Arial" w:hAnsi="Arial" w:cs="Arial"/>
          <w:sz w:val="20"/>
          <w:szCs w:val="20"/>
        </w:rPr>
        <w:t>rajnjeg k</w:t>
      </w:r>
      <w:r w:rsidR="006A2F81" w:rsidRPr="008A12D9">
        <w:rPr>
          <w:rFonts w:ascii="Arial" w:hAnsi="Arial" w:cs="Arial"/>
          <w:sz w:val="20"/>
          <w:szCs w:val="20"/>
        </w:rPr>
        <w:t>orisnika, rizični razred K</w:t>
      </w:r>
      <w:r w:rsidR="00A12471" w:rsidRPr="008A12D9">
        <w:rPr>
          <w:rFonts w:ascii="Arial" w:hAnsi="Arial" w:cs="Arial"/>
          <w:sz w:val="20"/>
          <w:szCs w:val="20"/>
        </w:rPr>
        <w:t>rajnjeg k</w:t>
      </w:r>
      <w:r w:rsidR="006A2F81" w:rsidRPr="008A12D9">
        <w:rPr>
          <w:rFonts w:ascii="Arial" w:hAnsi="Arial" w:cs="Arial"/>
          <w:sz w:val="20"/>
          <w:szCs w:val="20"/>
        </w:rPr>
        <w:t>orisnika, iznos Naknade za jamstvo, informacije o mogućim plaćanjima po Jamstvu</w:t>
      </w:r>
      <w:r w:rsidR="0022077B" w:rsidRPr="008A12D9">
        <w:rPr>
          <w:rFonts w:ascii="Arial" w:hAnsi="Arial" w:cs="Arial"/>
          <w:sz w:val="20"/>
          <w:szCs w:val="20"/>
        </w:rPr>
        <w:t xml:space="preserve"> te svakog drugog podatka čiju dostavu zatraži nadležno tijelo</w:t>
      </w:r>
      <w:r w:rsidR="006A2F81" w:rsidRPr="008A12D9">
        <w:rPr>
          <w:rFonts w:ascii="Arial" w:hAnsi="Arial" w:cs="Arial"/>
          <w:sz w:val="20"/>
          <w:szCs w:val="20"/>
        </w:rPr>
        <w:t xml:space="preserve">. </w:t>
      </w:r>
      <w:r w:rsidR="00B41F07" w:rsidRPr="008A12D9">
        <w:rPr>
          <w:rFonts w:ascii="Arial" w:hAnsi="Arial" w:cs="Arial"/>
          <w:sz w:val="20"/>
          <w:szCs w:val="20"/>
        </w:rPr>
        <w:t xml:space="preserve">HBOR </w:t>
      </w:r>
      <w:r w:rsidR="002943C2" w:rsidRPr="008A12D9">
        <w:rPr>
          <w:rFonts w:ascii="Arial" w:hAnsi="Arial" w:cs="Arial"/>
          <w:sz w:val="20"/>
          <w:szCs w:val="20"/>
        </w:rPr>
        <w:t xml:space="preserve">se za </w:t>
      </w:r>
      <w:r w:rsidR="006A2F81" w:rsidRPr="008A12D9">
        <w:rPr>
          <w:rFonts w:ascii="Arial" w:hAnsi="Arial" w:cs="Arial"/>
          <w:sz w:val="20"/>
          <w:szCs w:val="20"/>
        </w:rPr>
        <w:t xml:space="preserve">sve </w:t>
      </w:r>
      <w:r w:rsidR="002943C2" w:rsidRPr="008A12D9">
        <w:rPr>
          <w:rFonts w:ascii="Arial" w:hAnsi="Arial" w:cs="Arial"/>
          <w:sz w:val="20"/>
          <w:szCs w:val="20"/>
        </w:rPr>
        <w:t xml:space="preserve">navedene podatke oslobađa obveze čuvanja bankovne tajne predviđene odredbama Zakona o kreditnim institucijama, odnosno njegovim eventualnim izmjenama i dopunama. </w:t>
      </w:r>
    </w:p>
    <w:p w14:paraId="7B9FB3F8" w14:textId="77777777" w:rsidR="00EA02F8" w:rsidRPr="008A12D9" w:rsidRDefault="00EA02F8" w:rsidP="006F0E0F">
      <w:pPr>
        <w:pStyle w:val="ListParagraph"/>
        <w:tabs>
          <w:tab w:val="left" w:pos="284"/>
        </w:tabs>
        <w:spacing w:after="0" w:line="276" w:lineRule="auto"/>
        <w:ind w:left="425" w:hanging="425"/>
        <w:contextualSpacing w:val="0"/>
        <w:jc w:val="both"/>
        <w:rPr>
          <w:rFonts w:ascii="Arial" w:hAnsi="Arial" w:cs="Arial"/>
          <w:sz w:val="20"/>
          <w:szCs w:val="20"/>
        </w:rPr>
      </w:pPr>
    </w:p>
    <w:p w14:paraId="38C8350B" w14:textId="469DEA53" w:rsidR="00EA02F8" w:rsidRPr="008A12D9" w:rsidRDefault="00F5376E" w:rsidP="006F0E0F">
      <w:pPr>
        <w:tabs>
          <w:tab w:val="left" w:pos="284"/>
        </w:tabs>
        <w:spacing w:after="0" w:line="276" w:lineRule="auto"/>
        <w:ind w:left="425" w:hanging="425"/>
        <w:jc w:val="both"/>
        <w:rPr>
          <w:rFonts w:ascii="Arial" w:hAnsi="Arial" w:cs="Arial"/>
          <w:sz w:val="20"/>
          <w:szCs w:val="20"/>
        </w:rPr>
      </w:pPr>
      <w:r w:rsidRPr="008A12D9">
        <w:rPr>
          <w:rFonts w:ascii="Arial" w:hAnsi="Arial" w:cs="Arial"/>
          <w:sz w:val="20"/>
          <w:szCs w:val="20"/>
        </w:rPr>
        <w:t>(2)</w:t>
      </w:r>
      <w:r w:rsidRPr="008A12D9">
        <w:rPr>
          <w:rFonts w:ascii="Arial" w:hAnsi="Arial" w:cs="Arial"/>
          <w:sz w:val="20"/>
          <w:szCs w:val="20"/>
        </w:rPr>
        <w:tab/>
      </w:r>
      <w:r w:rsidRPr="008A12D9">
        <w:rPr>
          <w:rFonts w:ascii="Arial" w:hAnsi="Arial" w:cs="Arial"/>
          <w:sz w:val="20"/>
          <w:szCs w:val="20"/>
        </w:rPr>
        <w:tab/>
      </w:r>
      <w:r w:rsidR="00676DB2" w:rsidRPr="008A12D9">
        <w:rPr>
          <w:rFonts w:ascii="Arial" w:hAnsi="Arial" w:cs="Arial"/>
          <w:sz w:val="20"/>
          <w:szCs w:val="20"/>
        </w:rPr>
        <w:t>Ugovorne strane</w:t>
      </w:r>
      <w:r w:rsidR="00B41F07" w:rsidRPr="008A12D9">
        <w:rPr>
          <w:rFonts w:ascii="Arial" w:hAnsi="Arial" w:cs="Arial"/>
          <w:sz w:val="20"/>
          <w:szCs w:val="20"/>
        </w:rPr>
        <w:t xml:space="preserve"> </w:t>
      </w:r>
      <w:r w:rsidR="00EA02F8" w:rsidRPr="008A12D9">
        <w:rPr>
          <w:rFonts w:ascii="Arial" w:hAnsi="Arial" w:cs="Arial"/>
          <w:sz w:val="20"/>
          <w:szCs w:val="20"/>
        </w:rPr>
        <w:t xml:space="preserve">suglasno utvrđuju da se za potrebe izvršenja ovog </w:t>
      </w:r>
      <w:r w:rsidR="0010741A" w:rsidRPr="008A12D9">
        <w:rPr>
          <w:rFonts w:ascii="Arial" w:hAnsi="Arial" w:cs="Arial"/>
          <w:sz w:val="20"/>
          <w:szCs w:val="20"/>
        </w:rPr>
        <w:t>Ugovora o jamstvu</w:t>
      </w:r>
      <w:r w:rsidR="00EA02F8" w:rsidRPr="008A12D9">
        <w:rPr>
          <w:rFonts w:ascii="Arial" w:hAnsi="Arial" w:cs="Arial"/>
          <w:sz w:val="20"/>
          <w:szCs w:val="20"/>
        </w:rPr>
        <w:t xml:space="preserve"> smatraju zasebnim voditeljima obrade osobnih podataka te potpisom ovog </w:t>
      </w:r>
      <w:r w:rsidR="0010741A" w:rsidRPr="008A12D9">
        <w:rPr>
          <w:rFonts w:ascii="Arial" w:hAnsi="Arial" w:cs="Arial"/>
          <w:sz w:val="20"/>
          <w:szCs w:val="20"/>
        </w:rPr>
        <w:t xml:space="preserve">Ugovora o jamstvu </w:t>
      </w:r>
      <w:r w:rsidR="006A12B8" w:rsidRPr="008A12D9">
        <w:rPr>
          <w:rFonts w:ascii="Arial" w:hAnsi="Arial" w:cs="Arial"/>
          <w:sz w:val="20"/>
          <w:szCs w:val="20"/>
        </w:rPr>
        <w:t xml:space="preserve">potvrđuju </w:t>
      </w:r>
      <w:r w:rsidR="00EA02F8" w:rsidRPr="008A12D9">
        <w:rPr>
          <w:rFonts w:ascii="Arial" w:hAnsi="Arial" w:cs="Arial"/>
          <w:sz w:val="20"/>
          <w:szCs w:val="20"/>
        </w:rPr>
        <w:t>da:</w:t>
      </w:r>
    </w:p>
    <w:p w14:paraId="33335BCD" w14:textId="77777777" w:rsidR="00001278" w:rsidRPr="008A12D9" w:rsidRDefault="00001278" w:rsidP="006F0E0F">
      <w:pPr>
        <w:tabs>
          <w:tab w:val="left" w:pos="284"/>
        </w:tabs>
        <w:spacing w:after="0" w:line="276" w:lineRule="auto"/>
        <w:ind w:left="425" w:hanging="425"/>
        <w:jc w:val="both"/>
        <w:rPr>
          <w:rFonts w:ascii="Arial" w:hAnsi="Arial" w:cs="Arial"/>
          <w:sz w:val="20"/>
          <w:szCs w:val="20"/>
        </w:rPr>
      </w:pPr>
    </w:p>
    <w:p w14:paraId="73A7BBE3" w14:textId="271B38B8" w:rsidR="00EA02F8" w:rsidRPr="008A12D9" w:rsidRDefault="006A12B8" w:rsidP="006F0E0F">
      <w:pPr>
        <w:pStyle w:val="Style26"/>
        <w:numPr>
          <w:ilvl w:val="1"/>
          <w:numId w:val="5"/>
        </w:numPr>
        <w:shd w:val="clear" w:color="auto" w:fill="auto"/>
        <w:spacing w:line="276" w:lineRule="auto"/>
        <w:ind w:left="709" w:hanging="283"/>
        <w:jc w:val="both"/>
        <w:rPr>
          <w:rFonts w:ascii="Arial" w:hAnsi="Arial" w:cs="Arial"/>
          <w:sz w:val="20"/>
          <w:szCs w:val="20"/>
        </w:rPr>
      </w:pPr>
      <w:r w:rsidRPr="008A12D9">
        <w:rPr>
          <w:rFonts w:ascii="Arial" w:hAnsi="Arial" w:cs="Arial"/>
          <w:sz w:val="20"/>
          <w:szCs w:val="20"/>
        </w:rPr>
        <w:t xml:space="preserve">provode </w:t>
      </w:r>
      <w:r w:rsidR="00EA02F8" w:rsidRPr="008A12D9">
        <w:rPr>
          <w:rFonts w:ascii="Arial" w:hAnsi="Arial" w:cs="Arial"/>
          <w:sz w:val="20"/>
          <w:szCs w:val="20"/>
        </w:rPr>
        <w:t>obradu osobnih podataka u skladu sa propisima koji reguliraju zaštitu osobnih podataka, primjerice, Uredba (EU) 2016/679 Europskog parlamenta i vijeća o zaštiti pojedinaca u vezi s obradom osobnih podataka i o slobodnom kretanju takvih podataka te o stavljanju izvan snage Direktive 95/46/EZ (Opća uredba o zaštiti podataka), Zakon o provedbi Opće uredbe o zaštiti podataka, kao i svaki drugi akt ili podzakonski propis koji uređuje zaštitu osobnih podataka;</w:t>
      </w:r>
    </w:p>
    <w:p w14:paraId="04DFEBF4" w14:textId="4FADDCF6" w:rsidR="00EA02F8" w:rsidRPr="008A12D9" w:rsidRDefault="00EA02F8" w:rsidP="006F0E0F">
      <w:pPr>
        <w:pStyle w:val="Style26"/>
        <w:numPr>
          <w:ilvl w:val="1"/>
          <w:numId w:val="5"/>
        </w:numPr>
        <w:shd w:val="clear" w:color="auto" w:fill="auto"/>
        <w:spacing w:line="276" w:lineRule="auto"/>
        <w:ind w:left="709" w:hanging="283"/>
        <w:jc w:val="both"/>
        <w:rPr>
          <w:rFonts w:ascii="Arial" w:hAnsi="Arial" w:cs="Arial"/>
          <w:sz w:val="20"/>
          <w:szCs w:val="20"/>
        </w:rPr>
      </w:pPr>
      <w:r w:rsidRPr="008A12D9">
        <w:rPr>
          <w:rFonts w:ascii="Arial" w:hAnsi="Arial" w:cs="Arial"/>
          <w:sz w:val="20"/>
          <w:szCs w:val="20"/>
        </w:rPr>
        <w:t>osobne podatke prikuplja</w:t>
      </w:r>
      <w:r w:rsidR="006A12B8" w:rsidRPr="008A12D9">
        <w:rPr>
          <w:rFonts w:ascii="Arial" w:hAnsi="Arial" w:cs="Arial"/>
          <w:sz w:val="20"/>
          <w:szCs w:val="20"/>
        </w:rPr>
        <w:t>ju</w:t>
      </w:r>
      <w:r w:rsidRPr="008A12D9">
        <w:rPr>
          <w:rFonts w:ascii="Arial" w:hAnsi="Arial" w:cs="Arial"/>
          <w:sz w:val="20"/>
          <w:szCs w:val="20"/>
        </w:rPr>
        <w:t xml:space="preserve"> u posebne, izričite i zakonite svrhe;</w:t>
      </w:r>
    </w:p>
    <w:p w14:paraId="1D6BA61E" w14:textId="4D2DEDDF" w:rsidR="00EA02F8" w:rsidRPr="008A12D9" w:rsidRDefault="00EA02F8" w:rsidP="006F0E0F">
      <w:pPr>
        <w:pStyle w:val="Style26"/>
        <w:numPr>
          <w:ilvl w:val="1"/>
          <w:numId w:val="5"/>
        </w:numPr>
        <w:shd w:val="clear" w:color="auto" w:fill="auto"/>
        <w:spacing w:line="276" w:lineRule="auto"/>
        <w:ind w:left="709" w:hanging="283"/>
        <w:jc w:val="both"/>
        <w:rPr>
          <w:rFonts w:ascii="Arial" w:hAnsi="Arial" w:cs="Arial"/>
          <w:sz w:val="20"/>
          <w:szCs w:val="20"/>
        </w:rPr>
      </w:pPr>
      <w:r w:rsidRPr="008A12D9">
        <w:rPr>
          <w:rFonts w:ascii="Arial" w:hAnsi="Arial" w:cs="Arial"/>
          <w:sz w:val="20"/>
          <w:szCs w:val="20"/>
        </w:rPr>
        <w:t>obradu temelj</w:t>
      </w:r>
      <w:r w:rsidR="006A12B8" w:rsidRPr="008A12D9">
        <w:rPr>
          <w:rFonts w:ascii="Arial" w:hAnsi="Arial" w:cs="Arial"/>
          <w:sz w:val="20"/>
          <w:szCs w:val="20"/>
        </w:rPr>
        <w:t>e</w:t>
      </w:r>
      <w:r w:rsidRPr="008A12D9">
        <w:rPr>
          <w:rFonts w:ascii="Arial" w:hAnsi="Arial" w:cs="Arial"/>
          <w:sz w:val="20"/>
          <w:szCs w:val="20"/>
        </w:rPr>
        <w:t xml:space="preserve"> na valjanoj pravnoj osnovi;</w:t>
      </w:r>
    </w:p>
    <w:p w14:paraId="45D08266" w14:textId="04D25844" w:rsidR="00EA02F8" w:rsidRPr="008A12D9" w:rsidRDefault="00EA02F8" w:rsidP="006F0E0F">
      <w:pPr>
        <w:pStyle w:val="Style26"/>
        <w:numPr>
          <w:ilvl w:val="1"/>
          <w:numId w:val="5"/>
        </w:numPr>
        <w:shd w:val="clear" w:color="auto" w:fill="auto"/>
        <w:spacing w:line="276" w:lineRule="auto"/>
        <w:ind w:left="709" w:hanging="283"/>
        <w:jc w:val="both"/>
        <w:rPr>
          <w:rFonts w:ascii="Arial" w:hAnsi="Arial" w:cs="Arial"/>
          <w:sz w:val="20"/>
          <w:szCs w:val="20"/>
        </w:rPr>
      </w:pPr>
      <w:r w:rsidRPr="008A12D9">
        <w:rPr>
          <w:rFonts w:ascii="Arial" w:hAnsi="Arial" w:cs="Arial"/>
          <w:sz w:val="20"/>
          <w:szCs w:val="20"/>
        </w:rPr>
        <w:t>prikuplja</w:t>
      </w:r>
      <w:r w:rsidR="006A12B8" w:rsidRPr="008A12D9">
        <w:rPr>
          <w:rFonts w:ascii="Arial" w:hAnsi="Arial" w:cs="Arial"/>
          <w:sz w:val="20"/>
          <w:szCs w:val="20"/>
        </w:rPr>
        <w:t>ju</w:t>
      </w:r>
      <w:r w:rsidRPr="008A12D9">
        <w:rPr>
          <w:rFonts w:ascii="Arial" w:hAnsi="Arial" w:cs="Arial"/>
          <w:sz w:val="20"/>
          <w:szCs w:val="20"/>
        </w:rPr>
        <w:t xml:space="preserve"> osobne podatke primjereno, relevantno i ograničeno na ono što je nužno u odnosu na svrhu u koju se obrađuju;</w:t>
      </w:r>
    </w:p>
    <w:p w14:paraId="6B27510D" w14:textId="118742FA" w:rsidR="00EA02F8" w:rsidRPr="008A12D9" w:rsidRDefault="00EA02F8" w:rsidP="006F0E0F">
      <w:pPr>
        <w:pStyle w:val="Style26"/>
        <w:numPr>
          <w:ilvl w:val="1"/>
          <w:numId w:val="5"/>
        </w:numPr>
        <w:shd w:val="clear" w:color="auto" w:fill="auto"/>
        <w:spacing w:line="276" w:lineRule="auto"/>
        <w:ind w:left="709" w:hanging="283"/>
        <w:jc w:val="both"/>
        <w:rPr>
          <w:rFonts w:ascii="Arial" w:hAnsi="Arial" w:cs="Arial"/>
          <w:sz w:val="20"/>
          <w:szCs w:val="20"/>
        </w:rPr>
      </w:pPr>
      <w:r w:rsidRPr="008A12D9">
        <w:rPr>
          <w:rFonts w:ascii="Arial" w:hAnsi="Arial" w:cs="Arial"/>
          <w:sz w:val="20"/>
          <w:szCs w:val="20"/>
        </w:rPr>
        <w:t>kontinuirano poduzima</w:t>
      </w:r>
      <w:r w:rsidR="006A12B8" w:rsidRPr="008A12D9">
        <w:rPr>
          <w:rFonts w:ascii="Arial" w:hAnsi="Arial" w:cs="Arial"/>
          <w:sz w:val="20"/>
          <w:szCs w:val="20"/>
        </w:rPr>
        <w:t>ju</w:t>
      </w:r>
      <w:r w:rsidRPr="008A12D9">
        <w:rPr>
          <w:rFonts w:ascii="Arial" w:hAnsi="Arial" w:cs="Arial"/>
          <w:sz w:val="20"/>
          <w:szCs w:val="20"/>
        </w:rPr>
        <w:t xml:space="preserve"> razumne mjere kako bi osobni podaci bili točni, potpuni i ažurni;</w:t>
      </w:r>
    </w:p>
    <w:p w14:paraId="5E5D634C" w14:textId="4BD08567" w:rsidR="00EA02F8" w:rsidRPr="008A12D9" w:rsidRDefault="00EA02F8" w:rsidP="006F0E0F">
      <w:pPr>
        <w:pStyle w:val="Style26"/>
        <w:numPr>
          <w:ilvl w:val="1"/>
          <w:numId w:val="5"/>
        </w:numPr>
        <w:shd w:val="clear" w:color="auto" w:fill="auto"/>
        <w:spacing w:line="276" w:lineRule="auto"/>
        <w:ind w:left="709" w:hanging="283"/>
        <w:jc w:val="both"/>
        <w:rPr>
          <w:rFonts w:ascii="Arial" w:hAnsi="Arial" w:cs="Arial"/>
          <w:sz w:val="20"/>
          <w:szCs w:val="20"/>
        </w:rPr>
      </w:pPr>
      <w:r w:rsidRPr="008A12D9">
        <w:rPr>
          <w:rFonts w:ascii="Arial" w:hAnsi="Arial" w:cs="Arial"/>
          <w:sz w:val="20"/>
          <w:szCs w:val="20"/>
        </w:rPr>
        <w:t>implementira</w:t>
      </w:r>
      <w:r w:rsidR="006A12B8" w:rsidRPr="008A12D9">
        <w:rPr>
          <w:rFonts w:ascii="Arial" w:hAnsi="Arial" w:cs="Arial"/>
          <w:sz w:val="20"/>
          <w:szCs w:val="20"/>
        </w:rPr>
        <w:t>ju</w:t>
      </w:r>
      <w:r w:rsidRPr="008A12D9">
        <w:rPr>
          <w:rFonts w:ascii="Arial" w:hAnsi="Arial" w:cs="Arial"/>
          <w:sz w:val="20"/>
          <w:szCs w:val="20"/>
        </w:rPr>
        <w:t xml:space="preserve"> primjerene tehničke i organizacijske mjere koje osiguravaju i dokazuju da se obrada osobnih podataka provodi u skladu s propisima koji reguliraju zaštitu osobnih podataka;</w:t>
      </w:r>
    </w:p>
    <w:p w14:paraId="2CD38227" w14:textId="233BD117" w:rsidR="004E70A0" w:rsidRPr="008A12D9" w:rsidRDefault="00B41F07" w:rsidP="006F0E0F">
      <w:pPr>
        <w:pStyle w:val="Style26"/>
        <w:shd w:val="clear" w:color="auto" w:fill="auto"/>
        <w:spacing w:line="276" w:lineRule="auto"/>
        <w:ind w:left="709" w:hanging="283"/>
        <w:jc w:val="both"/>
        <w:rPr>
          <w:rFonts w:ascii="Arial" w:hAnsi="Arial" w:cs="Arial"/>
          <w:sz w:val="20"/>
          <w:szCs w:val="20"/>
        </w:rPr>
      </w:pPr>
      <w:r w:rsidRPr="008A12D9">
        <w:rPr>
          <w:rFonts w:ascii="Arial" w:hAnsi="Arial" w:cs="Arial"/>
          <w:sz w:val="20"/>
          <w:szCs w:val="20"/>
        </w:rPr>
        <w:t>g)</w:t>
      </w:r>
      <w:r w:rsidR="00674129" w:rsidRPr="008A12D9">
        <w:rPr>
          <w:rFonts w:ascii="Arial" w:hAnsi="Arial" w:cs="Arial"/>
          <w:sz w:val="20"/>
          <w:szCs w:val="20"/>
        </w:rPr>
        <w:tab/>
      </w:r>
      <w:r w:rsidR="00EA02F8" w:rsidRPr="008A12D9">
        <w:rPr>
          <w:rFonts w:ascii="Arial" w:hAnsi="Arial" w:cs="Arial"/>
          <w:sz w:val="20"/>
          <w:szCs w:val="20"/>
        </w:rPr>
        <w:t>osigurava</w:t>
      </w:r>
      <w:r w:rsidR="00365CD3" w:rsidRPr="008A12D9">
        <w:rPr>
          <w:rFonts w:ascii="Arial" w:hAnsi="Arial" w:cs="Arial"/>
          <w:sz w:val="20"/>
          <w:szCs w:val="20"/>
        </w:rPr>
        <w:t>ju</w:t>
      </w:r>
      <w:r w:rsidR="00EA02F8" w:rsidRPr="008A12D9">
        <w:rPr>
          <w:rFonts w:ascii="Arial" w:hAnsi="Arial" w:cs="Arial"/>
          <w:sz w:val="20"/>
          <w:szCs w:val="20"/>
        </w:rPr>
        <w:t xml:space="preserve"> ispunjavanje prava ispitanika (pravo pristupa, ispravka, brisanja,</w:t>
      </w:r>
      <w:r w:rsidR="00372652" w:rsidRPr="008A12D9">
        <w:rPr>
          <w:rFonts w:ascii="Arial" w:hAnsi="Arial" w:cs="Arial"/>
          <w:sz w:val="20"/>
          <w:szCs w:val="20"/>
        </w:rPr>
        <w:t xml:space="preserve"> </w:t>
      </w:r>
      <w:r w:rsidR="00EA02F8" w:rsidRPr="008A12D9">
        <w:rPr>
          <w:rFonts w:ascii="Arial" w:hAnsi="Arial" w:cs="Arial"/>
          <w:sz w:val="20"/>
          <w:szCs w:val="20"/>
        </w:rPr>
        <w:t>prenosivosti, ograničenja obrade i prigovora na obradu osobnih podataka).</w:t>
      </w:r>
    </w:p>
    <w:p w14:paraId="128DD5DE" w14:textId="77777777" w:rsidR="00EA02F8" w:rsidRPr="008A12D9" w:rsidRDefault="00EA02F8" w:rsidP="006F0E0F">
      <w:pPr>
        <w:pStyle w:val="ListParagraph"/>
        <w:widowControl w:val="0"/>
        <w:spacing w:after="0" w:line="276" w:lineRule="auto"/>
        <w:ind w:left="425" w:hanging="425"/>
        <w:contextualSpacing w:val="0"/>
        <w:jc w:val="both"/>
        <w:rPr>
          <w:rFonts w:ascii="Arial" w:hAnsi="Arial" w:cs="Arial"/>
          <w:sz w:val="20"/>
          <w:szCs w:val="20"/>
        </w:rPr>
      </w:pPr>
    </w:p>
    <w:p w14:paraId="28927BCD" w14:textId="254C4D88" w:rsidR="00616FA0" w:rsidRPr="008A12D9" w:rsidRDefault="00064B4F" w:rsidP="006F0E0F">
      <w:pPr>
        <w:spacing w:after="0" w:line="276" w:lineRule="auto"/>
        <w:ind w:left="426" w:hanging="426"/>
        <w:jc w:val="both"/>
        <w:rPr>
          <w:rFonts w:ascii="Arial" w:hAnsi="Arial" w:cs="Arial"/>
          <w:sz w:val="20"/>
          <w:szCs w:val="20"/>
        </w:rPr>
      </w:pPr>
      <w:r w:rsidRPr="008A12D9">
        <w:rPr>
          <w:rFonts w:ascii="Arial" w:hAnsi="Arial" w:cs="Arial"/>
          <w:sz w:val="20"/>
          <w:szCs w:val="20"/>
        </w:rPr>
        <w:t>(3)</w:t>
      </w:r>
      <w:r w:rsidRPr="008A12D9">
        <w:rPr>
          <w:rFonts w:ascii="Arial" w:hAnsi="Arial" w:cs="Arial"/>
          <w:sz w:val="20"/>
          <w:szCs w:val="20"/>
        </w:rPr>
        <w:tab/>
      </w:r>
      <w:r w:rsidR="002943C2" w:rsidRPr="008A12D9">
        <w:rPr>
          <w:rFonts w:ascii="Arial" w:hAnsi="Arial" w:cs="Arial"/>
          <w:sz w:val="20"/>
          <w:szCs w:val="20"/>
        </w:rPr>
        <w:t xml:space="preserve">U slučaju zaprimanja zahtjeva za </w:t>
      </w:r>
      <w:r w:rsidR="0022077B" w:rsidRPr="008A12D9">
        <w:rPr>
          <w:rFonts w:ascii="Arial" w:hAnsi="Arial" w:cs="Arial"/>
          <w:sz w:val="20"/>
          <w:szCs w:val="20"/>
        </w:rPr>
        <w:t xml:space="preserve">pristup </w:t>
      </w:r>
      <w:r w:rsidR="002943C2" w:rsidRPr="008A12D9">
        <w:rPr>
          <w:rFonts w:ascii="Arial" w:hAnsi="Arial" w:cs="Arial"/>
          <w:sz w:val="20"/>
          <w:szCs w:val="20"/>
        </w:rPr>
        <w:t>informacijama, sukladno Zakonu o pravu na pristup informacijama</w:t>
      </w:r>
      <w:r w:rsidR="0022077B" w:rsidRPr="008A12D9">
        <w:rPr>
          <w:rFonts w:ascii="Arial" w:hAnsi="Arial" w:cs="Arial"/>
          <w:sz w:val="20"/>
          <w:szCs w:val="20"/>
        </w:rPr>
        <w:t>,</w:t>
      </w:r>
      <w:r w:rsidR="002943C2" w:rsidRPr="008A12D9">
        <w:rPr>
          <w:rFonts w:ascii="Arial" w:hAnsi="Arial" w:cs="Arial"/>
          <w:sz w:val="20"/>
          <w:szCs w:val="20"/>
        </w:rPr>
        <w:t xml:space="preserve"> </w:t>
      </w:r>
      <w:r w:rsidR="00B41F07" w:rsidRPr="008A12D9">
        <w:rPr>
          <w:rFonts w:ascii="Arial" w:hAnsi="Arial" w:cs="Arial"/>
          <w:sz w:val="20"/>
          <w:szCs w:val="20"/>
        </w:rPr>
        <w:t xml:space="preserve">HBOR </w:t>
      </w:r>
      <w:r w:rsidR="002943C2" w:rsidRPr="008A12D9">
        <w:rPr>
          <w:rFonts w:ascii="Arial" w:hAnsi="Arial" w:cs="Arial"/>
          <w:sz w:val="20"/>
          <w:szCs w:val="20"/>
        </w:rPr>
        <w:t>će dostaviti informacije o K</w:t>
      </w:r>
      <w:r w:rsidR="00A12471" w:rsidRPr="008A12D9">
        <w:rPr>
          <w:rFonts w:ascii="Arial" w:hAnsi="Arial" w:cs="Arial"/>
          <w:sz w:val="20"/>
          <w:szCs w:val="20"/>
        </w:rPr>
        <w:t>rajnjem k</w:t>
      </w:r>
      <w:r w:rsidR="002943C2" w:rsidRPr="008A12D9">
        <w:rPr>
          <w:rFonts w:ascii="Arial" w:hAnsi="Arial" w:cs="Arial"/>
          <w:sz w:val="20"/>
          <w:szCs w:val="20"/>
        </w:rPr>
        <w:t xml:space="preserve">orisniku i to: tvrtku, iznos </w:t>
      </w:r>
      <w:r w:rsidR="009552BE" w:rsidRPr="008A12D9">
        <w:rPr>
          <w:rFonts w:ascii="Arial" w:hAnsi="Arial" w:cs="Arial"/>
          <w:sz w:val="20"/>
          <w:szCs w:val="20"/>
        </w:rPr>
        <w:t>J</w:t>
      </w:r>
      <w:r w:rsidR="002943C2" w:rsidRPr="008A12D9">
        <w:rPr>
          <w:rFonts w:ascii="Arial" w:hAnsi="Arial" w:cs="Arial"/>
          <w:sz w:val="20"/>
          <w:szCs w:val="20"/>
        </w:rPr>
        <w:t xml:space="preserve">amstva, program na temelju kojeg je odobreno </w:t>
      </w:r>
      <w:r w:rsidR="002669DB" w:rsidRPr="008A12D9">
        <w:rPr>
          <w:rFonts w:ascii="Arial" w:hAnsi="Arial" w:cs="Arial"/>
          <w:sz w:val="20"/>
          <w:szCs w:val="20"/>
        </w:rPr>
        <w:t>J</w:t>
      </w:r>
      <w:r w:rsidR="002943C2" w:rsidRPr="008A12D9">
        <w:rPr>
          <w:rFonts w:ascii="Arial" w:hAnsi="Arial" w:cs="Arial"/>
          <w:sz w:val="20"/>
          <w:szCs w:val="20"/>
        </w:rPr>
        <w:t xml:space="preserve">amstvo. U slučaju da </w:t>
      </w:r>
      <w:r w:rsidR="009552BE" w:rsidRPr="008A12D9">
        <w:rPr>
          <w:rFonts w:ascii="Arial" w:hAnsi="Arial" w:cs="Arial"/>
          <w:sz w:val="20"/>
          <w:szCs w:val="20"/>
        </w:rPr>
        <w:t xml:space="preserve">nakon </w:t>
      </w:r>
      <w:r w:rsidR="002669DB" w:rsidRPr="008A12D9">
        <w:rPr>
          <w:rFonts w:ascii="Arial" w:hAnsi="Arial" w:cs="Arial"/>
          <w:sz w:val="20"/>
          <w:szCs w:val="20"/>
        </w:rPr>
        <w:t>sklapanja ovog Ugovora o jamstvu</w:t>
      </w:r>
      <w:r w:rsidR="002943C2" w:rsidRPr="008A12D9">
        <w:rPr>
          <w:rFonts w:ascii="Arial" w:hAnsi="Arial" w:cs="Arial"/>
          <w:sz w:val="20"/>
          <w:szCs w:val="20"/>
        </w:rPr>
        <w:t xml:space="preserve"> dođe do povećanja/smanjenja obima javno dostupnih informacija zbog presuda bilo kojih sudova, eventualnih izmjena propisa i/ili drugačijih odluka bilo kojeg meritornog/meritornih tijela, </w:t>
      </w:r>
      <w:r w:rsidR="00B41F07" w:rsidRPr="008A12D9">
        <w:rPr>
          <w:rFonts w:ascii="Arial" w:hAnsi="Arial" w:cs="Arial"/>
          <w:sz w:val="20"/>
          <w:szCs w:val="20"/>
        </w:rPr>
        <w:t>HBOR</w:t>
      </w:r>
      <w:r w:rsidR="002943C2" w:rsidRPr="008A12D9">
        <w:rPr>
          <w:rFonts w:ascii="Arial" w:hAnsi="Arial" w:cs="Arial"/>
          <w:sz w:val="20"/>
          <w:szCs w:val="20"/>
        </w:rPr>
        <w:t xml:space="preserve"> će podnositeljima zahtjeva u vezi njihovih zahtjeva za </w:t>
      </w:r>
      <w:r w:rsidR="009552BE" w:rsidRPr="008A12D9">
        <w:rPr>
          <w:rFonts w:ascii="Arial" w:hAnsi="Arial" w:cs="Arial"/>
          <w:sz w:val="20"/>
          <w:szCs w:val="20"/>
        </w:rPr>
        <w:t xml:space="preserve">pristup </w:t>
      </w:r>
      <w:r w:rsidR="002943C2" w:rsidRPr="008A12D9">
        <w:rPr>
          <w:rFonts w:ascii="Arial" w:hAnsi="Arial" w:cs="Arial"/>
          <w:sz w:val="20"/>
          <w:szCs w:val="20"/>
        </w:rPr>
        <w:t>informacijama, dostavljati podatke koje će sudovi smatrati, odnosno, propisi i/ili meritorno tijelo/meritorna tijela određivati da su javno dostupni podaci na dan kada se isti budu dostavljali.</w:t>
      </w:r>
    </w:p>
    <w:p w14:paraId="380453ED" w14:textId="379F234F" w:rsidR="00114BE2" w:rsidRPr="008A12D9" w:rsidRDefault="00114BE2" w:rsidP="006F0E0F">
      <w:pPr>
        <w:spacing w:after="0" w:line="276" w:lineRule="auto"/>
        <w:jc w:val="center"/>
        <w:rPr>
          <w:rFonts w:ascii="Arial" w:hAnsi="Arial" w:cs="Arial"/>
          <w:b/>
          <w:bCs/>
          <w:sz w:val="20"/>
          <w:szCs w:val="20"/>
        </w:rPr>
      </w:pPr>
    </w:p>
    <w:p w14:paraId="6F1A4D9C" w14:textId="59F3FB53" w:rsidR="000A6AE6" w:rsidRPr="008A12D9" w:rsidRDefault="000A6AE6" w:rsidP="006F0E0F">
      <w:pPr>
        <w:spacing w:after="0" w:line="276" w:lineRule="auto"/>
        <w:rPr>
          <w:rFonts w:ascii="Arial" w:hAnsi="Arial" w:cs="Arial"/>
          <w:b/>
          <w:bCs/>
          <w:sz w:val="20"/>
          <w:szCs w:val="20"/>
        </w:rPr>
      </w:pPr>
    </w:p>
    <w:p w14:paraId="4627388C" w14:textId="63E7D759" w:rsidR="009552BE" w:rsidRPr="008A12D9" w:rsidRDefault="009552BE" w:rsidP="006F0E0F">
      <w:pPr>
        <w:spacing w:after="0" w:line="276" w:lineRule="auto"/>
        <w:jc w:val="center"/>
        <w:rPr>
          <w:rFonts w:ascii="Arial" w:hAnsi="Arial" w:cs="Arial"/>
          <w:b/>
          <w:bCs/>
          <w:sz w:val="20"/>
          <w:szCs w:val="20"/>
        </w:rPr>
      </w:pPr>
      <w:r w:rsidRPr="008A12D9">
        <w:rPr>
          <w:rFonts w:ascii="Arial" w:hAnsi="Arial" w:cs="Arial"/>
          <w:b/>
          <w:bCs/>
          <w:sz w:val="20"/>
          <w:szCs w:val="20"/>
        </w:rPr>
        <w:t>Izmjene i dopune Ugovora o jamstvu</w:t>
      </w:r>
    </w:p>
    <w:p w14:paraId="51D4FC24" w14:textId="3E4CD7FA" w:rsidR="00594F5F" w:rsidRPr="008A12D9" w:rsidRDefault="00594F5F"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Članak </w:t>
      </w:r>
      <w:r w:rsidR="00C05E6A" w:rsidRPr="008A12D9">
        <w:rPr>
          <w:rFonts w:ascii="Arial" w:hAnsi="Arial" w:cs="Arial"/>
          <w:b/>
          <w:bCs/>
          <w:sz w:val="20"/>
          <w:szCs w:val="20"/>
        </w:rPr>
        <w:t>2</w:t>
      </w:r>
      <w:r w:rsidR="00564723" w:rsidRPr="008A12D9">
        <w:rPr>
          <w:rFonts w:ascii="Arial" w:hAnsi="Arial" w:cs="Arial"/>
          <w:b/>
          <w:bCs/>
          <w:sz w:val="20"/>
          <w:szCs w:val="20"/>
        </w:rPr>
        <w:t>3</w:t>
      </w:r>
      <w:r w:rsidRPr="008A12D9">
        <w:rPr>
          <w:rFonts w:ascii="Arial" w:hAnsi="Arial" w:cs="Arial"/>
          <w:b/>
          <w:bCs/>
          <w:sz w:val="20"/>
          <w:szCs w:val="20"/>
        </w:rPr>
        <w:t>.</w:t>
      </w:r>
    </w:p>
    <w:p w14:paraId="3C9B42C9" w14:textId="77777777" w:rsidR="00FE1F0A" w:rsidRPr="008A12D9" w:rsidRDefault="00FE1F0A" w:rsidP="006F0E0F">
      <w:pPr>
        <w:spacing w:after="0" w:line="276" w:lineRule="auto"/>
        <w:jc w:val="center"/>
        <w:rPr>
          <w:rFonts w:ascii="Arial" w:hAnsi="Arial" w:cs="Arial"/>
          <w:b/>
          <w:bCs/>
          <w:sz w:val="20"/>
          <w:szCs w:val="20"/>
        </w:rPr>
      </w:pPr>
    </w:p>
    <w:p w14:paraId="24B1B90E" w14:textId="7B471FF0" w:rsidR="009552BE" w:rsidRPr="008A12D9" w:rsidRDefault="009552BE" w:rsidP="006F0E0F">
      <w:pPr>
        <w:spacing w:after="0" w:line="276" w:lineRule="auto"/>
        <w:jc w:val="both"/>
        <w:rPr>
          <w:rFonts w:ascii="Arial" w:hAnsi="Arial" w:cs="Arial"/>
          <w:sz w:val="20"/>
          <w:szCs w:val="20"/>
        </w:rPr>
      </w:pPr>
      <w:r w:rsidRPr="008A12D9">
        <w:rPr>
          <w:rFonts w:ascii="Arial" w:hAnsi="Arial" w:cs="Arial"/>
          <w:sz w:val="20"/>
          <w:szCs w:val="20"/>
        </w:rPr>
        <w:t>Sve izmjene i dopune ovom Ugovoru o jamstvu moraju biti učinjene u pisanom obliku te potpisane od ovlaštenih predstavnika svih Ugovornih strana</w:t>
      </w:r>
      <w:r w:rsidR="00E04FF4" w:rsidRPr="008A12D9">
        <w:rPr>
          <w:rFonts w:ascii="Arial" w:hAnsi="Arial" w:cs="Arial"/>
          <w:sz w:val="20"/>
          <w:szCs w:val="20"/>
        </w:rPr>
        <w:t>, osim u slučaju navedenom u čl</w:t>
      </w:r>
      <w:r w:rsidR="00564723" w:rsidRPr="008A12D9">
        <w:rPr>
          <w:rFonts w:ascii="Arial" w:hAnsi="Arial" w:cs="Arial"/>
          <w:sz w:val="20"/>
          <w:szCs w:val="20"/>
        </w:rPr>
        <w:t>anku</w:t>
      </w:r>
      <w:r w:rsidR="00E04FF4" w:rsidRPr="008A12D9">
        <w:rPr>
          <w:rFonts w:ascii="Arial" w:hAnsi="Arial" w:cs="Arial"/>
          <w:sz w:val="20"/>
          <w:szCs w:val="20"/>
        </w:rPr>
        <w:t xml:space="preserve"> 3. st</w:t>
      </w:r>
      <w:r w:rsidR="00564723" w:rsidRPr="008A12D9">
        <w:rPr>
          <w:rFonts w:ascii="Arial" w:hAnsi="Arial" w:cs="Arial"/>
          <w:sz w:val="20"/>
          <w:szCs w:val="20"/>
        </w:rPr>
        <w:t>avku</w:t>
      </w:r>
      <w:r w:rsidR="00E04FF4" w:rsidRPr="008A12D9">
        <w:rPr>
          <w:rFonts w:ascii="Arial" w:hAnsi="Arial" w:cs="Arial"/>
          <w:sz w:val="20"/>
          <w:szCs w:val="20"/>
        </w:rPr>
        <w:t xml:space="preserve"> (</w:t>
      </w:r>
      <w:r w:rsidR="00D64988" w:rsidRPr="008A12D9">
        <w:rPr>
          <w:rFonts w:ascii="Arial" w:hAnsi="Arial" w:cs="Arial"/>
          <w:sz w:val="20"/>
          <w:szCs w:val="20"/>
        </w:rPr>
        <w:t>9</w:t>
      </w:r>
      <w:r w:rsidR="00E04FF4" w:rsidRPr="008A12D9">
        <w:rPr>
          <w:rFonts w:ascii="Arial" w:hAnsi="Arial" w:cs="Arial"/>
          <w:sz w:val="20"/>
          <w:szCs w:val="20"/>
        </w:rPr>
        <w:t xml:space="preserve">) </w:t>
      </w:r>
      <w:r w:rsidR="00564723" w:rsidRPr="008A12D9">
        <w:rPr>
          <w:rFonts w:ascii="Arial" w:hAnsi="Arial" w:cs="Arial"/>
          <w:sz w:val="20"/>
          <w:szCs w:val="20"/>
        </w:rPr>
        <w:t>i članku 12. stavku (</w:t>
      </w:r>
      <w:r w:rsidR="00CB664E" w:rsidRPr="008A12D9">
        <w:rPr>
          <w:rFonts w:ascii="Arial" w:hAnsi="Arial" w:cs="Arial"/>
          <w:sz w:val="20"/>
          <w:szCs w:val="20"/>
        </w:rPr>
        <w:t>5</w:t>
      </w:r>
      <w:r w:rsidR="00564723" w:rsidRPr="008A12D9">
        <w:rPr>
          <w:rFonts w:ascii="Arial" w:hAnsi="Arial" w:cs="Arial"/>
          <w:sz w:val="20"/>
          <w:szCs w:val="20"/>
        </w:rPr>
        <w:t xml:space="preserve">) </w:t>
      </w:r>
      <w:r w:rsidR="00E04FF4" w:rsidRPr="008A12D9">
        <w:rPr>
          <w:rFonts w:ascii="Arial" w:hAnsi="Arial" w:cs="Arial"/>
          <w:sz w:val="20"/>
          <w:szCs w:val="20"/>
        </w:rPr>
        <w:t>ovog</w:t>
      </w:r>
      <w:r w:rsidR="00564723" w:rsidRPr="008A12D9">
        <w:rPr>
          <w:rFonts w:ascii="Arial" w:hAnsi="Arial" w:cs="Arial"/>
          <w:sz w:val="20"/>
          <w:szCs w:val="20"/>
        </w:rPr>
        <w:t xml:space="preserve"> </w:t>
      </w:r>
      <w:r w:rsidR="00E04FF4" w:rsidRPr="008A12D9">
        <w:rPr>
          <w:rFonts w:ascii="Arial" w:hAnsi="Arial" w:cs="Arial"/>
          <w:sz w:val="20"/>
          <w:szCs w:val="20"/>
        </w:rPr>
        <w:t>Ugovora</w:t>
      </w:r>
      <w:r w:rsidR="00D77B08" w:rsidRPr="008A12D9">
        <w:rPr>
          <w:rFonts w:ascii="Arial" w:hAnsi="Arial" w:cs="Arial"/>
          <w:sz w:val="20"/>
          <w:szCs w:val="20"/>
        </w:rPr>
        <w:t xml:space="preserve"> o jamstvu</w:t>
      </w:r>
      <w:r w:rsidR="00E04FF4" w:rsidRPr="008A12D9">
        <w:rPr>
          <w:rFonts w:ascii="Arial" w:hAnsi="Arial" w:cs="Arial"/>
          <w:sz w:val="20"/>
          <w:szCs w:val="20"/>
        </w:rPr>
        <w:t xml:space="preserve">. </w:t>
      </w:r>
    </w:p>
    <w:p w14:paraId="402A7932" w14:textId="5F20578D" w:rsidR="003C0866" w:rsidRPr="008A12D9" w:rsidRDefault="003C0866" w:rsidP="00B319F0">
      <w:pPr>
        <w:spacing w:after="0" w:line="276" w:lineRule="auto"/>
        <w:jc w:val="both"/>
        <w:rPr>
          <w:rFonts w:ascii="Arial" w:hAnsi="Arial" w:cs="Arial"/>
          <w:sz w:val="20"/>
          <w:szCs w:val="20"/>
        </w:rPr>
      </w:pPr>
    </w:p>
    <w:p w14:paraId="76CB9C0E" w14:textId="77777777" w:rsidR="000A6AE6" w:rsidRPr="008A12D9" w:rsidRDefault="000A6AE6" w:rsidP="00B319F0">
      <w:pPr>
        <w:spacing w:after="0" w:line="276" w:lineRule="auto"/>
        <w:jc w:val="both"/>
        <w:rPr>
          <w:rFonts w:ascii="Arial" w:hAnsi="Arial" w:cs="Arial"/>
          <w:sz w:val="20"/>
          <w:szCs w:val="20"/>
        </w:rPr>
      </w:pPr>
    </w:p>
    <w:p w14:paraId="3396736B" w14:textId="008A0ADD" w:rsidR="003A4E53" w:rsidRPr="008A12D9" w:rsidRDefault="003A4E53" w:rsidP="006F0E0F">
      <w:pPr>
        <w:spacing w:after="0" w:line="276" w:lineRule="auto"/>
        <w:jc w:val="center"/>
        <w:rPr>
          <w:rFonts w:ascii="Arial" w:hAnsi="Arial" w:cs="Arial"/>
          <w:b/>
          <w:bCs/>
          <w:sz w:val="20"/>
          <w:szCs w:val="20"/>
        </w:rPr>
      </w:pPr>
      <w:r w:rsidRPr="008A12D9">
        <w:rPr>
          <w:rFonts w:ascii="Arial" w:hAnsi="Arial" w:cs="Arial"/>
          <w:b/>
          <w:bCs/>
          <w:sz w:val="20"/>
          <w:szCs w:val="20"/>
        </w:rPr>
        <w:t>Završne odredbe</w:t>
      </w:r>
    </w:p>
    <w:p w14:paraId="72481DE3" w14:textId="2B48EE5D" w:rsidR="00594F5F" w:rsidRPr="008A12D9" w:rsidRDefault="00594F5F" w:rsidP="006F0E0F">
      <w:pPr>
        <w:spacing w:after="0" w:line="276" w:lineRule="auto"/>
        <w:jc w:val="center"/>
        <w:rPr>
          <w:rFonts w:ascii="Arial" w:hAnsi="Arial" w:cs="Arial"/>
          <w:b/>
          <w:bCs/>
          <w:sz w:val="20"/>
          <w:szCs w:val="20"/>
        </w:rPr>
      </w:pPr>
      <w:r w:rsidRPr="008A12D9">
        <w:rPr>
          <w:rFonts w:ascii="Arial" w:hAnsi="Arial" w:cs="Arial"/>
          <w:b/>
          <w:bCs/>
          <w:sz w:val="20"/>
          <w:szCs w:val="20"/>
        </w:rPr>
        <w:t xml:space="preserve">Članak </w:t>
      </w:r>
      <w:r w:rsidR="00C05E6A" w:rsidRPr="008A12D9">
        <w:rPr>
          <w:rFonts w:ascii="Arial" w:hAnsi="Arial" w:cs="Arial"/>
          <w:b/>
          <w:bCs/>
          <w:sz w:val="20"/>
          <w:szCs w:val="20"/>
        </w:rPr>
        <w:t>2</w:t>
      </w:r>
      <w:r w:rsidR="00664D8E" w:rsidRPr="008A12D9">
        <w:rPr>
          <w:rFonts w:ascii="Arial" w:hAnsi="Arial" w:cs="Arial"/>
          <w:b/>
          <w:bCs/>
          <w:sz w:val="20"/>
          <w:szCs w:val="20"/>
        </w:rPr>
        <w:t>4</w:t>
      </w:r>
      <w:r w:rsidRPr="008A12D9">
        <w:rPr>
          <w:rFonts w:ascii="Arial" w:hAnsi="Arial" w:cs="Arial"/>
          <w:b/>
          <w:bCs/>
          <w:sz w:val="20"/>
          <w:szCs w:val="20"/>
        </w:rPr>
        <w:t>.</w:t>
      </w:r>
    </w:p>
    <w:p w14:paraId="735B4DAF" w14:textId="77777777" w:rsidR="00FE1F0A" w:rsidRPr="008A12D9" w:rsidRDefault="00FE1F0A" w:rsidP="006F0E0F">
      <w:pPr>
        <w:spacing w:after="0" w:line="276" w:lineRule="auto"/>
        <w:jc w:val="center"/>
        <w:rPr>
          <w:rFonts w:ascii="Arial" w:hAnsi="Arial" w:cs="Arial"/>
          <w:b/>
          <w:bCs/>
          <w:sz w:val="20"/>
          <w:szCs w:val="20"/>
        </w:rPr>
      </w:pPr>
    </w:p>
    <w:p w14:paraId="1F1CBE16" w14:textId="78B2D18A" w:rsidR="003A4E53" w:rsidRPr="008A12D9" w:rsidRDefault="00F5376E" w:rsidP="006F0E0F">
      <w:pPr>
        <w:spacing w:after="0" w:line="276" w:lineRule="auto"/>
        <w:ind w:left="425" w:hanging="425"/>
        <w:jc w:val="both"/>
        <w:rPr>
          <w:rFonts w:ascii="Arial" w:hAnsi="Arial" w:cs="Arial"/>
          <w:sz w:val="20"/>
          <w:szCs w:val="20"/>
        </w:rPr>
      </w:pPr>
      <w:r w:rsidRPr="008A12D9">
        <w:rPr>
          <w:rFonts w:ascii="Arial" w:hAnsi="Arial" w:cs="Arial"/>
          <w:sz w:val="20"/>
          <w:szCs w:val="20"/>
        </w:rPr>
        <w:t>(1)</w:t>
      </w:r>
      <w:r w:rsidRPr="008A12D9">
        <w:rPr>
          <w:rFonts w:ascii="Arial" w:hAnsi="Arial" w:cs="Arial"/>
          <w:sz w:val="20"/>
          <w:szCs w:val="20"/>
        </w:rPr>
        <w:tab/>
      </w:r>
      <w:r w:rsidR="003A4E53" w:rsidRPr="008A12D9">
        <w:rPr>
          <w:rFonts w:ascii="Arial" w:hAnsi="Arial" w:cs="Arial"/>
          <w:sz w:val="20"/>
          <w:szCs w:val="20"/>
        </w:rPr>
        <w:t>Ugovorne strane suglasno utvrđuju da su u cijelosti razumjele sadržaj ovog Ugovora o jamstvu te da njegove odredbe predstavljaju njihovu pravu volju</w:t>
      </w:r>
      <w:r w:rsidR="00387F3A" w:rsidRPr="008A12D9">
        <w:rPr>
          <w:rFonts w:ascii="Arial" w:hAnsi="Arial" w:cs="Arial"/>
          <w:sz w:val="20"/>
          <w:szCs w:val="20"/>
        </w:rPr>
        <w:t>.</w:t>
      </w:r>
      <w:r w:rsidR="003A4E53" w:rsidRPr="008A12D9">
        <w:rPr>
          <w:rFonts w:ascii="Arial" w:hAnsi="Arial" w:cs="Arial"/>
          <w:sz w:val="20"/>
          <w:szCs w:val="20"/>
        </w:rPr>
        <w:t xml:space="preserve"> </w:t>
      </w:r>
    </w:p>
    <w:p w14:paraId="7F1DA346" w14:textId="77777777" w:rsidR="00530B71" w:rsidRPr="008A12D9" w:rsidRDefault="00530B71" w:rsidP="006F0E0F">
      <w:pPr>
        <w:spacing w:after="0" w:line="276" w:lineRule="auto"/>
        <w:ind w:left="425" w:hanging="425"/>
        <w:jc w:val="both"/>
        <w:rPr>
          <w:rFonts w:ascii="Arial" w:hAnsi="Arial" w:cs="Arial"/>
          <w:sz w:val="20"/>
          <w:szCs w:val="20"/>
        </w:rPr>
      </w:pPr>
    </w:p>
    <w:p w14:paraId="37FB9A21" w14:textId="5E8BEE73" w:rsidR="003A4E53" w:rsidRPr="008A12D9" w:rsidRDefault="00F5376E" w:rsidP="006F0E0F">
      <w:pPr>
        <w:spacing w:after="0" w:line="276" w:lineRule="auto"/>
        <w:ind w:left="425" w:hanging="425"/>
        <w:jc w:val="both"/>
        <w:rPr>
          <w:rFonts w:ascii="Arial" w:hAnsi="Arial" w:cs="Arial"/>
          <w:sz w:val="20"/>
          <w:szCs w:val="20"/>
        </w:rPr>
      </w:pPr>
      <w:r w:rsidRPr="008A12D9">
        <w:rPr>
          <w:rFonts w:ascii="Arial" w:hAnsi="Arial" w:cs="Arial"/>
          <w:sz w:val="20"/>
          <w:szCs w:val="20"/>
        </w:rPr>
        <w:t>(2)</w:t>
      </w:r>
      <w:r w:rsidRPr="008A12D9">
        <w:rPr>
          <w:rFonts w:ascii="Arial" w:hAnsi="Arial" w:cs="Arial"/>
          <w:sz w:val="20"/>
          <w:szCs w:val="20"/>
        </w:rPr>
        <w:tab/>
      </w:r>
      <w:r w:rsidR="003A4E53" w:rsidRPr="008A12D9">
        <w:rPr>
          <w:rFonts w:ascii="Arial" w:hAnsi="Arial" w:cs="Arial"/>
          <w:sz w:val="20"/>
          <w:szCs w:val="20"/>
        </w:rPr>
        <w:t xml:space="preserve">Ako se za neku od odredaba </w:t>
      </w:r>
      <w:r w:rsidR="00A31543" w:rsidRPr="008A12D9">
        <w:rPr>
          <w:rFonts w:ascii="Arial" w:hAnsi="Arial" w:cs="Arial"/>
          <w:sz w:val="20"/>
          <w:szCs w:val="20"/>
        </w:rPr>
        <w:t xml:space="preserve">ovog Ugovora o jamstvu </w:t>
      </w:r>
      <w:r w:rsidR="003A4E53" w:rsidRPr="008A12D9">
        <w:rPr>
          <w:rFonts w:ascii="Arial" w:hAnsi="Arial" w:cs="Arial"/>
          <w:sz w:val="20"/>
          <w:szCs w:val="20"/>
        </w:rPr>
        <w:t xml:space="preserve">naknadno utvrdi da je ništetna, ta činjenica neće imati utjecaja na valjanost njegovih ostalih odredaba, odnosno na valjanost </w:t>
      </w:r>
      <w:r w:rsidR="00387F3A" w:rsidRPr="008A12D9">
        <w:rPr>
          <w:rFonts w:ascii="Arial" w:hAnsi="Arial" w:cs="Arial"/>
          <w:sz w:val="20"/>
          <w:szCs w:val="20"/>
        </w:rPr>
        <w:t xml:space="preserve">ovog </w:t>
      </w:r>
      <w:r w:rsidR="00F4566D" w:rsidRPr="008A12D9">
        <w:rPr>
          <w:rFonts w:ascii="Arial" w:hAnsi="Arial" w:cs="Arial"/>
          <w:sz w:val="20"/>
          <w:szCs w:val="20"/>
        </w:rPr>
        <w:t>U</w:t>
      </w:r>
      <w:r w:rsidR="00387F3A" w:rsidRPr="008A12D9">
        <w:rPr>
          <w:rFonts w:ascii="Arial" w:hAnsi="Arial" w:cs="Arial"/>
          <w:sz w:val="20"/>
          <w:szCs w:val="20"/>
        </w:rPr>
        <w:t xml:space="preserve">govora o jamstvu </w:t>
      </w:r>
      <w:r w:rsidR="003A4E53" w:rsidRPr="008A12D9">
        <w:rPr>
          <w:rFonts w:ascii="Arial" w:hAnsi="Arial" w:cs="Arial"/>
          <w:sz w:val="20"/>
          <w:szCs w:val="20"/>
        </w:rPr>
        <w:t xml:space="preserve">kao cjeline, a </w:t>
      </w:r>
      <w:r w:rsidR="00387F3A" w:rsidRPr="008A12D9">
        <w:rPr>
          <w:rFonts w:ascii="Arial" w:hAnsi="Arial" w:cs="Arial"/>
          <w:sz w:val="20"/>
          <w:szCs w:val="20"/>
        </w:rPr>
        <w:t>Ugovorne strane</w:t>
      </w:r>
      <w:r w:rsidR="003A4E53" w:rsidRPr="008A12D9">
        <w:rPr>
          <w:rFonts w:ascii="Arial" w:hAnsi="Arial" w:cs="Arial"/>
          <w:sz w:val="20"/>
          <w:szCs w:val="20"/>
        </w:rPr>
        <w:t xml:space="preserve"> se obvezuju ništetnu odredbu zamijeniti valjanom koja će omogućiti ostvarenje svrhe radi koje je ovaj </w:t>
      </w:r>
      <w:r w:rsidR="00387F3A" w:rsidRPr="008A12D9">
        <w:rPr>
          <w:rFonts w:ascii="Arial" w:hAnsi="Arial" w:cs="Arial"/>
          <w:sz w:val="20"/>
          <w:szCs w:val="20"/>
        </w:rPr>
        <w:t>Ugovor o jamstvu</w:t>
      </w:r>
      <w:r w:rsidR="003A4E53" w:rsidRPr="008A12D9">
        <w:rPr>
          <w:rFonts w:ascii="Arial" w:hAnsi="Arial" w:cs="Arial"/>
          <w:sz w:val="20"/>
          <w:szCs w:val="20"/>
        </w:rPr>
        <w:t xml:space="preserve"> zaključen.</w:t>
      </w:r>
    </w:p>
    <w:p w14:paraId="3E21E237" w14:textId="77777777" w:rsidR="00530B71" w:rsidRPr="008A12D9" w:rsidRDefault="00530B71" w:rsidP="006F0E0F">
      <w:pPr>
        <w:spacing w:after="0" w:line="276" w:lineRule="auto"/>
        <w:ind w:left="425" w:hanging="425"/>
        <w:jc w:val="both"/>
        <w:rPr>
          <w:rFonts w:ascii="Arial" w:hAnsi="Arial" w:cs="Arial"/>
          <w:sz w:val="20"/>
          <w:szCs w:val="20"/>
        </w:rPr>
      </w:pPr>
    </w:p>
    <w:p w14:paraId="2D6E1D6F" w14:textId="7AE2796D" w:rsidR="003A4E53" w:rsidRPr="008A12D9" w:rsidRDefault="00F5376E" w:rsidP="006F0E0F">
      <w:pPr>
        <w:spacing w:after="0" w:line="276" w:lineRule="auto"/>
        <w:ind w:left="425" w:hanging="425"/>
        <w:jc w:val="both"/>
        <w:rPr>
          <w:rFonts w:ascii="Arial" w:hAnsi="Arial" w:cs="Arial"/>
          <w:sz w:val="20"/>
          <w:szCs w:val="20"/>
        </w:rPr>
      </w:pPr>
      <w:r w:rsidRPr="008A12D9">
        <w:rPr>
          <w:rFonts w:ascii="Arial" w:hAnsi="Arial" w:cs="Arial"/>
          <w:sz w:val="20"/>
          <w:szCs w:val="20"/>
        </w:rPr>
        <w:t>(3)</w:t>
      </w:r>
      <w:r w:rsidRPr="008A12D9">
        <w:rPr>
          <w:rFonts w:ascii="Arial" w:hAnsi="Arial" w:cs="Arial"/>
          <w:sz w:val="20"/>
          <w:szCs w:val="20"/>
        </w:rPr>
        <w:tab/>
      </w:r>
      <w:r w:rsidR="003A4E53" w:rsidRPr="008A12D9">
        <w:rPr>
          <w:rFonts w:ascii="Arial" w:hAnsi="Arial" w:cs="Arial"/>
          <w:sz w:val="20"/>
          <w:szCs w:val="20"/>
        </w:rPr>
        <w:t xml:space="preserve">Ovaj </w:t>
      </w:r>
      <w:r w:rsidR="00A31543" w:rsidRPr="008A12D9">
        <w:rPr>
          <w:rFonts w:ascii="Arial" w:hAnsi="Arial" w:cs="Arial"/>
          <w:sz w:val="20"/>
          <w:szCs w:val="20"/>
        </w:rPr>
        <w:t xml:space="preserve">Ugovor o jamstvu </w:t>
      </w:r>
      <w:r w:rsidR="003A4E53" w:rsidRPr="008A12D9">
        <w:rPr>
          <w:rFonts w:ascii="Arial" w:hAnsi="Arial" w:cs="Arial"/>
          <w:sz w:val="20"/>
          <w:szCs w:val="20"/>
        </w:rPr>
        <w:t xml:space="preserve">je sastavljen u </w:t>
      </w:r>
      <w:r w:rsidR="009552BE" w:rsidRPr="008A12D9">
        <w:rPr>
          <w:rFonts w:ascii="Arial" w:hAnsi="Arial" w:cs="Arial"/>
          <w:sz w:val="20"/>
          <w:szCs w:val="20"/>
        </w:rPr>
        <w:t>3</w:t>
      </w:r>
      <w:r w:rsidR="00664D8E" w:rsidRPr="008A12D9">
        <w:rPr>
          <w:rFonts w:ascii="Arial" w:hAnsi="Arial" w:cs="Arial"/>
          <w:sz w:val="20"/>
          <w:szCs w:val="20"/>
        </w:rPr>
        <w:t xml:space="preserve"> (tri)</w:t>
      </w:r>
      <w:r w:rsidR="003A4E53" w:rsidRPr="008A12D9">
        <w:rPr>
          <w:rFonts w:ascii="Arial" w:hAnsi="Arial" w:cs="Arial"/>
          <w:sz w:val="20"/>
          <w:szCs w:val="20"/>
        </w:rPr>
        <w:t xml:space="preserve"> istovjetn</w:t>
      </w:r>
      <w:r w:rsidR="009552BE" w:rsidRPr="008A12D9">
        <w:rPr>
          <w:rFonts w:ascii="Arial" w:hAnsi="Arial" w:cs="Arial"/>
          <w:sz w:val="20"/>
          <w:szCs w:val="20"/>
        </w:rPr>
        <w:t>a</w:t>
      </w:r>
      <w:r w:rsidR="003A4E53" w:rsidRPr="008A12D9">
        <w:rPr>
          <w:rFonts w:ascii="Arial" w:hAnsi="Arial" w:cs="Arial"/>
          <w:sz w:val="20"/>
          <w:szCs w:val="20"/>
        </w:rPr>
        <w:t xml:space="preserve"> i jednako valjan</w:t>
      </w:r>
      <w:r w:rsidR="009552BE" w:rsidRPr="008A12D9">
        <w:rPr>
          <w:rFonts w:ascii="Arial" w:hAnsi="Arial" w:cs="Arial"/>
          <w:sz w:val="20"/>
          <w:szCs w:val="20"/>
        </w:rPr>
        <w:t>a</w:t>
      </w:r>
      <w:r w:rsidR="003A4E53" w:rsidRPr="008A12D9">
        <w:rPr>
          <w:rFonts w:ascii="Arial" w:hAnsi="Arial" w:cs="Arial"/>
          <w:sz w:val="20"/>
          <w:szCs w:val="20"/>
        </w:rPr>
        <w:t xml:space="preserve"> primjerka, za svaku od </w:t>
      </w:r>
      <w:r w:rsidR="00387F3A" w:rsidRPr="008A12D9">
        <w:rPr>
          <w:rFonts w:ascii="Arial" w:hAnsi="Arial" w:cs="Arial"/>
          <w:sz w:val="20"/>
          <w:szCs w:val="20"/>
        </w:rPr>
        <w:t>Ugovornih s</w:t>
      </w:r>
      <w:r w:rsidR="003A4E53" w:rsidRPr="008A12D9">
        <w:rPr>
          <w:rFonts w:ascii="Arial" w:hAnsi="Arial" w:cs="Arial"/>
          <w:sz w:val="20"/>
          <w:szCs w:val="20"/>
        </w:rPr>
        <w:t xml:space="preserve">trana po </w:t>
      </w:r>
      <w:r w:rsidR="009552BE" w:rsidRPr="008A12D9">
        <w:rPr>
          <w:rFonts w:ascii="Arial" w:hAnsi="Arial" w:cs="Arial"/>
          <w:sz w:val="20"/>
          <w:szCs w:val="20"/>
        </w:rPr>
        <w:t>1</w:t>
      </w:r>
      <w:r w:rsidR="003A4E53" w:rsidRPr="008A12D9">
        <w:rPr>
          <w:rFonts w:ascii="Arial" w:hAnsi="Arial" w:cs="Arial"/>
          <w:sz w:val="20"/>
          <w:szCs w:val="20"/>
        </w:rPr>
        <w:t xml:space="preserve"> </w:t>
      </w:r>
      <w:r w:rsidR="00664D8E" w:rsidRPr="008A12D9">
        <w:rPr>
          <w:rFonts w:ascii="Arial" w:hAnsi="Arial" w:cs="Arial"/>
          <w:sz w:val="20"/>
          <w:szCs w:val="20"/>
        </w:rPr>
        <w:t xml:space="preserve">(jedan) </w:t>
      </w:r>
      <w:r w:rsidR="003A4E53" w:rsidRPr="008A12D9">
        <w:rPr>
          <w:rFonts w:ascii="Arial" w:hAnsi="Arial" w:cs="Arial"/>
          <w:sz w:val="20"/>
          <w:szCs w:val="20"/>
        </w:rPr>
        <w:t>primjerak.</w:t>
      </w:r>
    </w:p>
    <w:p w14:paraId="614A5680" w14:textId="47C82263" w:rsidR="00B63959" w:rsidRPr="008A12D9" w:rsidRDefault="00B63959" w:rsidP="006F0E0F">
      <w:pPr>
        <w:spacing w:after="0" w:line="276" w:lineRule="auto"/>
        <w:ind w:left="425" w:hanging="425"/>
        <w:jc w:val="both"/>
        <w:rPr>
          <w:rFonts w:ascii="Arial" w:hAnsi="Arial" w:cs="Arial"/>
          <w:sz w:val="20"/>
          <w:szCs w:val="20"/>
        </w:rPr>
      </w:pPr>
    </w:p>
    <w:p w14:paraId="63DC1BEF" w14:textId="2BC5FD0C" w:rsidR="00B63959" w:rsidRPr="008A12D9" w:rsidRDefault="00B63959" w:rsidP="006F0E0F">
      <w:pPr>
        <w:spacing w:after="0" w:line="276" w:lineRule="auto"/>
        <w:ind w:left="425" w:hanging="425"/>
        <w:jc w:val="both"/>
        <w:rPr>
          <w:rFonts w:ascii="Arial" w:hAnsi="Arial" w:cs="Arial"/>
          <w:sz w:val="20"/>
          <w:szCs w:val="20"/>
        </w:rPr>
      </w:pPr>
      <w:r w:rsidRPr="008A12D9">
        <w:rPr>
          <w:rFonts w:ascii="Arial" w:hAnsi="Arial" w:cs="Arial"/>
          <w:sz w:val="20"/>
          <w:szCs w:val="20"/>
        </w:rPr>
        <w:t>(4)</w:t>
      </w:r>
      <w:r w:rsidRPr="008A12D9">
        <w:rPr>
          <w:rFonts w:ascii="Arial" w:hAnsi="Arial" w:cs="Arial"/>
          <w:sz w:val="20"/>
          <w:szCs w:val="20"/>
        </w:rPr>
        <w:tab/>
        <w:t>Ovaj Ugovor</w:t>
      </w:r>
      <w:r w:rsidR="00F77A6E" w:rsidRPr="008A12D9">
        <w:rPr>
          <w:rFonts w:ascii="Arial" w:hAnsi="Arial" w:cs="Arial"/>
          <w:sz w:val="20"/>
          <w:szCs w:val="20"/>
        </w:rPr>
        <w:t xml:space="preserve"> o jamstvu</w:t>
      </w:r>
      <w:r w:rsidRPr="008A12D9">
        <w:rPr>
          <w:rFonts w:ascii="Arial" w:hAnsi="Arial" w:cs="Arial"/>
          <w:sz w:val="20"/>
          <w:szCs w:val="20"/>
        </w:rPr>
        <w:t xml:space="preserve"> stupa na snagu s danom kad je posljednji </w:t>
      </w:r>
      <w:r w:rsidR="00D25916" w:rsidRPr="008A12D9">
        <w:rPr>
          <w:rFonts w:ascii="Arial" w:hAnsi="Arial" w:cs="Arial"/>
          <w:sz w:val="20"/>
          <w:szCs w:val="20"/>
        </w:rPr>
        <w:t>potpisnik</w:t>
      </w:r>
      <w:r w:rsidRPr="008A12D9">
        <w:rPr>
          <w:rFonts w:ascii="Arial" w:hAnsi="Arial" w:cs="Arial"/>
          <w:sz w:val="20"/>
          <w:szCs w:val="20"/>
        </w:rPr>
        <w:t xml:space="preserve"> </w:t>
      </w:r>
      <w:r w:rsidR="00D25916" w:rsidRPr="008A12D9">
        <w:rPr>
          <w:rFonts w:ascii="Arial" w:hAnsi="Arial" w:cs="Arial"/>
          <w:sz w:val="20"/>
          <w:szCs w:val="20"/>
        </w:rPr>
        <w:t>potpisao ovaj Ugovor</w:t>
      </w:r>
      <w:r w:rsidR="0041750E" w:rsidRPr="008A12D9">
        <w:rPr>
          <w:rFonts w:ascii="Arial" w:hAnsi="Arial" w:cs="Arial"/>
          <w:sz w:val="20"/>
          <w:szCs w:val="20"/>
        </w:rPr>
        <w:t xml:space="preserve"> o jamstvu</w:t>
      </w:r>
      <w:r w:rsidR="00D25916" w:rsidRPr="008A12D9">
        <w:rPr>
          <w:rFonts w:ascii="Arial" w:hAnsi="Arial" w:cs="Arial"/>
          <w:sz w:val="20"/>
          <w:szCs w:val="20"/>
        </w:rPr>
        <w:t>.</w:t>
      </w:r>
    </w:p>
    <w:p w14:paraId="6144EE5F" w14:textId="2B693CCC" w:rsidR="009552BE" w:rsidRPr="008A12D9" w:rsidRDefault="009552BE" w:rsidP="006F0E0F">
      <w:pPr>
        <w:spacing w:after="0" w:line="276" w:lineRule="auto"/>
        <w:rPr>
          <w:rFonts w:ascii="Arial" w:hAnsi="Arial" w:cs="Arial"/>
          <w:sz w:val="20"/>
          <w:szCs w:val="20"/>
        </w:rPr>
      </w:pPr>
    </w:p>
    <w:p w14:paraId="2A26873A" w14:textId="32245901" w:rsidR="00430A41" w:rsidRPr="008A12D9" w:rsidRDefault="004D75FF" w:rsidP="006F0E0F">
      <w:pPr>
        <w:tabs>
          <w:tab w:val="left" w:pos="294"/>
        </w:tabs>
        <w:spacing w:after="0" w:line="276" w:lineRule="auto"/>
        <w:rPr>
          <w:rFonts w:ascii="Arial" w:hAnsi="Arial" w:cs="Arial"/>
          <w:sz w:val="20"/>
          <w:szCs w:val="20"/>
        </w:rPr>
      </w:pPr>
      <w:r w:rsidRPr="008A12D9">
        <w:rPr>
          <w:rFonts w:ascii="Arial" w:hAnsi="Arial" w:cs="Arial"/>
          <w:sz w:val="20"/>
          <w:szCs w:val="20"/>
        </w:rPr>
        <w:tab/>
      </w:r>
    </w:p>
    <w:p w14:paraId="558F7A6F" w14:textId="7C58DFB1" w:rsidR="000765DA" w:rsidRPr="008A12D9" w:rsidRDefault="000765DA" w:rsidP="006F0E0F">
      <w:pPr>
        <w:tabs>
          <w:tab w:val="left" w:pos="294"/>
        </w:tabs>
        <w:spacing w:after="0" w:line="276" w:lineRule="auto"/>
        <w:rPr>
          <w:rFonts w:ascii="Arial" w:hAnsi="Arial" w:cs="Arial"/>
          <w:sz w:val="20"/>
          <w:szCs w:val="20"/>
        </w:rPr>
      </w:pPr>
    </w:p>
    <w:p w14:paraId="0D5961F2" w14:textId="3E14CCED" w:rsidR="000765DA" w:rsidRPr="008A12D9" w:rsidRDefault="000765DA" w:rsidP="006F0E0F">
      <w:pPr>
        <w:spacing w:after="0" w:line="276" w:lineRule="auto"/>
        <w:rPr>
          <w:rFonts w:ascii="Arial" w:hAnsi="Arial" w:cs="Arial"/>
          <w:sz w:val="20"/>
          <w:szCs w:val="20"/>
        </w:rPr>
      </w:pPr>
      <w:r w:rsidRPr="008A12D9">
        <w:rPr>
          <w:rFonts w:ascii="Arial" w:hAnsi="Arial" w:cs="Arial"/>
          <w:sz w:val="20"/>
          <w:szCs w:val="20"/>
        </w:rPr>
        <w:t xml:space="preserve">Potpisna stranica: </w:t>
      </w:r>
    </w:p>
    <w:p w14:paraId="286529A5" w14:textId="04BA4CC2" w:rsidR="000765DA" w:rsidRPr="008A12D9" w:rsidRDefault="000765DA" w:rsidP="006F0E0F">
      <w:pPr>
        <w:spacing w:after="0" w:line="276" w:lineRule="auto"/>
        <w:rPr>
          <w:rFonts w:ascii="Arial" w:hAnsi="Arial" w:cs="Arial"/>
          <w:sz w:val="20"/>
          <w:szCs w:val="20"/>
        </w:rPr>
      </w:pPr>
    </w:p>
    <w:p w14:paraId="0C894EED" w14:textId="77777777" w:rsidR="00C204F4" w:rsidRPr="008A12D9" w:rsidRDefault="00C204F4" w:rsidP="006F0E0F">
      <w:pPr>
        <w:spacing w:after="0" w:line="276" w:lineRule="auto"/>
        <w:rPr>
          <w:rFonts w:ascii="Arial" w:hAnsi="Arial" w:cs="Arial"/>
          <w:b/>
          <w:bCs/>
          <w:sz w:val="20"/>
          <w:szCs w:val="20"/>
        </w:rPr>
      </w:pPr>
    </w:p>
    <w:p w14:paraId="7A1F5DC1" w14:textId="5F7AFEAE" w:rsidR="000765DA" w:rsidRPr="008A12D9" w:rsidRDefault="000765DA" w:rsidP="006F0E0F">
      <w:pPr>
        <w:spacing w:after="0" w:line="276" w:lineRule="auto"/>
        <w:jc w:val="center"/>
        <w:rPr>
          <w:rFonts w:ascii="Arial" w:hAnsi="Arial" w:cs="Arial"/>
          <w:b/>
          <w:bCs/>
          <w:sz w:val="20"/>
          <w:szCs w:val="20"/>
        </w:rPr>
      </w:pPr>
      <w:r w:rsidRPr="008A12D9">
        <w:rPr>
          <w:rFonts w:ascii="Arial" w:hAnsi="Arial" w:cs="Arial"/>
          <w:b/>
          <w:bCs/>
          <w:sz w:val="20"/>
          <w:szCs w:val="20"/>
        </w:rPr>
        <w:t>Za HBOR:</w:t>
      </w:r>
    </w:p>
    <w:p w14:paraId="6FDB672A" w14:textId="5DE4BA81" w:rsidR="000765DA" w:rsidRPr="008A12D9" w:rsidRDefault="000765DA" w:rsidP="006F0E0F">
      <w:pPr>
        <w:spacing w:after="0" w:line="276" w:lineRule="auto"/>
        <w:jc w:val="center"/>
        <w:rPr>
          <w:rFonts w:ascii="Arial" w:hAnsi="Arial" w:cs="Arial"/>
          <w:sz w:val="20"/>
          <w:szCs w:val="20"/>
        </w:rPr>
      </w:pPr>
      <w:r w:rsidRPr="008A12D9">
        <w:rPr>
          <w:rFonts w:ascii="Arial" w:hAnsi="Arial" w:cs="Arial"/>
          <w:sz w:val="20"/>
          <w:szCs w:val="20"/>
        </w:rPr>
        <w:t>Dana ______________</w:t>
      </w:r>
    </w:p>
    <w:p w14:paraId="055050A1" w14:textId="7531F50B" w:rsidR="000765DA" w:rsidRPr="008A12D9" w:rsidRDefault="000765DA" w:rsidP="006F0E0F">
      <w:pPr>
        <w:spacing w:after="0" w:line="276" w:lineRule="auto"/>
        <w:rPr>
          <w:rFonts w:ascii="Arial" w:hAnsi="Arial" w:cs="Arial"/>
          <w:sz w:val="20"/>
          <w:szCs w:val="20"/>
        </w:rPr>
      </w:pPr>
    </w:p>
    <w:p w14:paraId="1892AEEB" w14:textId="77777777" w:rsidR="000765DA" w:rsidRPr="008A12D9" w:rsidRDefault="000765DA" w:rsidP="006F0E0F">
      <w:pPr>
        <w:spacing w:after="0" w:line="276" w:lineRule="auto"/>
        <w:rPr>
          <w:rFonts w:ascii="Arial" w:hAnsi="Arial" w:cs="Arial"/>
          <w:sz w:val="20"/>
          <w:szCs w:val="20"/>
        </w:rPr>
      </w:pPr>
    </w:p>
    <w:p w14:paraId="7EED0F1B" w14:textId="048BDD6D" w:rsidR="009552BE" w:rsidRPr="008A12D9" w:rsidRDefault="009552BE" w:rsidP="006F0E0F">
      <w:pPr>
        <w:spacing w:after="0" w:line="276" w:lineRule="auto"/>
        <w:rPr>
          <w:rFonts w:ascii="Arial" w:hAnsi="Arial" w:cs="Arial"/>
          <w:sz w:val="20"/>
          <w:szCs w:val="20"/>
        </w:rPr>
      </w:pPr>
      <w:r w:rsidRPr="008A12D9">
        <w:rPr>
          <w:rFonts w:ascii="Arial" w:hAnsi="Arial" w:cs="Arial"/>
          <w:sz w:val="20"/>
          <w:szCs w:val="20"/>
        </w:rPr>
        <w:t>______________________</w:t>
      </w:r>
      <w:r w:rsidR="000765DA" w:rsidRPr="008A12D9">
        <w:rPr>
          <w:rFonts w:ascii="Arial" w:hAnsi="Arial" w:cs="Arial"/>
          <w:sz w:val="20"/>
          <w:szCs w:val="20"/>
        </w:rPr>
        <w:tab/>
      </w:r>
      <w:r w:rsidR="000765DA" w:rsidRPr="008A12D9">
        <w:rPr>
          <w:rFonts w:ascii="Arial" w:hAnsi="Arial" w:cs="Arial"/>
          <w:sz w:val="20"/>
          <w:szCs w:val="20"/>
        </w:rPr>
        <w:tab/>
      </w:r>
      <w:r w:rsidR="000765DA" w:rsidRPr="008A12D9">
        <w:rPr>
          <w:rFonts w:ascii="Arial" w:hAnsi="Arial" w:cs="Arial"/>
          <w:sz w:val="20"/>
          <w:szCs w:val="20"/>
        </w:rPr>
        <w:tab/>
      </w:r>
      <w:r w:rsidR="000765DA" w:rsidRPr="008A12D9">
        <w:rPr>
          <w:rFonts w:ascii="Arial" w:hAnsi="Arial" w:cs="Arial"/>
          <w:sz w:val="20"/>
          <w:szCs w:val="20"/>
        </w:rPr>
        <w:tab/>
      </w:r>
      <w:r w:rsidR="000765DA" w:rsidRPr="008A12D9">
        <w:rPr>
          <w:rFonts w:ascii="Arial" w:hAnsi="Arial" w:cs="Arial"/>
          <w:sz w:val="20"/>
          <w:szCs w:val="20"/>
        </w:rPr>
        <w:tab/>
      </w:r>
      <w:r w:rsidR="000765DA" w:rsidRPr="008A12D9">
        <w:rPr>
          <w:rFonts w:ascii="Arial" w:hAnsi="Arial" w:cs="Arial"/>
          <w:sz w:val="20"/>
          <w:szCs w:val="20"/>
        </w:rPr>
        <w:tab/>
        <w:t>________________________</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827"/>
        <w:gridCol w:w="2693"/>
      </w:tblGrid>
      <w:tr w:rsidR="00743EC4" w14:paraId="5AB518CE" w14:textId="77777777" w:rsidTr="00E6511C">
        <w:tc>
          <w:tcPr>
            <w:tcW w:w="2547" w:type="dxa"/>
          </w:tcPr>
          <w:p w14:paraId="7B30552C"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Potpi</w:t>
            </w:r>
            <w:r>
              <w:rPr>
                <w:rFonts w:ascii="Arial" w:hAnsi="Arial" w:cs="Arial"/>
                <w:sz w:val="20"/>
                <w:szCs w:val="20"/>
              </w:rPr>
              <w:t>s</w:t>
            </w:r>
          </w:p>
          <w:p w14:paraId="0840754B"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Ime i prezime</w:t>
            </w:r>
            <w:r>
              <w:rPr>
                <w:rFonts w:ascii="Arial" w:hAnsi="Arial" w:cs="Arial"/>
                <w:sz w:val="20"/>
                <w:szCs w:val="20"/>
              </w:rPr>
              <w:t>:</w:t>
            </w:r>
          </w:p>
          <w:p w14:paraId="2BE07EE9"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Funkcija:</w:t>
            </w:r>
          </w:p>
        </w:tc>
        <w:tc>
          <w:tcPr>
            <w:tcW w:w="3827" w:type="dxa"/>
          </w:tcPr>
          <w:p w14:paraId="5E71811E" w14:textId="77777777" w:rsidR="00743EC4" w:rsidRDefault="00743EC4" w:rsidP="00E6511C">
            <w:pPr>
              <w:spacing w:line="276" w:lineRule="auto"/>
              <w:rPr>
                <w:rFonts w:ascii="Arial" w:hAnsi="Arial" w:cs="Arial"/>
                <w:sz w:val="20"/>
                <w:szCs w:val="20"/>
              </w:rPr>
            </w:pPr>
          </w:p>
        </w:tc>
        <w:tc>
          <w:tcPr>
            <w:tcW w:w="2693" w:type="dxa"/>
          </w:tcPr>
          <w:p w14:paraId="437338E2"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Potpi</w:t>
            </w:r>
            <w:r>
              <w:rPr>
                <w:rFonts w:ascii="Arial" w:hAnsi="Arial" w:cs="Arial"/>
                <w:sz w:val="20"/>
                <w:szCs w:val="20"/>
              </w:rPr>
              <w:t>s</w:t>
            </w:r>
          </w:p>
          <w:p w14:paraId="365A1FE7"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Ime i prezime</w:t>
            </w:r>
            <w:r>
              <w:rPr>
                <w:rFonts w:ascii="Arial" w:hAnsi="Arial" w:cs="Arial"/>
                <w:sz w:val="20"/>
                <w:szCs w:val="20"/>
              </w:rPr>
              <w:t>:</w:t>
            </w:r>
          </w:p>
          <w:p w14:paraId="3A86A6AD"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Funkcija:</w:t>
            </w:r>
          </w:p>
        </w:tc>
      </w:tr>
    </w:tbl>
    <w:p w14:paraId="466C6D04" w14:textId="3EF33BBC" w:rsidR="00C204F4" w:rsidRPr="008A12D9" w:rsidRDefault="00C204F4" w:rsidP="006F0E0F">
      <w:pPr>
        <w:spacing w:after="0" w:line="276" w:lineRule="auto"/>
        <w:rPr>
          <w:rFonts w:ascii="Arial" w:hAnsi="Arial" w:cs="Arial"/>
          <w:sz w:val="20"/>
          <w:szCs w:val="20"/>
        </w:rPr>
      </w:pPr>
    </w:p>
    <w:p w14:paraId="510038A8" w14:textId="108A5CA0" w:rsidR="00C204F4" w:rsidRPr="008A12D9" w:rsidRDefault="00C204F4" w:rsidP="006F0E0F">
      <w:pPr>
        <w:spacing w:after="0" w:line="276" w:lineRule="auto"/>
        <w:rPr>
          <w:rFonts w:ascii="Arial" w:hAnsi="Arial" w:cs="Arial"/>
          <w:sz w:val="20"/>
          <w:szCs w:val="20"/>
        </w:rPr>
      </w:pPr>
    </w:p>
    <w:p w14:paraId="5EE4038E" w14:textId="77777777" w:rsidR="00C204F4" w:rsidRPr="008A12D9" w:rsidRDefault="00C204F4" w:rsidP="006F0E0F">
      <w:pPr>
        <w:spacing w:after="0" w:line="276" w:lineRule="auto"/>
        <w:rPr>
          <w:rFonts w:ascii="Arial" w:hAnsi="Arial" w:cs="Arial"/>
          <w:b/>
          <w:bCs/>
          <w:sz w:val="20"/>
          <w:szCs w:val="20"/>
        </w:rPr>
      </w:pPr>
    </w:p>
    <w:p w14:paraId="54630096" w14:textId="69C5A8A7" w:rsidR="000765DA" w:rsidRPr="008A12D9" w:rsidRDefault="000765DA" w:rsidP="006F0E0F">
      <w:pPr>
        <w:spacing w:after="0" w:line="276" w:lineRule="auto"/>
        <w:jc w:val="center"/>
        <w:rPr>
          <w:rFonts w:ascii="Arial" w:hAnsi="Arial" w:cs="Arial"/>
          <w:b/>
          <w:bCs/>
          <w:sz w:val="20"/>
          <w:szCs w:val="20"/>
        </w:rPr>
      </w:pPr>
      <w:r w:rsidRPr="008A12D9">
        <w:rPr>
          <w:rFonts w:ascii="Arial" w:hAnsi="Arial" w:cs="Arial"/>
          <w:b/>
          <w:bCs/>
          <w:sz w:val="20"/>
          <w:szCs w:val="20"/>
        </w:rPr>
        <w:t>Za Korisnika jamstva:</w:t>
      </w:r>
    </w:p>
    <w:p w14:paraId="33AD15F1" w14:textId="1FF836DF" w:rsidR="000765DA" w:rsidRPr="008A12D9" w:rsidRDefault="000765DA" w:rsidP="006F0E0F">
      <w:pPr>
        <w:spacing w:after="0" w:line="276" w:lineRule="auto"/>
        <w:jc w:val="center"/>
        <w:rPr>
          <w:rFonts w:ascii="Arial" w:hAnsi="Arial" w:cs="Arial"/>
          <w:sz w:val="20"/>
          <w:szCs w:val="20"/>
        </w:rPr>
      </w:pPr>
      <w:r w:rsidRPr="008A12D9">
        <w:rPr>
          <w:rFonts w:ascii="Arial" w:hAnsi="Arial" w:cs="Arial"/>
          <w:sz w:val="20"/>
          <w:szCs w:val="20"/>
        </w:rPr>
        <w:t>Dana ______________</w:t>
      </w:r>
    </w:p>
    <w:p w14:paraId="1247FB13" w14:textId="77777777" w:rsidR="000765DA" w:rsidRPr="008A12D9" w:rsidRDefault="000765DA" w:rsidP="006F0E0F">
      <w:pPr>
        <w:spacing w:after="0" w:line="276" w:lineRule="auto"/>
        <w:rPr>
          <w:rFonts w:ascii="Arial" w:hAnsi="Arial" w:cs="Arial"/>
          <w:sz w:val="20"/>
          <w:szCs w:val="20"/>
        </w:rPr>
      </w:pPr>
    </w:p>
    <w:p w14:paraId="1AC46A0C" w14:textId="77777777" w:rsidR="000765DA" w:rsidRPr="008A12D9" w:rsidRDefault="000765DA" w:rsidP="006F0E0F">
      <w:pPr>
        <w:spacing w:after="0" w:line="276" w:lineRule="auto"/>
        <w:rPr>
          <w:rFonts w:ascii="Arial" w:hAnsi="Arial" w:cs="Arial"/>
          <w:sz w:val="20"/>
          <w:szCs w:val="20"/>
        </w:rPr>
      </w:pPr>
    </w:p>
    <w:p w14:paraId="41A07089" w14:textId="0F495E61" w:rsidR="009552BE" w:rsidRPr="008A12D9" w:rsidRDefault="009552BE" w:rsidP="006F0E0F">
      <w:pPr>
        <w:spacing w:after="0" w:line="276" w:lineRule="auto"/>
        <w:rPr>
          <w:rFonts w:ascii="Arial" w:hAnsi="Arial" w:cs="Arial"/>
          <w:sz w:val="20"/>
          <w:szCs w:val="20"/>
        </w:rPr>
      </w:pPr>
      <w:r w:rsidRPr="008A12D9">
        <w:rPr>
          <w:rFonts w:ascii="Arial" w:hAnsi="Arial" w:cs="Arial"/>
          <w:sz w:val="20"/>
          <w:szCs w:val="20"/>
        </w:rPr>
        <w:t>______________________</w:t>
      </w:r>
      <w:r w:rsidR="000765DA" w:rsidRPr="008A12D9">
        <w:rPr>
          <w:rFonts w:ascii="Arial" w:hAnsi="Arial" w:cs="Arial"/>
          <w:sz w:val="20"/>
          <w:szCs w:val="20"/>
        </w:rPr>
        <w:tab/>
      </w:r>
      <w:r w:rsidR="000765DA" w:rsidRPr="008A12D9">
        <w:rPr>
          <w:rFonts w:ascii="Arial" w:hAnsi="Arial" w:cs="Arial"/>
          <w:sz w:val="20"/>
          <w:szCs w:val="20"/>
        </w:rPr>
        <w:tab/>
      </w:r>
      <w:r w:rsidR="000765DA" w:rsidRPr="008A12D9">
        <w:rPr>
          <w:rFonts w:ascii="Arial" w:hAnsi="Arial" w:cs="Arial"/>
          <w:sz w:val="20"/>
          <w:szCs w:val="20"/>
        </w:rPr>
        <w:tab/>
      </w:r>
      <w:r w:rsidR="000765DA" w:rsidRPr="008A12D9">
        <w:rPr>
          <w:rFonts w:ascii="Arial" w:hAnsi="Arial" w:cs="Arial"/>
          <w:sz w:val="20"/>
          <w:szCs w:val="20"/>
        </w:rPr>
        <w:tab/>
      </w:r>
      <w:r w:rsidR="000765DA" w:rsidRPr="008A12D9">
        <w:rPr>
          <w:rFonts w:ascii="Arial" w:hAnsi="Arial" w:cs="Arial"/>
          <w:sz w:val="20"/>
          <w:szCs w:val="20"/>
        </w:rPr>
        <w:tab/>
      </w:r>
      <w:r w:rsidR="000765DA" w:rsidRPr="008A12D9">
        <w:rPr>
          <w:rFonts w:ascii="Arial" w:hAnsi="Arial" w:cs="Arial"/>
          <w:sz w:val="20"/>
          <w:szCs w:val="20"/>
        </w:rPr>
        <w:tab/>
        <w:t>________________________</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827"/>
        <w:gridCol w:w="2693"/>
      </w:tblGrid>
      <w:tr w:rsidR="00743EC4" w14:paraId="5FBEA71F" w14:textId="77777777" w:rsidTr="00E6511C">
        <w:tc>
          <w:tcPr>
            <w:tcW w:w="2547" w:type="dxa"/>
          </w:tcPr>
          <w:p w14:paraId="5774E637"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Potpi</w:t>
            </w:r>
            <w:r>
              <w:rPr>
                <w:rFonts w:ascii="Arial" w:hAnsi="Arial" w:cs="Arial"/>
                <w:sz w:val="20"/>
                <w:szCs w:val="20"/>
              </w:rPr>
              <w:t>s</w:t>
            </w:r>
          </w:p>
          <w:p w14:paraId="3AB0B16F"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Ime i prezime</w:t>
            </w:r>
            <w:r>
              <w:rPr>
                <w:rFonts w:ascii="Arial" w:hAnsi="Arial" w:cs="Arial"/>
                <w:sz w:val="20"/>
                <w:szCs w:val="20"/>
              </w:rPr>
              <w:t>:</w:t>
            </w:r>
          </w:p>
          <w:p w14:paraId="2793C6EB"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Funkcija:</w:t>
            </w:r>
          </w:p>
        </w:tc>
        <w:tc>
          <w:tcPr>
            <w:tcW w:w="3827" w:type="dxa"/>
          </w:tcPr>
          <w:p w14:paraId="6B42E5CF" w14:textId="77777777" w:rsidR="00743EC4" w:rsidRDefault="00743EC4" w:rsidP="00E6511C">
            <w:pPr>
              <w:spacing w:line="276" w:lineRule="auto"/>
              <w:rPr>
                <w:rFonts w:ascii="Arial" w:hAnsi="Arial" w:cs="Arial"/>
                <w:sz w:val="20"/>
                <w:szCs w:val="20"/>
              </w:rPr>
            </w:pPr>
          </w:p>
        </w:tc>
        <w:tc>
          <w:tcPr>
            <w:tcW w:w="2693" w:type="dxa"/>
          </w:tcPr>
          <w:p w14:paraId="00771822"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Potpi</w:t>
            </w:r>
            <w:r>
              <w:rPr>
                <w:rFonts w:ascii="Arial" w:hAnsi="Arial" w:cs="Arial"/>
                <w:sz w:val="20"/>
                <w:szCs w:val="20"/>
              </w:rPr>
              <w:t>s</w:t>
            </w:r>
          </w:p>
          <w:p w14:paraId="73E59369"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Ime i prezime</w:t>
            </w:r>
            <w:r>
              <w:rPr>
                <w:rFonts w:ascii="Arial" w:hAnsi="Arial" w:cs="Arial"/>
                <w:sz w:val="20"/>
                <w:szCs w:val="20"/>
              </w:rPr>
              <w:t>:</w:t>
            </w:r>
          </w:p>
          <w:p w14:paraId="495512CA"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Funkcija:</w:t>
            </w:r>
          </w:p>
        </w:tc>
      </w:tr>
    </w:tbl>
    <w:p w14:paraId="301A7CE9" w14:textId="5BB2B6AF" w:rsidR="00D25916" w:rsidRPr="008A12D9" w:rsidRDefault="00D25916" w:rsidP="006F0E0F">
      <w:pPr>
        <w:spacing w:after="0" w:line="276" w:lineRule="auto"/>
        <w:rPr>
          <w:rFonts w:ascii="Arial" w:hAnsi="Arial" w:cs="Arial"/>
          <w:sz w:val="20"/>
          <w:szCs w:val="20"/>
        </w:rPr>
      </w:pPr>
    </w:p>
    <w:p w14:paraId="4C0DF808" w14:textId="45228793" w:rsidR="00322AC3" w:rsidRDefault="00322AC3" w:rsidP="006F0E0F">
      <w:pPr>
        <w:spacing w:after="0" w:line="276" w:lineRule="auto"/>
        <w:rPr>
          <w:rFonts w:ascii="Arial" w:hAnsi="Arial" w:cs="Arial"/>
          <w:b/>
          <w:bCs/>
          <w:sz w:val="20"/>
          <w:szCs w:val="20"/>
        </w:rPr>
      </w:pPr>
    </w:p>
    <w:p w14:paraId="3D67E9EA" w14:textId="77777777" w:rsidR="000B70C7" w:rsidRPr="008A12D9" w:rsidRDefault="000B70C7" w:rsidP="006F0E0F">
      <w:pPr>
        <w:spacing w:after="0" w:line="276" w:lineRule="auto"/>
        <w:rPr>
          <w:rFonts w:ascii="Arial" w:hAnsi="Arial" w:cs="Arial"/>
          <w:b/>
          <w:bCs/>
          <w:sz w:val="20"/>
          <w:szCs w:val="20"/>
        </w:rPr>
      </w:pPr>
    </w:p>
    <w:p w14:paraId="58B7E8A5" w14:textId="43B26318" w:rsidR="00C204F4" w:rsidRPr="008A12D9" w:rsidRDefault="00C204F4" w:rsidP="006F0E0F">
      <w:pPr>
        <w:spacing w:after="0" w:line="276" w:lineRule="auto"/>
        <w:jc w:val="center"/>
        <w:rPr>
          <w:rFonts w:ascii="Arial" w:hAnsi="Arial" w:cs="Arial"/>
          <w:b/>
          <w:bCs/>
          <w:sz w:val="20"/>
          <w:szCs w:val="20"/>
        </w:rPr>
      </w:pPr>
      <w:r w:rsidRPr="008A12D9">
        <w:rPr>
          <w:rFonts w:ascii="Arial" w:hAnsi="Arial" w:cs="Arial"/>
          <w:b/>
          <w:bCs/>
          <w:sz w:val="20"/>
          <w:szCs w:val="20"/>
        </w:rPr>
        <w:t>Za Krajnjeg korisnika:</w:t>
      </w:r>
    </w:p>
    <w:p w14:paraId="2D906FEE" w14:textId="5818F549" w:rsidR="00C204F4" w:rsidRPr="008A12D9" w:rsidRDefault="00C204F4" w:rsidP="006F0E0F">
      <w:pPr>
        <w:spacing w:after="0" w:line="276" w:lineRule="auto"/>
        <w:jc w:val="center"/>
        <w:rPr>
          <w:rFonts w:ascii="Arial" w:hAnsi="Arial" w:cs="Arial"/>
          <w:sz w:val="20"/>
          <w:szCs w:val="20"/>
        </w:rPr>
      </w:pPr>
      <w:r w:rsidRPr="008A12D9">
        <w:rPr>
          <w:rFonts w:ascii="Arial" w:hAnsi="Arial" w:cs="Arial"/>
          <w:sz w:val="20"/>
          <w:szCs w:val="20"/>
        </w:rPr>
        <w:t>Dana ______________</w:t>
      </w:r>
    </w:p>
    <w:p w14:paraId="5086CCEE" w14:textId="5E70B760" w:rsidR="00C204F4" w:rsidRPr="008A12D9" w:rsidRDefault="00C204F4" w:rsidP="006F0E0F">
      <w:pPr>
        <w:spacing w:after="0" w:line="276" w:lineRule="auto"/>
        <w:rPr>
          <w:rFonts w:ascii="Arial" w:hAnsi="Arial" w:cs="Arial"/>
          <w:sz w:val="20"/>
          <w:szCs w:val="20"/>
        </w:rPr>
      </w:pPr>
    </w:p>
    <w:p w14:paraId="16CD6606" w14:textId="77777777" w:rsidR="00322AC3" w:rsidRPr="008A12D9" w:rsidRDefault="00322AC3" w:rsidP="006F0E0F">
      <w:pPr>
        <w:spacing w:after="0" w:line="276" w:lineRule="auto"/>
        <w:rPr>
          <w:rFonts w:ascii="Arial" w:hAnsi="Arial" w:cs="Arial"/>
          <w:sz w:val="20"/>
          <w:szCs w:val="20"/>
        </w:rPr>
      </w:pPr>
    </w:p>
    <w:p w14:paraId="6DD06C63" w14:textId="74A7ABE9" w:rsidR="009552BE" w:rsidRPr="008A12D9" w:rsidRDefault="009552BE" w:rsidP="006F0E0F">
      <w:pPr>
        <w:spacing w:after="0" w:line="276" w:lineRule="auto"/>
        <w:rPr>
          <w:rFonts w:ascii="Arial" w:hAnsi="Arial" w:cs="Arial"/>
          <w:sz w:val="20"/>
          <w:szCs w:val="20"/>
        </w:rPr>
      </w:pPr>
      <w:r w:rsidRPr="008A12D9">
        <w:rPr>
          <w:rFonts w:ascii="Arial" w:hAnsi="Arial" w:cs="Arial"/>
          <w:sz w:val="20"/>
          <w:szCs w:val="20"/>
        </w:rPr>
        <w:t>______________________</w:t>
      </w:r>
      <w:r w:rsidR="00C204F4" w:rsidRPr="008A12D9">
        <w:rPr>
          <w:rFonts w:ascii="Arial" w:hAnsi="Arial" w:cs="Arial"/>
          <w:sz w:val="20"/>
          <w:szCs w:val="20"/>
        </w:rPr>
        <w:tab/>
      </w:r>
      <w:r w:rsidR="00C204F4" w:rsidRPr="008A12D9">
        <w:rPr>
          <w:rFonts w:ascii="Arial" w:hAnsi="Arial" w:cs="Arial"/>
          <w:sz w:val="20"/>
          <w:szCs w:val="20"/>
        </w:rPr>
        <w:tab/>
      </w:r>
      <w:r w:rsidR="00C204F4" w:rsidRPr="008A12D9">
        <w:rPr>
          <w:rFonts w:ascii="Arial" w:hAnsi="Arial" w:cs="Arial"/>
          <w:sz w:val="20"/>
          <w:szCs w:val="20"/>
        </w:rPr>
        <w:tab/>
      </w:r>
      <w:r w:rsidR="00C204F4" w:rsidRPr="008A12D9">
        <w:rPr>
          <w:rFonts w:ascii="Arial" w:hAnsi="Arial" w:cs="Arial"/>
          <w:sz w:val="20"/>
          <w:szCs w:val="20"/>
        </w:rPr>
        <w:tab/>
      </w:r>
      <w:r w:rsidR="00C204F4" w:rsidRPr="008A12D9">
        <w:rPr>
          <w:rFonts w:ascii="Arial" w:hAnsi="Arial" w:cs="Arial"/>
          <w:sz w:val="20"/>
          <w:szCs w:val="20"/>
        </w:rPr>
        <w:tab/>
      </w:r>
      <w:r w:rsidR="00C204F4" w:rsidRPr="008A12D9">
        <w:rPr>
          <w:rFonts w:ascii="Arial" w:hAnsi="Arial" w:cs="Arial"/>
          <w:sz w:val="20"/>
          <w:szCs w:val="20"/>
        </w:rPr>
        <w:tab/>
        <w:t>_______________________</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827"/>
        <w:gridCol w:w="2693"/>
      </w:tblGrid>
      <w:tr w:rsidR="00743EC4" w14:paraId="15520EA3" w14:textId="77777777" w:rsidTr="00E6511C">
        <w:tc>
          <w:tcPr>
            <w:tcW w:w="2547" w:type="dxa"/>
          </w:tcPr>
          <w:p w14:paraId="1F771C17"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Potpi</w:t>
            </w:r>
            <w:r>
              <w:rPr>
                <w:rFonts w:ascii="Arial" w:hAnsi="Arial" w:cs="Arial"/>
                <w:sz w:val="20"/>
                <w:szCs w:val="20"/>
              </w:rPr>
              <w:t>s</w:t>
            </w:r>
          </w:p>
          <w:p w14:paraId="377D4E3C"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Ime i prezime</w:t>
            </w:r>
            <w:r>
              <w:rPr>
                <w:rFonts w:ascii="Arial" w:hAnsi="Arial" w:cs="Arial"/>
                <w:sz w:val="20"/>
                <w:szCs w:val="20"/>
              </w:rPr>
              <w:t>:</w:t>
            </w:r>
          </w:p>
          <w:p w14:paraId="5D2F3042"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Funkcija:</w:t>
            </w:r>
          </w:p>
        </w:tc>
        <w:tc>
          <w:tcPr>
            <w:tcW w:w="3827" w:type="dxa"/>
          </w:tcPr>
          <w:p w14:paraId="765B335B" w14:textId="77777777" w:rsidR="00743EC4" w:rsidRDefault="00743EC4" w:rsidP="00E6511C">
            <w:pPr>
              <w:spacing w:line="276" w:lineRule="auto"/>
              <w:rPr>
                <w:rFonts w:ascii="Arial" w:hAnsi="Arial" w:cs="Arial"/>
                <w:sz w:val="20"/>
                <w:szCs w:val="20"/>
              </w:rPr>
            </w:pPr>
          </w:p>
        </w:tc>
        <w:tc>
          <w:tcPr>
            <w:tcW w:w="2693" w:type="dxa"/>
          </w:tcPr>
          <w:p w14:paraId="23CE3308"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Potpi</w:t>
            </w:r>
            <w:r>
              <w:rPr>
                <w:rFonts w:ascii="Arial" w:hAnsi="Arial" w:cs="Arial"/>
                <w:sz w:val="20"/>
                <w:szCs w:val="20"/>
              </w:rPr>
              <w:t>s</w:t>
            </w:r>
          </w:p>
          <w:p w14:paraId="38886EE2"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Ime i prezime</w:t>
            </w:r>
            <w:r>
              <w:rPr>
                <w:rFonts w:ascii="Arial" w:hAnsi="Arial" w:cs="Arial"/>
                <w:sz w:val="20"/>
                <w:szCs w:val="20"/>
              </w:rPr>
              <w:t>:</w:t>
            </w:r>
          </w:p>
          <w:p w14:paraId="651297AF" w14:textId="77777777" w:rsidR="00743EC4" w:rsidRDefault="00743EC4" w:rsidP="00E6511C">
            <w:pPr>
              <w:spacing w:line="276" w:lineRule="auto"/>
              <w:ind w:left="-110"/>
              <w:rPr>
                <w:rFonts w:ascii="Arial" w:hAnsi="Arial" w:cs="Arial"/>
                <w:sz w:val="20"/>
                <w:szCs w:val="20"/>
              </w:rPr>
            </w:pPr>
            <w:r w:rsidRPr="008A12D9">
              <w:rPr>
                <w:rFonts w:ascii="Arial" w:hAnsi="Arial" w:cs="Arial"/>
                <w:sz w:val="20"/>
                <w:szCs w:val="20"/>
              </w:rPr>
              <w:t>Funkcija:</w:t>
            </w:r>
          </w:p>
        </w:tc>
      </w:tr>
    </w:tbl>
    <w:p w14:paraId="65D51DDD" w14:textId="6587604C" w:rsidR="009552BE" w:rsidRPr="008A12D9" w:rsidRDefault="009552BE" w:rsidP="006F0E0F">
      <w:pPr>
        <w:spacing w:after="0" w:line="276" w:lineRule="auto"/>
        <w:rPr>
          <w:rFonts w:ascii="Arial" w:hAnsi="Arial" w:cs="Arial"/>
          <w:sz w:val="20"/>
          <w:szCs w:val="20"/>
        </w:rPr>
      </w:pPr>
    </w:p>
    <w:p w14:paraId="227C4BDB" w14:textId="77777777" w:rsidR="00FE1F0A" w:rsidRPr="008A12D9" w:rsidRDefault="00FE1F0A" w:rsidP="006F0E0F">
      <w:pPr>
        <w:spacing w:after="0" w:line="276" w:lineRule="auto"/>
        <w:rPr>
          <w:rFonts w:ascii="Arial" w:hAnsi="Arial" w:cs="Arial"/>
          <w:sz w:val="20"/>
          <w:szCs w:val="20"/>
        </w:rPr>
      </w:pPr>
    </w:p>
    <w:p w14:paraId="0E1A1B18" w14:textId="77777777" w:rsidR="00FE1F0A" w:rsidRPr="008A12D9" w:rsidRDefault="00FE1F0A" w:rsidP="006F0E0F">
      <w:pPr>
        <w:spacing w:after="0" w:line="276" w:lineRule="auto"/>
        <w:rPr>
          <w:rFonts w:ascii="Arial" w:hAnsi="Arial" w:cs="Arial"/>
          <w:sz w:val="20"/>
          <w:szCs w:val="20"/>
        </w:rPr>
      </w:pPr>
    </w:p>
    <w:p w14:paraId="02D1D567" w14:textId="77777777" w:rsidR="000765DA" w:rsidRPr="008A12D9" w:rsidRDefault="000765DA" w:rsidP="006F0E0F">
      <w:pPr>
        <w:spacing w:after="0" w:line="276" w:lineRule="auto"/>
        <w:rPr>
          <w:rFonts w:ascii="Arial" w:hAnsi="Arial" w:cs="Arial"/>
          <w:sz w:val="20"/>
          <w:szCs w:val="20"/>
        </w:rPr>
      </w:pPr>
    </w:p>
    <w:p w14:paraId="55161A3E" w14:textId="77777777" w:rsidR="000765DA" w:rsidRPr="008A12D9" w:rsidRDefault="000765DA" w:rsidP="006F0E0F">
      <w:pPr>
        <w:spacing w:after="0" w:line="276" w:lineRule="auto"/>
        <w:rPr>
          <w:rFonts w:ascii="Arial" w:hAnsi="Arial" w:cs="Arial"/>
          <w:sz w:val="20"/>
          <w:szCs w:val="20"/>
        </w:rPr>
      </w:pPr>
    </w:p>
    <w:p w14:paraId="544B0D21" w14:textId="15FAE454" w:rsidR="009552BE" w:rsidRPr="008A12D9" w:rsidRDefault="009552BE" w:rsidP="006F0E0F">
      <w:pPr>
        <w:spacing w:after="0" w:line="276" w:lineRule="auto"/>
        <w:rPr>
          <w:rFonts w:ascii="Arial" w:hAnsi="Arial" w:cs="Arial"/>
          <w:sz w:val="20"/>
          <w:szCs w:val="20"/>
        </w:rPr>
      </w:pPr>
      <w:r w:rsidRPr="008A12D9">
        <w:rPr>
          <w:rFonts w:ascii="Arial" w:hAnsi="Arial" w:cs="Arial"/>
          <w:sz w:val="20"/>
          <w:szCs w:val="20"/>
        </w:rPr>
        <w:t xml:space="preserve">Prilog: </w:t>
      </w:r>
    </w:p>
    <w:p w14:paraId="47B57022" w14:textId="3FB06D63" w:rsidR="009552BE" w:rsidRPr="00DB4141" w:rsidRDefault="009552BE" w:rsidP="006F0E0F">
      <w:pPr>
        <w:spacing w:after="0" w:line="276" w:lineRule="auto"/>
        <w:rPr>
          <w:rFonts w:ascii="Arial" w:hAnsi="Arial" w:cs="Arial"/>
          <w:sz w:val="20"/>
          <w:szCs w:val="20"/>
        </w:rPr>
      </w:pPr>
      <w:r w:rsidRPr="008A12D9">
        <w:rPr>
          <w:rFonts w:ascii="Arial" w:hAnsi="Arial" w:cs="Arial"/>
          <w:sz w:val="20"/>
          <w:szCs w:val="20"/>
        </w:rPr>
        <w:t>Obrazac Ugovora o regresnoj naplati</w:t>
      </w:r>
    </w:p>
    <w:sectPr w:rsidR="009552BE" w:rsidRPr="00DB414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3A73" w14:textId="77777777" w:rsidR="005F73FD" w:rsidRDefault="005F73FD" w:rsidP="00E24BD8">
      <w:pPr>
        <w:spacing w:after="0" w:line="240" w:lineRule="auto"/>
      </w:pPr>
      <w:r>
        <w:separator/>
      </w:r>
    </w:p>
  </w:endnote>
  <w:endnote w:type="continuationSeparator" w:id="0">
    <w:p w14:paraId="4D0265AC" w14:textId="77777777" w:rsidR="005F73FD" w:rsidRDefault="005F73FD" w:rsidP="00E24BD8">
      <w:pPr>
        <w:spacing w:after="0" w:line="240" w:lineRule="auto"/>
      </w:pPr>
      <w:r>
        <w:continuationSeparator/>
      </w:r>
    </w:p>
  </w:endnote>
  <w:endnote w:type="continuationNotice" w:id="1">
    <w:p w14:paraId="4C421894" w14:textId="77777777" w:rsidR="005F73FD" w:rsidRDefault="005F7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E0EA" w14:textId="77777777" w:rsidR="00DB02B6" w:rsidRDefault="00DB0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113978"/>
      <w:docPartObj>
        <w:docPartGallery w:val="Page Numbers (Bottom of Page)"/>
        <w:docPartUnique/>
      </w:docPartObj>
    </w:sdtPr>
    <w:sdtEndPr>
      <w:rPr>
        <w:noProof/>
      </w:rPr>
    </w:sdtEndPr>
    <w:sdtContent>
      <w:p w14:paraId="2238D171" w14:textId="0EB5718E" w:rsidR="00DB02B6" w:rsidRDefault="00DB02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C7ABC5" w14:textId="77777777" w:rsidR="00DB02B6" w:rsidRDefault="00DB0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4FBA" w14:textId="77777777" w:rsidR="00DB02B6" w:rsidRDefault="00DB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9913" w14:textId="77777777" w:rsidR="005F73FD" w:rsidRDefault="005F73FD" w:rsidP="00E24BD8">
      <w:pPr>
        <w:spacing w:after="0" w:line="240" w:lineRule="auto"/>
      </w:pPr>
      <w:r>
        <w:separator/>
      </w:r>
    </w:p>
  </w:footnote>
  <w:footnote w:type="continuationSeparator" w:id="0">
    <w:p w14:paraId="2FC7CAFB" w14:textId="77777777" w:rsidR="005F73FD" w:rsidRDefault="005F73FD" w:rsidP="00E24BD8">
      <w:pPr>
        <w:spacing w:after="0" w:line="240" w:lineRule="auto"/>
      </w:pPr>
      <w:r>
        <w:continuationSeparator/>
      </w:r>
    </w:p>
  </w:footnote>
  <w:footnote w:type="continuationNotice" w:id="1">
    <w:p w14:paraId="2FB6FEC6" w14:textId="77777777" w:rsidR="005F73FD" w:rsidRDefault="005F73FD">
      <w:pPr>
        <w:spacing w:after="0" w:line="240" w:lineRule="auto"/>
      </w:pPr>
    </w:p>
  </w:footnote>
  <w:footnote w:id="2">
    <w:p w14:paraId="74F71EA1" w14:textId="77777777" w:rsidR="00DB02B6" w:rsidRPr="00ED12B0" w:rsidRDefault="00DB02B6">
      <w:pPr>
        <w:pStyle w:val="FootnoteText"/>
        <w:rPr>
          <w:rFonts w:ascii="Arial" w:hAnsi="Arial" w:cs="Arial"/>
          <w:sz w:val="16"/>
          <w:szCs w:val="16"/>
        </w:rPr>
      </w:pPr>
      <w:r w:rsidRPr="00ED12B0">
        <w:rPr>
          <w:rStyle w:val="FootnoteReference"/>
          <w:rFonts w:ascii="Arial" w:hAnsi="Arial" w:cs="Arial"/>
          <w:sz w:val="16"/>
          <w:szCs w:val="16"/>
        </w:rPr>
        <w:footnoteRef/>
      </w:r>
      <w:r w:rsidRPr="00ED12B0">
        <w:rPr>
          <w:rFonts w:ascii="Arial" w:hAnsi="Arial" w:cs="Arial"/>
          <w:sz w:val="16"/>
          <w:szCs w:val="16"/>
        </w:rPr>
        <w:t xml:space="preserve"> </w:t>
      </w:r>
      <w:r w:rsidRPr="00ED12B0">
        <w:rPr>
          <w:rFonts w:ascii="Arial" w:eastAsia="Calibri" w:hAnsi="Arial" w:cs="Arial"/>
          <w:sz w:val="16"/>
          <w:szCs w:val="16"/>
        </w:rPr>
        <w:t>Zakon o državnim potporama (NN 47/14 , 69/17)</w:t>
      </w:r>
    </w:p>
  </w:footnote>
  <w:footnote w:id="3">
    <w:p w14:paraId="22667B0F" w14:textId="7A5B975C" w:rsidR="00DB02B6" w:rsidRPr="00ED12B0" w:rsidRDefault="00DB02B6" w:rsidP="00EF35BC">
      <w:pPr>
        <w:pStyle w:val="FootnoteText"/>
        <w:jc w:val="both"/>
        <w:rPr>
          <w:rFonts w:ascii="Arial" w:hAnsi="Arial" w:cs="Arial"/>
          <w:sz w:val="16"/>
          <w:szCs w:val="16"/>
        </w:rPr>
      </w:pPr>
      <w:r w:rsidRPr="00ED12B0">
        <w:rPr>
          <w:rStyle w:val="FootnoteReference"/>
          <w:rFonts w:ascii="Arial" w:hAnsi="Arial" w:cs="Arial"/>
          <w:sz w:val="16"/>
          <w:szCs w:val="16"/>
        </w:rPr>
        <w:footnoteRef/>
      </w:r>
      <w:r w:rsidRPr="00ED12B0">
        <w:rPr>
          <w:rFonts w:ascii="Arial" w:hAnsi="Arial" w:cs="Arial"/>
          <w:sz w:val="16"/>
          <w:szCs w:val="16"/>
        </w:rPr>
        <w:t xml:space="preserve"> </w:t>
      </w:r>
      <w:bookmarkStart w:id="24" w:name="_Hlk131062062"/>
      <w:r w:rsidRPr="00ED12B0">
        <w:rPr>
          <w:rFonts w:ascii="Arial" w:eastAsia="Calibri" w:hAnsi="Arial" w:cs="Arial"/>
          <w:sz w:val="16"/>
          <w:szCs w:val="16"/>
        </w:rPr>
        <w:t xml:space="preserve">usklađenog s </w:t>
      </w:r>
      <w:bookmarkEnd w:id="24"/>
      <w:r w:rsidR="00E95667" w:rsidRPr="00E95667">
        <w:rPr>
          <w:rFonts w:ascii="Arial" w:eastAsia="Calibri" w:hAnsi="Arial" w:cs="Arial"/>
          <w:sz w:val="16"/>
          <w:szCs w:val="16"/>
        </w:rPr>
        <w:t>Uredbom Komisije br. 651/2014 od 17.6.2014. o ocjenjivanju određenih kategorija potpora spojivima s unutarnjim tržištem u primjeni članaka 107. i 108. Ugovora (SL L 187 od 26.06.2014. godine) i svim njenim izmjenama i dopunama uključujući s Uredbom Komisije (EU) 2023/1315 оd 23. lipnja 2023. o izmjeni Uredbe (EU) br. 651/2014 o ocjenjivanju određenih kategorija potpora spojivima s unutarnjim tržištem u primjeni članaka 107. i 108. Ugovora i Uredbe (EU) 2022/2473 o proglašenju određenih kategorija potpora poduzetnicima koji se bave proizvodnjom, preradom i stavljanjem na tržište proizvoda ribarstva i akvakulture spojivima s unutarnjim tržištem u primjeni članaka 107. i 108. Ugovora (SL L 167 od 30.6.2023. godine)</w:t>
      </w:r>
    </w:p>
  </w:footnote>
  <w:footnote w:id="4">
    <w:p w14:paraId="508BAD17" w14:textId="5EDB48CF" w:rsidR="00DB02B6" w:rsidRPr="00ED12B0" w:rsidRDefault="00DB02B6" w:rsidP="00EF35BC">
      <w:pPr>
        <w:pStyle w:val="FootnoteText"/>
        <w:jc w:val="both"/>
        <w:rPr>
          <w:rFonts w:ascii="Arial" w:hAnsi="Arial" w:cs="Arial"/>
          <w:sz w:val="16"/>
          <w:szCs w:val="16"/>
        </w:rPr>
      </w:pPr>
      <w:r w:rsidRPr="00ED12B0">
        <w:rPr>
          <w:rStyle w:val="FootnoteReference"/>
          <w:rFonts w:ascii="Arial" w:hAnsi="Arial" w:cs="Arial"/>
          <w:sz w:val="16"/>
          <w:szCs w:val="16"/>
        </w:rPr>
        <w:footnoteRef/>
      </w:r>
      <w:r w:rsidRPr="00ED12B0">
        <w:rPr>
          <w:rFonts w:ascii="Arial" w:hAnsi="Arial" w:cs="Arial"/>
          <w:sz w:val="16"/>
          <w:szCs w:val="16"/>
        </w:rPr>
        <w:t xml:space="preserve"> </w:t>
      </w:r>
      <w:r w:rsidR="00E95667" w:rsidRPr="00E95667">
        <w:rPr>
          <w:rFonts w:ascii="Arial" w:eastAsia="Calibri" w:hAnsi="Arial" w:cs="Arial"/>
          <w:sz w:val="16"/>
          <w:szCs w:val="16"/>
        </w:rPr>
        <w:t>usklađenog s Uredbom Komisije (EU) 2023/2831 оd 13. prosinca 2023. o primjeni članaka 107. i 108. Ugovora o funkcioniranju Europske unije na de minimis potpore (SL L 2023/2831 od 15.12.2023.)</w:t>
      </w:r>
    </w:p>
  </w:footnote>
  <w:footnote w:id="5">
    <w:p w14:paraId="197C1F81" w14:textId="0A9A755B" w:rsidR="00DB02B6" w:rsidRPr="00ED12B0" w:rsidRDefault="00DB02B6" w:rsidP="00EF35BC">
      <w:pPr>
        <w:pStyle w:val="FootnoteText"/>
        <w:jc w:val="both"/>
        <w:rPr>
          <w:rFonts w:ascii="Arial" w:eastAsia="Calibri" w:hAnsi="Arial" w:cs="Arial"/>
          <w:sz w:val="16"/>
          <w:szCs w:val="16"/>
        </w:rPr>
      </w:pPr>
      <w:r w:rsidRPr="00ED12B0">
        <w:rPr>
          <w:rStyle w:val="FootnoteReference"/>
          <w:rFonts w:ascii="Arial" w:hAnsi="Arial" w:cs="Arial"/>
          <w:sz w:val="16"/>
          <w:szCs w:val="16"/>
        </w:rPr>
        <w:footnoteRef/>
      </w:r>
      <w:r w:rsidRPr="00ED12B0">
        <w:rPr>
          <w:rFonts w:ascii="Arial" w:hAnsi="Arial" w:cs="Arial"/>
          <w:sz w:val="16"/>
          <w:szCs w:val="16"/>
        </w:rPr>
        <w:t xml:space="preserve"> </w:t>
      </w:r>
      <w:r w:rsidRPr="00ED12B0">
        <w:rPr>
          <w:rFonts w:ascii="Arial" w:eastAsia="Calibri" w:hAnsi="Arial" w:cs="Arial"/>
          <w:sz w:val="16"/>
          <w:szCs w:val="16"/>
        </w:rPr>
        <w:t>usklađenog s Uredbom Komisije (EU) br. 1408/2013 оd 18. prosinca 2013. o primjeni članaka 107. i 108. Ugovora o funkcioniranju Europske unije na potpore de minimis u poljoprivrednom sektor (SL L 352, 24.12.2013.) te Uredbom Komisije (EU) 2019/316 оd 21. veljače 2019. o izmjeni Uredbe (EU) br. 1408/2013 o primjeni članaka 107. i 108. Ugovora o funkcioniranju Europske unije na potpore de minimis u poljoprivrednom sektoru (SL LI 51/1, 22.2.2019.).</w:t>
      </w:r>
    </w:p>
    <w:p w14:paraId="49D14AAA" w14:textId="77777777" w:rsidR="00DB02B6" w:rsidRDefault="00DB02B6" w:rsidP="00EF35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756A" w14:textId="326CFC07" w:rsidR="00DB02B6" w:rsidRDefault="009F37F7">
    <w:pPr>
      <w:pStyle w:val="Header"/>
    </w:pPr>
    <w:r>
      <w:rPr>
        <w:noProof/>
      </w:rPr>
      <w:pict w14:anchorId="7787D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36672" o:spid="_x0000_s1026"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8FB8" w14:textId="70605B59" w:rsidR="00DB02B6" w:rsidRDefault="00DB02B6">
    <w:pPr>
      <w:pStyle w:val="Header"/>
    </w:pPr>
    <w:r w:rsidRPr="00002EF2">
      <w:rPr>
        <w:noProof/>
      </w:rPr>
      <w:drawing>
        <wp:inline distT="0" distB="0" distL="0" distR="0" wp14:anchorId="34DF75E6" wp14:editId="79F7B251">
          <wp:extent cx="573151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6275"/>
                  </a:xfrm>
                  <a:prstGeom prst="rect">
                    <a:avLst/>
                  </a:prstGeom>
                  <a:noFill/>
                  <a:ln>
                    <a:noFill/>
                  </a:ln>
                </pic:spPr>
              </pic:pic>
            </a:graphicData>
          </a:graphic>
        </wp:inline>
      </w:drawing>
    </w:r>
  </w:p>
  <w:p w14:paraId="30F1B258" w14:textId="55852397" w:rsidR="00DB02B6" w:rsidRDefault="009F37F7">
    <w:pPr>
      <w:pStyle w:val="Header"/>
    </w:pPr>
    <w:r>
      <w:rPr>
        <w:noProof/>
      </w:rPr>
      <w:pict w14:anchorId="316D9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36673" o:spid="_x0000_s1027"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8FD7" w14:textId="69F40778" w:rsidR="00DB02B6" w:rsidRDefault="009F37F7">
    <w:pPr>
      <w:pStyle w:val="Header"/>
    </w:pPr>
    <w:r>
      <w:rPr>
        <w:noProof/>
      </w:rPr>
      <w:pict w14:anchorId="61829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36671" o:spid="_x0000_s1025"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CD2"/>
    <w:multiLevelType w:val="hybridMultilevel"/>
    <w:tmpl w:val="28FA54F4"/>
    <w:lvl w:ilvl="0" w:tplc="FFFFFFFF">
      <w:start w:val="1"/>
      <w:numFmt w:val="bullet"/>
      <w:lvlText w:val=""/>
      <w:lvlJc w:val="left"/>
      <w:pPr>
        <w:ind w:left="1140" w:hanging="360"/>
      </w:pPr>
      <w:rPr>
        <w:rFonts w:ascii="Symbol" w:hAnsi="Symbol" w:hint="default"/>
      </w:rPr>
    </w:lvl>
    <w:lvl w:ilvl="1" w:tplc="041A0017">
      <w:start w:val="1"/>
      <w:numFmt w:val="lowerLetter"/>
      <w:lvlText w:val="%2)"/>
      <w:lvlJc w:val="left"/>
      <w:pPr>
        <w:ind w:left="720" w:hanging="360"/>
      </w:pPr>
      <w:rPr>
        <w:rFonts w:hint="default"/>
      </w:rPr>
    </w:lvl>
    <w:lvl w:ilvl="2" w:tplc="FFFFFFFF">
      <w:start w:val="1"/>
      <w:numFmt w:val="bullet"/>
      <w:lvlText w:val=""/>
      <w:lvlJc w:val="left"/>
      <w:pPr>
        <w:ind w:left="2580" w:hanging="360"/>
      </w:pPr>
      <w:rPr>
        <w:rFonts w:ascii="Wingdings" w:hAnsi="Wingdings" w:hint="default"/>
      </w:rPr>
    </w:lvl>
    <w:lvl w:ilvl="3" w:tplc="910278D0">
      <w:start w:val="1"/>
      <w:numFmt w:val="decimal"/>
      <w:lvlText w:val="(%4)"/>
      <w:lvlJc w:val="left"/>
      <w:pPr>
        <w:ind w:left="4880" w:hanging="1940"/>
      </w:pPr>
      <w:rPr>
        <w:rFonts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 w15:restartNumberingAfterBreak="0">
    <w:nsid w:val="02A93DE0"/>
    <w:multiLevelType w:val="hybridMultilevel"/>
    <w:tmpl w:val="987A1994"/>
    <w:lvl w:ilvl="0" w:tplc="474ECDD6">
      <w:start w:val="1"/>
      <w:numFmt w:val="decimal"/>
      <w:pStyle w:val="Stavci"/>
      <w:lvlText w:val="(%1)"/>
      <w:lvlJc w:val="left"/>
      <w:pPr>
        <w:ind w:left="360" w:hanging="360"/>
      </w:pPr>
      <w:rPr>
        <w:rFonts w:hint="default"/>
        <w:b w:val="0"/>
      </w:rPr>
    </w:lvl>
    <w:lvl w:ilvl="1" w:tplc="C7E8B4AE">
      <w:start w:val="1"/>
      <w:numFmt w:val="lowerRoman"/>
      <w:lvlText w:val="%2)"/>
      <w:lvlJc w:val="left"/>
      <w:pPr>
        <w:ind w:left="1080" w:hanging="360"/>
      </w:pPr>
      <w:rPr>
        <w:rFonts w:hint="default"/>
        <w:b w:val="0"/>
        <w:color w:val="000000"/>
      </w:rPr>
    </w:lvl>
    <w:lvl w:ilvl="2" w:tplc="0409001B">
      <w:start w:val="1"/>
      <w:numFmt w:val="lowerRoman"/>
      <w:lvlText w:val="%3."/>
      <w:lvlJc w:val="right"/>
      <w:pPr>
        <w:ind w:left="1800" w:hanging="180"/>
      </w:pPr>
    </w:lvl>
    <w:lvl w:ilvl="3" w:tplc="07D25D7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E9471F"/>
    <w:multiLevelType w:val="hybridMultilevel"/>
    <w:tmpl w:val="B32C55FE"/>
    <w:lvl w:ilvl="0" w:tplc="FF1EAD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B4477F"/>
    <w:multiLevelType w:val="hybridMultilevel"/>
    <w:tmpl w:val="B7B2D028"/>
    <w:lvl w:ilvl="0" w:tplc="3FCA9D4E">
      <w:start w:val="1"/>
      <w:numFmt w:val="decimal"/>
      <w:lvlText w:val="(%1)"/>
      <w:lvlJc w:val="left"/>
      <w:pPr>
        <w:ind w:left="720" w:hanging="360"/>
      </w:pPr>
      <w:rPr>
        <w:rFonts w:hint="default"/>
        <w:b w:val="0"/>
        <w:bCs w:val="0"/>
        <w:i w:val="0"/>
        <w:iCs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590001"/>
    <w:multiLevelType w:val="hybridMultilevel"/>
    <w:tmpl w:val="37AA0452"/>
    <w:lvl w:ilvl="0" w:tplc="0CFA361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A67984"/>
    <w:multiLevelType w:val="hybridMultilevel"/>
    <w:tmpl w:val="30FC83BA"/>
    <w:lvl w:ilvl="0" w:tplc="F6FCD994">
      <w:start w:val="1"/>
      <w:numFmt w:val="decimal"/>
      <w:lvlText w:val="(%1)"/>
      <w:lvlJc w:val="left"/>
      <w:pPr>
        <w:ind w:left="720" w:hanging="360"/>
      </w:pPr>
      <w:rPr>
        <w:rFonts w:ascii="Arial" w:hAnsi="Arial" w:cs="Arial"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0C5A80"/>
    <w:multiLevelType w:val="hybridMultilevel"/>
    <w:tmpl w:val="87241266"/>
    <w:lvl w:ilvl="0" w:tplc="041A0011">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7" w15:restartNumberingAfterBreak="0">
    <w:nsid w:val="20476AFB"/>
    <w:multiLevelType w:val="hybridMultilevel"/>
    <w:tmpl w:val="50D8BCF6"/>
    <w:lvl w:ilvl="0" w:tplc="0CFA361A">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4DF2CB4"/>
    <w:multiLevelType w:val="hybridMultilevel"/>
    <w:tmpl w:val="7C32F522"/>
    <w:lvl w:ilvl="0" w:tplc="589CC8F8">
      <w:start w:val="1"/>
      <w:numFmt w:val="lowerRoman"/>
      <w:lvlText w:val="(%1)"/>
      <w:lvlJc w:val="left"/>
      <w:pPr>
        <w:ind w:left="1146" w:hanging="72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15:restartNumberingAfterBreak="0">
    <w:nsid w:val="29542A6A"/>
    <w:multiLevelType w:val="hybridMultilevel"/>
    <w:tmpl w:val="C7BE4032"/>
    <w:lvl w:ilvl="0" w:tplc="3A14A49A">
      <w:start w:val="1"/>
      <w:numFmt w:val="decimal"/>
      <w:lvlText w:val="%1)"/>
      <w:lvlJc w:val="left"/>
      <w:pPr>
        <w:ind w:left="1440" w:hanging="360"/>
      </w:pPr>
      <w:rPr>
        <w:i w:val="0"/>
        <w:iCs w:val="0"/>
        <w:color w:val="auto"/>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5DA322E"/>
    <w:multiLevelType w:val="hybridMultilevel"/>
    <w:tmpl w:val="E35E25F8"/>
    <w:lvl w:ilvl="0" w:tplc="15801AA8">
      <w:start w:val="1"/>
      <w:numFmt w:val="decimal"/>
      <w:lvlText w:val="(%1)"/>
      <w:lvlJc w:val="left"/>
      <w:pPr>
        <w:ind w:left="420" w:hanging="420"/>
      </w:pPr>
      <w:rPr>
        <w:rFonts w:hint="default"/>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EC60D3"/>
    <w:multiLevelType w:val="hybridMultilevel"/>
    <w:tmpl w:val="A77A5BA2"/>
    <w:lvl w:ilvl="0" w:tplc="0CFA361A">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2" w15:restartNumberingAfterBreak="0">
    <w:nsid w:val="3A440A58"/>
    <w:multiLevelType w:val="multilevel"/>
    <w:tmpl w:val="17903800"/>
    <w:lvl w:ilvl="0">
      <w:numFmt w:val="bullet"/>
      <w:lvlText w:val="-"/>
      <w:lvlJc w:val="left"/>
      <w:pPr>
        <w:ind w:left="720" w:hanging="360"/>
      </w:pPr>
      <w:rPr>
        <w:rFonts w:ascii="Arial" w:eastAsia="Calibri" w:hAnsi="Arial" w:cs="Arial"/>
        <w:b w:val="0"/>
        <w:bCs w:val="0"/>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AD56E2"/>
    <w:multiLevelType w:val="hybridMultilevel"/>
    <w:tmpl w:val="EECA6604"/>
    <w:lvl w:ilvl="0" w:tplc="88603878">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4E41424"/>
    <w:multiLevelType w:val="hybridMultilevel"/>
    <w:tmpl w:val="25B4AF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0F1064"/>
    <w:multiLevelType w:val="hybridMultilevel"/>
    <w:tmpl w:val="1936AFDC"/>
    <w:lvl w:ilvl="0" w:tplc="F4C02464">
      <w:start w:val="2"/>
      <w:numFmt w:val="decimal"/>
      <w:lvlText w:val="(%1)"/>
      <w:lvlJc w:val="left"/>
      <w:pPr>
        <w:ind w:left="720" w:hanging="360"/>
      </w:pPr>
      <w:rPr>
        <w:rFonts w:hint="default"/>
        <w:b w:val="0"/>
        <w:bCs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E32D19"/>
    <w:multiLevelType w:val="multilevel"/>
    <w:tmpl w:val="9174ABC6"/>
    <w:lvl w:ilvl="0">
      <w:numFmt w:val="bullet"/>
      <w:lvlText w:val="-"/>
      <w:lvlJc w:val="left"/>
      <w:pPr>
        <w:ind w:left="720" w:hanging="360"/>
      </w:pPr>
      <w:rPr>
        <w:rFonts w:ascii="Arial" w:eastAsia="Calibri" w:hAnsi="Arial" w:cs="Arial"/>
        <w:b w:val="0"/>
        <w:bCs w:val="0"/>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7C29AC"/>
    <w:multiLevelType w:val="multilevel"/>
    <w:tmpl w:val="D77E9D6C"/>
    <w:lvl w:ilvl="0">
      <w:numFmt w:val="bullet"/>
      <w:lvlText w:val="-"/>
      <w:lvlJc w:val="left"/>
      <w:pPr>
        <w:ind w:left="720" w:hanging="360"/>
      </w:pPr>
      <w:rPr>
        <w:rFonts w:ascii="Arial" w:eastAsia="Calibri" w:hAnsi="Arial" w:cs="Arial"/>
        <w:b w:val="0"/>
        <w:bCs w:val="0"/>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A75DCC"/>
    <w:multiLevelType w:val="hybridMultilevel"/>
    <w:tmpl w:val="C7BE4032"/>
    <w:lvl w:ilvl="0" w:tplc="FFFFFFFF">
      <w:start w:val="1"/>
      <w:numFmt w:val="decimal"/>
      <w:lvlText w:val="%1)"/>
      <w:lvlJc w:val="left"/>
      <w:pPr>
        <w:ind w:left="1440" w:hanging="360"/>
      </w:pPr>
      <w:rPr>
        <w:i w:val="0"/>
        <w:iCs w:val="0"/>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23928D0"/>
    <w:multiLevelType w:val="hybridMultilevel"/>
    <w:tmpl w:val="FBF0D69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7714AD7"/>
    <w:multiLevelType w:val="multilevel"/>
    <w:tmpl w:val="B6C4F0D8"/>
    <w:lvl w:ilvl="0">
      <w:start w:val="1"/>
      <w:numFmt w:val="decimal"/>
      <w:lvlText w:val="(%1)"/>
      <w:lvlJc w:val="left"/>
      <w:pPr>
        <w:ind w:left="720" w:hanging="360"/>
      </w:pPr>
      <w:rPr>
        <w:b w:val="0"/>
        <w:bCs w:val="0"/>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47725E"/>
    <w:multiLevelType w:val="hybridMultilevel"/>
    <w:tmpl w:val="8CEA6E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89570D6"/>
    <w:multiLevelType w:val="hybridMultilevel"/>
    <w:tmpl w:val="03448FC8"/>
    <w:lvl w:ilvl="0" w:tplc="94CA91A0">
      <w:start w:val="1"/>
      <w:numFmt w:val="decimal"/>
      <w:lvlText w:val="(%1)"/>
      <w:lvlJc w:val="left"/>
      <w:pPr>
        <w:ind w:left="786" w:hanging="360"/>
      </w:pPr>
      <w:rPr>
        <w:rFonts w:hint="default"/>
      </w:rPr>
    </w:lvl>
    <w:lvl w:ilvl="1" w:tplc="55807074">
      <w:start w:val="1"/>
      <w:numFmt w:val="lowerLetter"/>
      <w:lvlText w:val="%2)"/>
      <w:lvlJc w:val="left"/>
      <w:pPr>
        <w:ind w:left="1440" w:hanging="360"/>
      </w:pPr>
      <w:rPr>
        <w:rFonts w:ascii="Arial" w:eastAsia="Times New Roman" w:hAnsi="Arial" w:cs="Arial" w:hint="default"/>
        <w:sz w:val="20"/>
        <w:szCs w:val="2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EE47CFA"/>
    <w:multiLevelType w:val="multilevel"/>
    <w:tmpl w:val="180C01E2"/>
    <w:lvl w:ilvl="0">
      <w:start w:val="1"/>
      <w:numFmt w:val="decimal"/>
      <w:lvlText w:val="(%1)"/>
      <w:lvlJc w:val="left"/>
      <w:pPr>
        <w:ind w:left="720" w:hanging="360"/>
      </w:pPr>
      <w:rPr>
        <w:rFonts w:ascii="Arial" w:hAnsi="Arial" w:cs="Arial"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4046AF"/>
    <w:multiLevelType w:val="hybridMultilevel"/>
    <w:tmpl w:val="1FE62A90"/>
    <w:lvl w:ilvl="0" w:tplc="041A0017">
      <w:start w:val="1"/>
      <w:numFmt w:val="lowerLetter"/>
      <w:lvlText w:val="%1)"/>
      <w:lvlJc w:val="left"/>
      <w:pPr>
        <w:ind w:left="2907" w:hanging="360"/>
      </w:pPr>
    </w:lvl>
    <w:lvl w:ilvl="1" w:tplc="041A0019" w:tentative="1">
      <w:start w:val="1"/>
      <w:numFmt w:val="lowerLetter"/>
      <w:lvlText w:val="%2."/>
      <w:lvlJc w:val="left"/>
      <w:pPr>
        <w:ind w:left="3627" w:hanging="360"/>
      </w:pPr>
    </w:lvl>
    <w:lvl w:ilvl="2" w:tplc="041A001B" w:tentative="1">
      <w:start w:val="1"/>
      <w:numFmt w:val="lowerRoman"/>
      <w:lvlText w:val="%3."/>
      <w:lvlJc w:val="right"/>
      <w:pPr>
        <w:ind w:left="4347" w:hanging="180"/>
      </w:pPr>
    </w:lvl>
    <w:lvl w:ilvl="3" w:tplc="041A000F" w:tentative="1">
      <w:start w:val="1"/>
      <w:numFmt w:val="decimal"/>
      <w:lvlText w:val="%4."/>
      <w:lvlJc w:val="left"/>
      <w:pPr>
        <w:ind w:left="5067" w:hanging="360"/>
      </w:pPr>
    </w:lvl>
    <w:lvl w:ilvl="4" w:tplc="041A0019" w:tentative="1">
      <w:start w:val="1"/>
      <w:numFmt w:val="lowerLetter"/>
      <w:lvlText w:val="%5."/>
      <w:lvlJc w:val="left"/>
      <w:pPr>
        <w:ind w:left="5787" w:hanging="360"/>
      </w:pPr>
    </w:lvl>
    <w:lvl w:ilvl="5" w:tplc="041A001B" w:tentative="1">
      <w:start w:val="1"/>
      <w:numFmt w:val="lowerRoman"/>
      <w:lvlText w:val="%6."/>
      <w:lvlJc w:val="right"/>
      <w:pPr>
        <w:ind w:left="6507" w:hanging="180"/>
      </w:pPr>
    </w:lvl>
    <w:lvl w:ilvl="6" w:tplc="041A000F" w:tentative="1">
      <w:start w:val="1"/>
      <w:numFmt w:val="decimal"/>
      <w:lvlText w:val="%7."/>
      <w:lvlJc w:val="left"/>
      <w:pPr>
        <w:ind w:left="7227" w:hanging="360"/>
      </w:pPr>
    </w:lvl>
    <w:lvl w:ilvl="7" w:tplc="041A0019" w:tentative="1">
      <w:start w:val="1"/>
      <w:numFmt w:val="lowerLetter"/>
      <w:lvlText w:val="%8."/>
      <w:lvlJc w:val="left"/>
      <w:pPr>
        <w:ind w:left="7947" w:hanging="360"/>
      </w:pPr>
    </w:lvl>
    <w:lvl w:ilvl="8" w:tplc="041A001B" w:tentative="1">
      <w:start w:val="1"/>
      <w:numFmt w:val="lowerRoman"/>
      <w:lvlText w:val="%9."/>
      <w:lvlJc w:val="right"/>
      <w:pPr>
        <w:ind w:left="8667" w:hanging="180"/>
      </w:pPr>
    </w:lvl>
  </w:abstractNum>
  <w:abstractNum w:abstractNumId="25" w15:restartNumberingAfterBreak="0">
    <w:nsid w:val="7018271E"/>
    <w:multiLevelType w:val="hybridMultilevel"/>
    <w:tmpl w:val="EA72DBF6"/>
    <w:lvl w:ilvl="0" w:tplc="260C2618">
      <w:start w:val="1"/>
      <w:numFmt w:val="bullet"/>
      <w:lvlText w:val="-"/>
      <w:lvlJc w:val="left"/>
      <w:pPr>
        <w:ind w:left="1140" w:hanging="360"/>
      </w:pPr>
      <w:rPr>
        <w:rFonts w:ascii="Arial" w:eastAsiaTheme="minorHAnsi" w:hAnsi="Arial" w:cs="Arial" w:hint="default"/>
      </w:rPr>
    </w:lvl>
    <w:lvl w:ilvl="1" w:tplc="041A0003">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26" w15:restartNumberingAfterBreak="0">
    <w:nsid w:val="742E5611"/>
    <w:multiLevelType w:val="hybridMultilevel"/>
    <w:tmpl w:val="ED20A3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07791282">
    <w:abstractNumId w:val="9"/>
  </w:num>
  <w:num w:numId="2" w16cid:durableId="1340356297">
    <w:abstractNumId w:val="21"/>
  </w:num>
  <w:num w:numId="3" w16cid:durableId="575869351">
    <w:abstractNumId w:val="24"/>
  </w:num>
  <w:num w:numId="4" w16cid:durableId="940794423">
    <w:abstractNumId w:val="7"/>
  </w:num>
  <w:num w:numId="5" w16cid:durableId="574822443">
    <w:abstractNumId w:val="22"/>
  </w:num>
  <w:num w:numId="6" w16cid:durableId="972953325">
    <w:abstractNumId w:val="3"/>
  </w:num>
  <w:num w:numId="7" w16cid:durableId="797189118">
    <w:abstractNumId w:val="1"/>
  </w:num>
  <w:num w:numId="8" w16cid:durableId="480125203">
    <w:abstractNumId w:val="1"/>
    <w:lvlOverride w:ilvl="0">
      <w:startOverride w:val="1"/>
    </w:lvlOverride>
  </w:num>
  <w:num w:numId="9" w16cid:durableId="611673154">
    <w:abstractNumId w:val="10"/>
  </w:num>
  <w:num w:numId="10" w16cid:durableId="138230076">
    <w:abstractNumId w:val="25"/>
  </w:num>
  <w:num w:numId="11" w16cid:durableId="825779402">
    <w:abstractNumId w:val="6"/>
  </w:num>
  <w:num w:numId="12" w16cid:durableId="1127240887">
    <w:abstractNumId w:val="14"/>
  </w:num>
  <w:num w:numId="13" w16cid:durableId="1533499413">
    <w:abstractNumId w:val="1"/>
    <w:lvlOverride w:ilvl="0">
      <w:startOverride w:val="1"/>
    </w:lvlOverride>
  </w:num>
  <w:num w:numId="14" w16cid:durableId="1992904718">
    <w:abstractNumId w:val="15"/>
  </w:num>
  <w:num w:numId="15" w16cid:durableId="2040231624">
    <w:abstractNumId w:val="2"/>
  </w:num>
  <w:num w:numId="16" w16cid:durableId="1453282872">
    <w:abstractNumId w:val="5"/>
  </w:num>
  <w:num w:numId="17" w16cid:durableId="611715196">
    <w:abstractNumId w:val="0"/>
  </w:num>
  <w:num w:numId="18" w16cid:durableId="2066947639">
    <w:abstractNumId w:val="23"/>
  </w:num>
  <w:num w:numId="19" w16cid:durableId="1190530251">
    <w:abstractNumId w:val="17"/>
  </w:num>
  <w:num w:numId="20" w16cid:durableId="1038890198">
    <w:abstractNumId w:val="16"/>
  </w:num>
  <w:num w:numId="21" w16cid:durableId="1919634303">
    <w:abstractNumId w:val="20"/>
  </w:num>
  <w:num w:numId="22" w16cid:durableId="1122192741">
    <w:abstractNumId w:val="26"/>
  </w:num>
  <w:num w:numId="23" w16cid:durableId="581523891">
    <w:abstractNumId w:val="4"/>
  </w:num>
  <w:num w:numId="24" w16cid:durableId="1624651596">
    <w:abstractNumId w:val="19"/>
  </w:num>
  <w:num w:numId="25" w16cid:durableId="1080447282">
    <w:abstractNumId w:val="11"/>
  </w:num>
  <w:num w:numId="26" w16cid:durableId="243297894">
    <w:abstractNumId w:val="13"/>
  </w:num>
  <w:num w:numId="27" w16cid:durableId="1175068095">
    <w:abstractNumId w:val="18"/>
  </w:num>
  <w:num w:numId="28" w16cid:durableId="875195279">
    <w:abstractNumId w:val="12"/>
  </w:num>
  <w:num w:numId="29" w16cid:durableId="211539247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CD"/>
    <w:rsid w:val="00000703"/>
    <w:rsid w:val="00000999"/>
    <w:rsid w:val="00001278"/>
    <w:rsid w:val="00001454"/>
    <w:rsid w:val="00001681"/>
    <w:rsid w:val="000018E5"/>
    <w:rsid w:val="00002675"/>
    <w:rsid w:val="00002D3D"/>
    <w:rsid w:val="00002DD6"/>
    <w:rsid w:val="00002E83"/>
    <w:rsid w:val="00002EF2"/>
    <w:rsid w:val="000047ED"/>
    <w:rsid w:val="00004BB7"/>
    <w:rsid w:val="00005495"/>
    <w:rsid w:val="000070F4"/>
    <w:rsid w:val="00007D6B"/>
    <w:rsid w:val="0001025C"/>
    <w:rsid w:val="00010717"/>
    <w:rsid w:val="000110F1"/>
    <w:rsid w:val="000137BF"/>
    <w:rsid w:val="00014FE8"/>
    <w:rsid w:val="00015032"/>
    <w:rsid w:val="00015333"/>
    <w:rsid w:val="00015750"/>
    <w:rsid w:val="0001645A"/>
    <w:rsid w:val="00016638"/>
    <w:rsid w:val="00016A58"/>
    <w:rsid w:val="0002035D"/>
    <w:rsid w:val="00020C9B"/>
    <w:rsid w:val="0002125D"/>
    <w:rsid w:val="00022721"/>
    <w:rsid w:val="000242C8"/>
    <w:rsid w:val="000249E7"/>
    <w:rsid w:val="00024D26"/>
    <w:rsid w:val="000251DA"/>
    <w:rsid w:val="00025CD2"/>
    <w:rsid w:val="00025F41"/>
    <w:rsid w:val="0002663C"/>
    <w:rsid w:val="00026D6F"/>
    <w:rsid w:val="00026EEF"/>
    <w:rsid w:val="00027311"/>
    <w:rsid w:val="00027504"/>
    <w:rsid w:val="00027921"/>
    <w:rsid w:val="000307FF"/>
    <w:rsid w:val="0003097A"/>
    <w:rsid w:val="00031124"/>
    <w:rsid w:val="00031B21"/>
    <w:rsid w:val="00032A70"/>
    <w:rsid w:val="00032D1B"/>
    <w:rsid w:val="00032D85"/>
    <w:rsid w:val="00033572"/>
    <w:rsid w:val="00033C3E"/>
    <w:rsid w:val="00033F04"/>
    <w:rsid w:val="0003433C"/>
    <w:rsid w:val="00034FA1"/>
    <w:rsid w:val="00035932"/>
    <w:rsid w:val="00035BF0"/>
    <w:rsid w:val="0003614C"/>
    <w:rsid w:val="000365A1"/>
    <w:rsid w:val="00036DD2"/>
    <w:rsid w:val="0004047A"/>
    <w:rsid w:val="00041D8E"/>
    <w:rsid w:val="0004229C"/>
    <w:rsid w:val="00042F2A"/>
    <w:rsid w:val="00043B17"/>
    <w:rsid w:val="00044491"/>
    <w:rsid w:val="000457B0"/>
    <w:rsid w:val="0004594B"/>
    <w:rsid w:val="00045F0C"/>
    <w:rsid w:val="00046236"/>
    <w:rsid w:val="00046315"/>
    <w:rsid w:val="00047796"/>
    <w:rsid w:val="00047F32"/>
    <w:rsid w:val="0005004E"/>
    <w:rsid w:val="00050368"/>
    <w:rsid w:val="00051199"/>
    <w:rsid w:val="0005134B"/>
    <w:rsid w:val="0005142B"/>
    <w:rsid w:val="0005166F"/>
    <w:rsid w:val="0005230F"/>
    <w:rsid w:val="0005300F"/>
    <w:rsid w:val="0005362D"/>
    <w:rsid w:val="000538CD"/>
    <w:rsid w:val="00053961"/>
    <w:rsid w:val="00053CBB"/>
    <w:rsid w:val="00053D06"/>
    <w:rsid w:val="00054BAF"/>
    <w:rsid w:val="00054FC5"/>
    <w:rsid w:val="0005549B"/>
    <w:rsid w:val="00056925"/>
    <w:rsid w:val="00057C39"/>
    <w:rsid w:val="00057CD1"/>
    <w:rsid w:val="00060A7A"/>
    <w:rsid w:val="00060FCC"/>
    <w:rsid w:val="00061BD8"/>
    <w:rsid w:val="00063395"/>
    <w:rsid w:val="000641D4"/>
    <w:rsid w:val="00064643"/>
    <w:rsid w:val="00064939"/>
    <w:rsid w:val="00064B4F"/>
    <w:rsid w:val="000654B8"/>
    <w:rsid w:val="00065DD9"/>
    <w:rsid w:val="000663B3"/>
    <w:rsid w:val="00066433"/>
    <w:rsid w:val="00066772"/>
    <w:rsid w:val="000669B1"/>
    <w:rsid w:val="00067061"/>
    <w:rsid w:val="00067240"/>
    <w:rsid w:val="0006727F"/>
    <w:rsid w:val="0006760D"/>
    <w:rsid w:val="0007171A"/>
    <w:rsid w:val="000717DF"/>
    <w:rsid w:val="00071878"/>
    <w:rsid w:val="00072545"/>
    <w:rsid w:val="000729C7"/>
    <w:rsid w:val="00072AEB"/>
    <w:rsid w:val="00072F4D"/>
    <w:rsid w:val="00073753"/>
    <w:rsid w:val="00073B1A"/>
    <w:rsid w:val="0007406D"/>
    <w:rsid w:val="00074A8F"/>
    <w:rsid w:val="00075294"/>
    <w:rsid w:val="00075CF2"/>
    <w:rsid w:val="000765DA"/>
    <w:rsid w:val="00076DBA"/>
    <w:rsid w:val="00076EFE"/>
    <w:rsid w:val="00076F6C"/>
    <w:rsid w:val="0007723C"/>
    <w:rsid w:val="000774D1"/>
    <w:rsid w:val="0008098F"/>
    <w:rsid w:val="00080B4F"/>
    <w:rsid w:val="00080DAE"/>
    <w:rsid w:val="0008133E"/>
    <w:rsid w:val="00081716"/>
    <w:rsid w:val="00082E06"/>
    <w:rsid w:val="000836CE"/>
    <w:rsid w:val="000839DC"/>
    <w:rsid w:val="000841EC"/>
    <w:rsid w:val="0008421B"/>
    <w:rsid w:val="0008436D"/>
    <w:rsid w:val="0008461E"/>
    <w:rsid w:val="0008550C"/>
    <w:rsid w:val="0008565B"/>
    <w:rsid w:val="00085BC2"/>
    <w:rsid w:val="00086522"/>
    <w:rsid w:val="00086846"/>
    <w:rsid w:val="00086A87"/>
    <w:rsid w:val="00086E2C"/>
    <w:rsid w:val="00086F4D"/>
    <w:rsid w:val="00087326"/>
    <w:rsid w:val="000912D2"/>
    <w:rsid w:val="00092403"/>
    <w:rsid w:val="00092C8B"/>
    <w:rsid w:val="0009328A"/>
    <w:rsid w:val="000933B0"/>
    <w:rsid w:val="00093AEF"/>
    <w:rsid w:val="00093CD0"/>
    <w:rsid w:val="00093D7F"/>
    <w:rsid w:val="00094D7B"/>
    <w:rsid w:val="00094F1C"/>
    <w:rsid w:val="00095653"/>
    <w:rsid w:val="0009665C"/>
    <w:rsid w:val="00096B1D"/>
    <w:rsid w:val="0009752A"/>
    <w:rsid w:val="000A18A0"/>
    <w:rsid w:val="000A1AC4"/>
    <w:rsid w:val="000A1C81"/>
    <w:rsid w:val="000A4CE0"/>
    <w:rsid w:val="000A5145"/>
    <w:rsid w:val="000A5713"/>
    <w:rsid w:val="000A6AE6"/>
    <w:rsid w:val="000A7392"/>
    <w:rsid w:val="000A75C9"/>
    <w:rsid w:val="000A7670"/>
    <w:rsid w:val="000A77A8"/>
    <w:rsid w:val="000B10E5"/>
    <w:rsid w:val="000B1786"/>
    <w:rsid w:val="000B1E76"/>
    <w:rsid w:val="000B20DA"/>
    <w:rsid w:val="000B2BBE"/>
    <w:rsid w:val="000B3980"/>
    <w:rsid w:val="000B3CCC"/>
    <w:rsid w:val="000B3F15"/>
    <w:rsid w:val="000B4609"/>
    <w:rsid w:val="000B4E32"/>
    <w:rsid w:val="000B5CA6"/>
    <w:rsid w:val="000B5FF0"/>
    <w:rsid w:val="000B63EE"/>
    <w:rsid w:val="000B70C7"/>
    <w:rsid w:val="000B7338"/>
    <w:rsid w:val="000B7CE8"/>
    <w:rsid w:val="000C0A97"/>
    <w:rsid w:val="000C0F39"/>
    <w:rsid w:val="000C1200"/>
    <w:rsid w:val="000C24A2"/>
    <w:rsid w:val="000C381F"/>
    <w:rsid w:val="000C5754"/>
    <w:rsid w:val="000C5E0C"/>
    <w:rsid w:val="000C5FBA"/>
    <w:rsid w:val="000C6856"/>
    <w:rsid w:val="000C6DA6"/>
    <w:rsid w:val="000C7738"/>
    <w:rsid w:val="000D1166"/>
    <w:rsid w:val="000D1341"/>
    <w:rsid w:val="000D21D9"/>
    <w:rsid w:val="000D2267"/>
    <w:rsid w:val="000D3394"/>
    <w:rsid w:val="000D4061"/>
    <w:rsid w:val="000D4378"/>
    <w:rsid w:val="000D43A3"/>
    <w:rsid w:val="000D4D3D"/>
    <w:rsid w:val="000D5A38"/>
    <w:rsid w:val="000D6534"/>
    <w:rsid w:val="000D6B29"/>
    <w:rsid w:val="000D7166"/>
    <w:rsid w:val="000E02E4"/>
    <w:rsid w:val="000E0518"/>
    <w:rsid w:val="000E0796"/>
    <w:rsid w:val="000E07A3"/>
    <w:rsid w:val="000E164D"/>
    <w:rsid w:val="000E2AEF"/>
    <w:rsid w:val="000E2DAF"/>
    <w:rsid w:val="000E2F57"/>
    <w:rsid w:val="000E333E"/>
    <w:rsid w:val="000E4749"/>
    <w:rsid w:val="000E47CD"/>
    <w:rsid w:val="000E4952"/>
    <w:rsid w:val="000E4C95"/>
    <w:rsid w:val="000E4CD2"/>
    <w:rsid w:val="000E5A46"/>
    <w:rsid w:val="000E7FCD"/>
    <w:rsid w:val="000F0C75"/>
    <w:rsid w:val="000F11AC"/>
    <w:rsid w:val="000F15A5"/>
    <w:rsid w:val="000F17D3"/>
    <w:rsid w:val="000F1AC0"/>
    <w:rsid w:val="000F1B76"/>
    <w:rsid w:val="000F1F47"/>
    <w:rsid w:val="000F21A5"/>
    <w:rsid w:val="000F21EE"/>
    <w:rsid w:val="000F2780"/>
    <w:rsid w:val="000F2A13"/>
    <w:rsid w:val="000F3498"/>
    <w:rsid w:val="000F35C1"/>
    <w:rsid w:val="000F36E2"/>
    <w:rsid w:val="000F3C27"/>
    <w:rsid w:val="000F4169"/>
    <w:rsid w:val="000F4717"/>
    <w:rsid w:val="000F4790"/>
    <w:rsid w:val="000F4F69"/>
    <w:rsid w:val="000F5CEC"/>
    <w:rsid w:val="000F63D1"/>
    <w:rsid w:val="000F673F"/>
    <w:rsid w:val="000F6943"/>
    <w:rsid w:val="000F6D05"/>
    <w:rsid w:val="000F6F31"/>
    <w:rsid w:val="000F7236"/>
    <w:rsid w:val="000F7B8D"/>
    <w:rsid w:val="000F7C7F"/>
    <w:rsid w:val="0010006C"/>
    <w:rsid w:val="00100B29"/>
    <w:rsid w:val="00101038"/>
    <w:rsid w:val="00101303"/>
    <w:rsid w:val="00101492"/>
    <w:rsid w:val="00101601"/>
    <w:rsid w:val="0010184F"/>
    <w:rsid w:val="00101C46"/>
    <w:rsid w:val="00101E8C"/>
    <w:rsid w:val="00102228"/>
    <w:rsid w:val="00103AE3"/>
    <w:rsid w:val="00103B5F"/>
    <w:rsid w:val="00103CA1"/>
    <w:rsid w:val="001041CC"/>
    <w:rsid w:val="0010503B"/>
    <w:rsid w:val="0010608A"/>
    <w:rsid w:val="001063DD"/>
    <w:rsid w:val="001066B7"/>
    <w:rsid w:val="00106813"/>
    <w:rsid w:val="00106C9D"/>
    <w:rsid w:val="00107292"/>
    <w:rsid w:val="0010741A"/>
    <w:rsid w:val="00107BC8"/>
    <w:rsid w:val="00107FA1"/>
    <w:rsid w:val="0011095F"/>
    <w:rsid w:val="001115E8"/>
    <w:rsid w:val="00111B32"/>
    <w:rsid w:val="00112721"/>
    <w:rsid w:val="00112A5F"/>
    <w:rsid w:val="00112D5D"/>
    <w:rsid w:val="0011373B"/>
    <w:rsid w:val="00113C7E"/>
    <w:rsid w:val="00113FF0"/>
    <w:rsid w:val="00114BE2"/>
    <w:rsid w:val="00115596"/>
    <w:rsid w:val="0011577C"/>
    <w:rsid w:val="001160FB"/>
    <w:rsid w:val="001171D5"/>
    <w:rsid w:val="001175E1"/>
    <w:rsid w:val="00117664"/>
    <w:rsid w:val="001178C1"/>
    <w:rsid w:val="001211A9"/>
    <w:rsid w:val="001217FE"/>
    <w:rsid w:val="0012224F"/>
    <w:rsid w:val="001224D2"/>
    <w:rsid w:val="00122EC8"/>
    <w:rsid w:val="00123869"/>
    <w:rsid w:val="001252A7"/>
    <w:rsid w:val="00125F8A"/>
    <w:rsid w:val="001264B7"/>
    <w:rsid w:val="0012653C"/>
    <w:rsid w:val="00126CCA"/>
    <w:rsid w:val="001274B5"/>
    <w:rsid w:val="001274E6"/>
    <w:rsid w:val="00127F54"/>
    <w:rsid w:val="00127F5D"/>
    <w:rsid w:val="001311E1"/>
    <w:rsid w:val="00132193"/>
    <w:rsid w:val="0013242D"/>
    <w:rsid w:val="00132EE7"/>
    <w:rsid w:val="00133734"/>
    <w:rsid w:val="00134813"/>
    <w:rsid w:val="00135172"/>
    <w:rsid w:val="0013518C"/>
    <w:rsid w:val="00135501"/>
    <w:rsid w:val="00136202"/>
    <w:rsid w:val="00136C44"/>
    <w:rsid w:val="00136CD1"/>
    <w:rsid w:val="001375A3"/>
    <w:rsid w:val="001375B5"/>
    <w:rsid w:val="00137A8F"/>
    <w:rsid w:val="00137D91"/>
    <w:rsid w:val="0014008D"/>
    <w:rsid w:val="00140817"/>
    <w:rsid w:val="00140DC4"/>
    <w:rsid w:val="00142398"/>
    <w:rsid w:val="00142520"/>
    <w:rsid w:val="00142C0D"/>
    <w:rsid w:val="00142FAA"/>
    <w:rsid w:val="0014313B"/>
    <w:rsid w:val="00143436"/>
    <w:rsid w:val="00143A9F"/>
    <w:rsid w:val="00143DC8"/>
    <w:rsid w:val="00143E35"/>
    <w:rsid w:val="00143F6A"/>
    <w:rsid w:val="0014482A"/>
    <w:rsid w:val="00144A0A"/>
    <w:rsid w:val="00144D34"/>
    <w:rsid w:val="00145164"/>
    <w:rsid w:val="00145392"/>
    <w:rsid w:val="00145C5D"/>
    <w:rsid w:val="00146D85"/>
    <w:rsid w:val="00147DD9"/>
    <w:rsid w:val="00147EEF"/>
    <w:rsid w:val="00150165"/>
    <w:rsid w:val="00150417"/>
    <w:rsid w:val="00150C5F"/>
    <w:rsid w:val="00152DB4"/>
    <w:rsid w:val="0015394F"/>
    <w:rsid w:val="00154A5A"/>
    <w:rsid w:val="00154E5C"/>
    <w:rsid w:val="00155633"/>
    <w:rsid w:val="00155F33"/>
    <w:rsid w:val="00156D1E"/>
    <w:rsid w:val="00156EB0"/>
    <w:rsid w:val="00157140"/>
    <w:rsid w:val="0016017A"/>
    <w:rsid w:val="001617CA"/>
    <w:rsid w:val="00161D0D"/>
    <w:rsid w:val="0016230A"/>
    <w:rsid w:val="00162652"/>
    <w:rsid w:val="00162C4E"/>
    <w:rsid w:val="00164161"/>
    <w:rsid w:val="001643BF"/>
    <w:rsid w:val="0016510F"/>
    <w:rsid w:val="00165B0E"/>
    <w:rsid w:val="00165D18"/>
    <w:rsid w:val="0016753C"/>
    <w:rsid w:val="00167DCC"/>
    <w:rsid w:val="00170EF4"/>
    <w:rsid w:val="001710F0"/>
    <w:rsid w:val="0017120E"/>
    <w:rsid w:val="001720E2"/>
    <w:rsid w:val="001722E7"/>
    <w:rsid w:val="00172B75"/>
    <w:rsid w:val="00173132"/>
    <w:rsid w:val="00173219"/>
    <w:rsid w:val="00173B33"/>
    <w:rsid w:val="00174C28"/>
    <w:rsid w:val="00174F13"/>
    <w:rsid w:val="00174FCB"/>
    <w:rsid w:val="00176067"/>
    <w:rsid w:val="0017623D"/>
    <w:rsid w:val="00176529"/>
    <w:rsid w:val="00176657"/>
    <w:rsid w:val="001770B3"/>
    <w:rsid w:val="001770D6"/>
    <w:rsid w:val="00177B89"/>
    <w:rsid w:val="00180552"/>
    <w:rsid w:val="00180A51"/>
    <w:rsid w:val="00180D46"/>
    <w:rsid w:val="0018181C"/>
    <w:rsid w:val="001824DE"/>
    <w:rsid w:val="001826C0"/>
    <w:rsid w:val="0018302E"/>
    <w:rsid w:val="001837FD"/>
    <w:rsid w:val="00183808"/>
    <w:rsid w:val="00183AC0"/>
    <w:rsid w:val="00183E38"/>
    <w:rsid w:val="001848C5"/>
    <w:rsid w:val="00184F64"/>
    <w:rsid w:val="00185240"/>
    <w:rsid w:val="001853DE"/>
    <w:rsid w:val="0018562F"/>
    <w:rsid w:val="00185F2D"/>
    <w:rsid w:val="001864A8"/>
    <w:rsid w:val="00186C41"/>
    <w:rsid w:val="00191A84"/>
    <w:rsid w:val="00194D8F"/>
    <w:rsid w:val="00194EF7"/>
    <w:rsid w:val="0019553C"/>
    <w:rsid w:val="00195A79"/>
    <w:rsid w:val="00196439"/>
    <w:rsid w:val="00196EA3"/>
    <w:rsid w:val="001972AA"/>
    <w:rsid w:val="00197896"/>
    <w:rsid w:val="00197E69"/>
    <w:rsid w:val="001A08FB"/>
    <w:rsid w:val="001A1324"/>
    <w:rsid w:val="001A1EE4"/>
    <w:rsid w:val="001A1F12"/>
    <w:rsid w:val="001A225F"/>
    <w:rsid w:val="001A2561"/>
    <w:rsid w:val="001A29E5"/>
    <w:rsid w:val="001A2B4D"/>
    <w:rsid w:val="001A33F9"/>
    <w:rsid w:val="001A3402"/>
    <w:rsid w:val="001A3A23"/>
    <w:rsid w:val="001A44F3"/>
    <w:rsid w:val="001A506B"/>
    <w:rsid w:val="001A53DB"/>
    <w:rsid w:val="001A54A0"/>
    <w:rsid w:val="001A5669"/>
    <w:rsid w:val="001A5C64"/>
    <w:rsid w:val="001A5FC7"/>
    <w:rsid w:val="001A6696"/>
    <w:rsid w:val="001A6870"/>
    <w:rsid w:val="001A6CED"/>
    <w:rsid w:val="001A7593"/>
    <w:rsid w:val="001A785C"/>
    <w:rsid w:val="001B03CF"/>
    <w:rsid w:val="001B0890"/>
    <w:rsid w:val="001B19DE"/>
    <w:rsid w:val="001B1A59"/>
    <w:rsid w:val="001B33C6"/>
    <w:rsid w:val="001B3E70"/>
    <w:rsid w:val="001B5373"/>
    <w:rsid w:val="001B5509"/>
    <w:rsid w:val="001B5F23"/>
    <w:rsid w:val="001B68CB"/>
    <w:rsid w:val="001B6D31"/>
    <w:rsid w:val="001B7874"/>
    <w:rsid w:val="001C0084"/>
    <w:rsid w:val="001C04C3"/>
    <w:rsid w:val="001C0B7E"/>
    <w:rsid w:val="001C0EE1"/>
    <w:rsid w:val="001C10C5"/>
    <w:rsid w:val="001C156B"/>
    <w:rsid w:val="001C2247"/>
    <w:rsid w:val="001C22F0"/>
    <w:rsid w:val="001C25BD"/>
    <w:rsid w:val="001C2608"/>
    <w:rsid w:val="001C26DB"/>
    <w:rsid w:val="001C2BA2"/>
    <w:rsid w:val="001C3C8A"/>
    <w:rsid w:val="001C43C6"/>
    <w:rsid w:val="001C48EF"/>
    <w:rsid w:val="001C4989"/>
    <w:rsid w:val="001C5497"/>
    <w:rsid w:val="001C54E9"/>
    <w:rsid w:val="001C5CF3"/>
    <w:rsid w:val="001C6122"/>
    <w:rsid w:val="001C62D0"/>
    <w:rsid w:val="001C6437"/>
    <w:rsid w:val="001C668D"/>
    <w:rsid w:val="001C6FF8"/>
    <w:rsid w:val="001C7EA5"/>
    <w:rsid w:val="001D065A"/>
    <w:rsid w:val="001D19F6"/>
    <w:rsid w:val="001D1A3C"/>
    <w:rsid w:val="001D2306"/>
    <w:rsid w:val="001D276D"/>
    <w:rsid w:val="001D3A45"/>
    <w:rsid w:val="001D3C24"/>
    <w:rsid w:val="001D4304"/>
    <w:rsid w:val="001D5027"/>
    <w:rsid w:val="001D67C5"/>
    <w:rsid w:val="001D6D3E"/>
    <w:rsid w:val="001D780C"/>
    <w:rsid w:val="001E00DA"/>
    <w:rsid w:val="001E046B"/>
    <w:rsid w:val="001E0559"/>
    <w:rsid w:val="001E08CD"/>
    <w:rsid w:val="001E0BF9"/>
    <w:rsid w:val="001E1032"/>
    <w:rsid w:val="001E2F8D"/>
    <w:rsid w:val="001E30DD"/>
    <w:rsid w:val="001E3D57"/>
    <w:rsid w:val="001E4132"/>
    <w:rsid w:val="001E41B3"/>
    <w:rsid w:val="001E4433"/>
    <w:rsid w:val="001E48D0"/>
    <w:rsid w:val="001E518B"/>
    <w:rsid w:val="001E566D"/>
    <w:rsid w:val="001E5C7E"/>
    <w:rsid w:val="001E5F1B"/>
    <w:rsid w:val="001E73C9"/>
    <w:rsid w:val="001E74F4"/>
    <w:rsid w:val="001E7666"/>
    <w:rsid w:val="001E7AE7"/>
    <w:rsid w:val="001E7F2B"/>
    <w:rsid w:val="001F064D"/>
    <w:rsid w:val="001F1A4B"/>
    <w:rsid w:val="001F239D"/>
    <w:rsid w:val="001F279E"/>
    <w:rsid w:val="001F281E"/>
    <w:rsid w:val="001F3A7F"/>
    <w:rsid w:val="001F3BD0"/>
    <w:rsid w:val="001F3FB6"/>
    <w:rsid w:val="001F464C"/>
    <w:rsid w:val="001F514A"/>
    <w:rsid w:val="001F5219"/>
    <w:rsid w:val="001F537D"/>
    <w:rsid w:val="001F6031"/>
    <w:rsid w:val="001F75BE"/>
    <w:rsid w:val="00200B35"/>
    <w:rsid w:val="00203612"/>
    <w:rsid w:val="00203B9D"/>
    <w:rsid w:val="00204881"/>
    <w:rsid w:val="002051EB"/>
    <w:rsid w:val="0020525B"/>
    <w:rsid w:val="00205949"/>
    <w:rsid w:val="00206132"/>
    <w:rsid w:val="00206612"/>
    <w:rsid w:val="00206B9B"/>
    <w:rsid w:val="00206C0A"/>
    <w:rsid w:val="00211202"/>
    <w:rsid w:val="00211209"/>
    <w:rsid w:val="00211DF1"/>
    <w:rsid w:val="00212496"/>
    <w:rsid w:val="00212E9E"/>
    <w:rsid w:val="00213362"/>
    <w:rsid w:val="0021354E"/>
    <w:rsid w:val="00213C4A"/>
    <w:rsid w:val="00213DFA"/>
    <w:rsid w:val="00213F80"/>
    <w:rsid w:val="00214414"/>
    <w:rsid w:val="00214E73"/>
    <w:rsid w:val="00214F1C"/>
    <w:rsid w:val="00215C50"/>
    <w:rsid w:val="00215CFE"/>
    <w:rsid w:val="00215E83"/>
    <w:rsid w:val="00216ED4"/>
    <w:rsid w:val="0021790C"/>
    <w:rsid w:val="002179D1"/>
    <w:rsid w:val="00217FB9"/>
    <w:rsid w:val="0022077B"/>
    <w:rsid w:val="00220821"/>
    <w:rsid w:val="00222618"/>
    <w:rsid w:val="00222807"/>
    <w:rsid w:val="00222DC5"/>
    <w:rsid w:val="002235C2"/>
    <w:rsid w:val="0022369A"/>
    <w:rsid w:val="002245F9"/>
    <w:rsid w:val="002247FD"/>
    <w:rsid w:val="00224955"/>
    <w:rsid w:val="00224F06"/>
    <w:rsid w:val="00225317"/>
    <w:rsid w:val="002259AA"/>
    <w:rsid w:val="002259BC"/>
    <w:rsid w:val="00225CE7"/>
    <w:rsid w:val="00227019"/>
    <w:rsid w:val="00230139"/>
    <w:rsid w:val="00230504"/>
    <w:rsid w:val="00231042"/>
    <w:rsid w:val="00232209"/>
    <w:rsid w:val="0023225F"/>
    <w:rsid w:val="002340EC"/>
    <w:rsid w:val="002343D3"/>
    <w:rsid w:val="002346F9"/>
    <w:rsid w:val="00235551"/>
    <w:rsid w:val="00235A67"/>
    <w:rsid w:val="00235E2C"/>
    <w:rsid w:val="00236CA8"/>
    <w:rsid w:val="00237480"/>
    <w:rsid w:val="00237F30"/>
    <w:rsid w:val="002413A0"/>
    <w:rsid w:val="00241EF2"/>
    <w:rsid w:val="00243132"/>
    <w:rsid w:val="002442C1"/>
    <w:rsid w:val="00244D89"/>
    <w:rsid w:val="00245166"/>
    <w:rsid w:val="002452F0"/>
    <w:rsid w:val="0024549A"/>
    <w:rsid w:val="002454A3"/>
    <w:rsid w:val="00245718"/>
    <w:rsid w:val="00245AC4"/>
    <w:rsid w:val="00245D4E"/>
    <w:rsid w:val="00245F1C"/>
    <w:rsid w:val="00246087"/>
    <w:rsid w:val="0024719C"/>
    <w:rsid w:val="00247577"/>
    <w:rsid w:val="002479BB"/>
    <w:rsid w:val="00247CCA"/>
    <w:rsid w:val="00250420"/>
    <w:rsid w:val="00250E97"/>
    <w:rsid w:val="0025245B"/>
    <w:rsid w:val="00252A1F"/>
    <w:rsid w:val="002535BF"/>
    <w:rsid w:val="002537E6"/>
    <w:rsid w:val="00253FF6"/>
    <w:rsid w:val="002542C5"/>
    <w:rsid w:val="002548DD"/>
    <w:rsid w:val="002558E7"/>
    <w:rsid w:val="00255B53"/>
    <w:rsid w:val="00255B6B"/>
    <w:rsid w:val="00255C3C"/>
    <w:rsid w:val="0025613B"/>
    <w:rsid w:val="00256405"/>
    <w:rsid w:val="00256764"/>
    <w:rsid w:val="0025714E"/>
    <w:rsid w:val="00257493"/>
    <w:rsid w:val="00257675"/>
    <w:rsid w:val="00257B5A"/>
    <w:rsid w:val="00257C5C"/>
    <w:rsid w:val="00257D77"/>
    <w:rsid w:val="00257FE3"/>
    <w:rsid w:val="002609B8"/>
    <w:rsid w:val="00260A2B"/>
    <w:rsid w:val="00260A3C"/>
    <w:rsid w:val="00261531"/>
    <w:rsid w:val="00261DC0"/>
    <w:rsid w:val="00262A2C"/>
    <w:rsid w:val="00262E3F"/>
    <w:rsid w:val="00263076"/>
    <w:rsid w:val="00263B5E"/>
    <w:rsid w:val="00263EE7"/>
    <w:rsid w:val="00263FC5"/>
    <w:rsid w:val="0026425E"/>
    <w:rsid w:val="0026537C"/>
    <w:rsid w:val="00265583"/>
    <w:rsid w:val="00265FFD"/>
    <w:rsid w:val="002662FB"/>
    <w:rsid w:val="0026638E"/>
    <w:rsid w:val="00266538"/>
    <w:rsid w:val="002669DB"/>
    <w:rsid w:val="0026785C"/>
    <w:rsid w:val="00267AEA"/>
    <w:rsid w:val="00267E96"/>
    <w:rsid w:val="00271B32"/>
    <w:rsid w:val="00271EB9"/>
    <w:rsid w:val="00272A12"/>
    <w:rsid w:val="002744A2"/>
    <w:rsid w:val="00274793"/>
    <w:rsid w:val="00274AC5"/>
    <w:rsid w:val="00274DC6"/>
    <w:rsid w:val="00275EC3"/>
    <w:rsid w:val="0027637B"/>
    <w:rsid w:val="002763EC"/>
    <w:rsid w:val="00276424"/>
    <w:rsid w:val="00276A54"/>
    <w:rsid w:val="00277A6F"/>
    <w:rsid w:val="00277ABC"/>
    <w:rsid w:val="00280DD6"/>
    <w:rsid w:val="002814F5"/>
    <w:rsid w:val="0028172D"/>
    <w:rsid w:val="00282C3B"/>
    <w:rsid w:val="00282FEE"/>
    <w:rsid w:val="00283103"/>
    <w:rsid w:val="00283744"/>
    <w:rsid w:val="00284004"/>
    <w:rsid w:val="002843F6"/>
    <w:rsid w:val="002851D3"/>
    <w:rsid w:val="00286F25"/>
    <w:rsid w:val="00287B5D"/>
    <w:rsid w:val="00287F07"/>
    <w:rsid w:val="00290990"/>
    <w:rsid w:val="00290C52"/>
    <w:rsid w:val="00291013"/>
    <w:rsid w:val="0029337B"/>
    <w:rsid w:val="00294168"/>
    <w:rsid w:val="0029428B"/>
    <w:rsid w:val="002943C2"/>
    <w:rsid w:val="002946E0"/>
    <w:rsid w:val="00294972"/>
    <w:rsid w:val="00295309"/>
    <w:rsid w:val="00295878"/>
    <w:rsid w:val="00296560"/>
    <w:rsid w:val="00296946"/>
    <w:rsid w:val="00297834"/>
    <w:rsid w:val="002A043C"/>
    <w:rsid w:val="002A09C7"/>
    <w:rsid w:val="002A0C7B"/>
    <w:rsid w:val="002A0C9E"/>
    <w:rsid w:val="002A1D77"/>
    <w:rsid w:val="002A1DE2"/>
    <w:rsid w:val="002A2707"/>
    <w:rsid w:val="002A2EC2"/>
    <w:rsid w:val="002A45DE"/>
    <w:rsid w:val="002A5281"/>
    <w:rsid w:val="002A5C9B"/>
    <w:rsid w:val="002A5EEF"/>
    <w:rsid w:val="002A61E0"/>
    <w:rsid w:val="002A6629"/>
    <w:rsid w:val="002A6BEF"/>
    <w:rsid w:val="002A7AF2"/>
    <w:rsid w:val="002A7D4E"/>
    <w:rsid w:val="002B03DF"/>
    <w:rsid w:val="002B0985"/>
    <w:rsid w:val="002B0F14"/>
    <w:rsid w:val="002B0F3C"/>
    <w:rsid w:val="002B11E2"/>
    <w:rsid w:val="002B16FA"/>
    <w:rsid w:val="002B1C8E"/>
    <w:rsid w:val="002B1FDB"/>
    <w:rsid w:val="002B23E6"/>
    <w:rsid w:val="002B28E6"/>
    <w:rsid w:val="002B2BAF"/>
    <w:rsid w:val="002B3265"/>
    <w:rsid w:val="002B6032"/>
    <w:rsid w:val="002B6884"/>
    <w:rsid w:val="002B6A2D"/>
    <w:rsid w:val="002B6DB2"/>
    <w:rsid w:val="002B6FCA"/>
    <w:rsid w:val="002B70E7"/>
    <w:rsid w:val="002B75D7"/>
    <w:rsid w:val="002B7756"/>
    <w:rsid w:val="002C01B8"/>
    <w:rsid w:val="002C02D6"/>
    <w:rsid w:val="002C0874"/>
    <w:rsid w:val="002C0AC6"/>
    <w:rsid w:val="002C1ED2"/>
    <w:rsid w:val="002C2773"/>
    <w:rsid w:val="002C34D2"/>
    <w:rsid w:val="002C3D6D"/>
    <w:rsid w:val="002C4E4D"/>
    <w:rsid w:val="002C5968"/>
    <w:rsid w:val="002C691A"/>
    <w:rsid w:val="002C74DA"/>
    <w:rsid w:val="002C7F3D"/>
    <w:rsid w:val="002D07FA"/>
    <w:rsid w:val="002D087B"/>
    <w:rsid w:val="002D0AAA"/>
    <w:rsid w:val="002D175F"/>
    <w:rsid w:val="002D1D1E"/>
    <w:rsid w:val="002D312F"/>
    <w:rsid w:val="002D32E7"/>
    <w:rsid w:val="002D3DF6"/>
    <w:rsid w:val="002D421B"/>
    <w:rsid w:val="002D4568"/>
    <w:rsid w:val="002D46C7"/>
    <w:rsid w:val="002D61B4"/>
    <w:rsid w:val="002D679E"/>
    <w:rsid w:val="002D7341"/>
    <w:rsid w:val="002D7830"/>
    <w:rsid w:val="002D7FE9"/>
    <w:rsid w:val="002E1AD5"/>
    <w:rsid w:val="002E1B80"/>
    <w:rsid w:val="002E1C95"/>
    <w:rsid w:val="002E2409"/>
    <w:rsid w:val="002E258B"/>
    <w:rsid w:val="002E26BB"/>
    <w:rsid w:val="002E27BB"/>
    <w:rsid w:val="002E30EF"/>
    <w:rsid w:val="002E34E4"/>
    <w:rsid w:val="002E358A"/>
    <w:rsid w:val="002E38A1"/>
    <w:rsid w:val="002E3CD8"/>
    <w:rsid w:val="002E3E18"/>
    <w:rsid w:val="002E4558"/>
    <w:rsid w:val="002E4AF1"/>
    <w:rsid w:val="002E4DF8"/>
    <w:rsid w:val="002E53DB"/>
    <w:rsid w:val="002E5490"/>
    <w:rsid w:val="002E55B7"/>
    <w:rsid w:val="002E69A6"/>
    <w:rsid w:val="002E6BFD"/>
    <w:rsid w:val="002E6D7C"/>
    <w:rsid w:val="002F177D"/>
    <w:rsid w:val="002F252A"/>
    <w:rsid w:val="002F267A"/>
    <w:rsid w:val="002F291A"/>
    <w:rsid w:val="002F2AC2"/>
    <w:rsid w:val="002F3517"/>
    <w:rsid w:val="002F389F"/>
    <w:rsid w:val="002F3B25"/>
    <w:rsid w:val="002F3EE2"/>
    <w:rsid w:val="002F4757"/>
    <w:rsid w:val="002F4CEB"/>
    <w:rsid w:val="002F5B8F"/>
    <w:rsid w:val="002F5F11"/>
    <w:rsid w:val="002F744E"/>
    <w:rsid w:val="002F76C3"/>
    <w:rsid w:val="002F7ACD"/>
    <w:rsid w:val="002F7C48"/>
    <w:rsid w:val="00300403"/>
    <w:rsid w:val="00300C36"/>
    <w:rsid w:val="0030218C"/>
    <w:rsid w:val="0030279A"/>
    <w:rsid w:val="00302C6B"/>
    <w:rsid w:val="00302C9A"/>
    <w:rsid w:val="003032EA"/>
    <w:rsid w:val="00303940"/>
    <w:rsid w:val="00303B5B"/>
    <w:rsid w:val="00303C47"/>
    <w:rsid w:val="0030418F"/>
    <w:rsid w:val="0030423F"/>
    <w:rsid w:val="00304A86"/>
    <w:rsid w:val="0030780F"/>
    <w:rsid w:val="003101A6"/>
    <w:rsid w:val="003116D0"/>
    <w:rsid w:val="00311AF7"/>
    <w:rsid w:val="00311C06"/>
    <w:rsid w:val="00311CD7"/>
    <w:rsid w:val="00313000"/>
    <w:rsid w:val="0031350C"/>
    <w:rsid w:val="00313C57"/>
    <w:rsid w:val="0031402C"/>
    <w:rsid w:val="003144C4"/>
    <w:rsid w:val="00314FAF"/>
    <w:rsid w:val="003152D4"/>
    <w:rsid w:val="003154E3"/>
    <w:rsid w:val="003154EE"/>
    <w:rsid w:val="003158AB"/>
    <w:rsid w:val="00315E18"/>
    <w:rsid w:val="00315F76"/>
    <w:rsid w:val="00316A05"/>
    <w:rsid w:val="00316CE1"/>
    <w:rsid w:val="00320008"/>
    <w:rsid w:val="003201A0"/>
    <w:rsid w:val="00320323"/>
    <w:rsid w:val="00320606"/>
    <w:rsid w:val="00320B61"/>
    <w:rsid w:val="00320CD4"/>
    <w:rsid w:val="00320E1E"/>
    <w:rsid w:val="00321558"/>
    <w:rsid w:val="00321D6F"/>
    <w:rsid w:val="00321FAC"/>
    <w:rsid w:val="00322167"/>
    <w:rsid w:val="00322AC3"/>
    <w:rsid w:val="0032301D"/>
    <w:rsid w:val="00323307"/>
    <w:rsid w:val="00323392"/>
    <w:rsid w:val="003246A6"/>
    <w:rsid w:val="00325227"/>
    <w:rsid w:val="003260F0"/>
    <w:rsid w:val="00326373"/>
    <w:rsid w:val="00326B7C"/>
    <w:rsid w:val="00326F81"/>
    <w:rsid w:val="00327172"/>
    <w:rsid w:val="0032717E"/>
    <w:rsid w:val="003279CB"/>
    <w:rsid w:val="00327CD3"/>
    <w:rsid w:val="00327EE8"/>
    <w:rsid w:val="00330028"/>
    <w:rsid w:val="003303B4"/>
    <w:rsid w:val="00331A1F"/>
    <w:rsid w:val="00332105"/>
    <w:rsid w:val="00332772"/>
    <w:rsid w:val="003330D8"/>
    <w:rsid w:val="003349B5"/>
    <w:rsid w:val="00334B5F"/>
    <w:rsid w:val="00335310"/>
    <w:rsid w:val="00335CFE"/>
    <w:rsid w:val="00335EFC"/>
    <w:rsid w:val="0033659A"/>
    <w:rsid w:val="00336823"/>
    <w:rsid w:val="00336A8F"/>
    <w:rsid w:val="00336F15"/>
    <w:rsid w:val="003402A3"/>
    <w:rsid w:val="003407CF"/>
    <w:rsid w:val="003418A3"/>
    <w:rsid w:val="00342677"/>
    <w:rsid w:val="00342CAD"/>
    <w:rsid w:val="00342D83"/>
    <w:rsid w:val="00342F17"/>
    <w:rsid w:val="0034372F"/>
    <w:rsid w:val="0034396F"/>
    <w:rsid w:val="0034444D"/>
    <w:rsid w:val="00344702"/>
    <w:rsid w:val="00344875"/>
    <w:rsid w:val="00344B89"/>
    <w:rsid w:val="0034573C"/>
    <w:rsid w:val="00345CEA"/>
    <w:rsid w:val="00345E2F"/>
    <w:rsid w:val="003461CB"/>
    <w:rsid w:val="0034677A"/>
    <w:rsid w:val="0034687C"/>
    <w:rsid w:val="00346C40"/>
    <w:rsid w:val="00347547"/>
    <w:rsid w:val="0034778E"/>
    <w:rsid w:val="003479C2"/>
    <w:rsid w:val="00347C3B"/>
    <w:rsid w:val="00347EEA"/>
    <w:rsid w:val="003502F2"/>
    <w:rsid w:val="003504C5"/>
    <w:rsid w:val="003506EE"/>
    <w:rsid w:val="0035082A"/>
    <w:rsid w:val="0035088A"/>
    <w:rsid w:val="00350BC8"/>
    <w:rsid w:val="00351813"/>
    <w:rsid w:val="00351EC8"/>
    <w:rsid w:val="00351ED8"/>
    <w:rsid w:val="00353897"/>
    <w:rsid w:val="00353E6E"/>
    <w:rsid w:val="00353F68"/>
    <w:rsid w:val="003545BB"/>
    <w:rsid w:val="0035472B"/>
    <w:rsid w:val="0035496D"/>
    <w:rsid w:val="003551B9"/>
    <w:rsid w:val="00356287"/>
    <w:rsid w:val="003569BA"/>
    <w:rsid w:val="00356A68"/>
    <w:rsid w:val="003575FD"/>
    <w:rsid w:val="00357A85"/>
    <w:rsid w:val="00360BEE"/>
    <w:rsid w:val="00360E9B"/>
    <w:rsid w:val="00361660"/>
    <w:rsid w:val="00361CFF"/>
    <w:rsid w:val="003620FE"/>
    <w:rsid w:val="00362217"/>
    <w:rsid w:val="0036246B"/>
    <w:rsid w:val="003625BE"/>
    <w:rsid w:val="00363526"/>
    <w:rsid w:val="00363AEF"/>
    <w:rsid w:val="00364059"/>
    <w:rsid w:val="00364182"/>
    <w:rsid w:val="00364226"/>
    <w:rsid w:val="0036469B"/>
    <w:rsid w:val="0036512C"/>
    <w:rsid w:val="003654CD"/>
    <w:rsid w:val="00365CD3"/>
    <w:rsid w:val="00366871"/>
    <w:rsid w:val="00366DE5"/>
    <w:rsid w:val="00367AA1"/>
    <w:rsid w:val="00370376"/>
    <w:rsid w:val="0037063C"/>
    <w:rsid w:val="00370A44"/>
    <w:rsid w:val="00370B94"/>
    <w:rsid w:val="00370F74"/>
    <w:rsid w:val="003717A6"/>
    <w:rsid w:val="003717F5"/>
    <w:rsid w:val="00371F9B"/>
    <w:rsid w:val="00372368"/>
    <w:rsid w:val="00372652"/>
    <w:rsid w:val="00372816"/>
    <w:rsid w:val="003728D8"/>
    <w:rsid w:val="00372A73"/>
    <w:rsid w:val="003732D6"/>
    <w:rsid w:val="0037368A"/>
    <w:rsid w:val="0037419E"/>
    <w:rsid w:val="00374300"/>
    <w:rsid w:val="00374AED"/>
    <w:rsid w:val="003751A3"/>
    <w:rsid w:val="0037567B"/>
    <w:rsid w:val="00376B83"/>
    <w:rsid w:val="00377713"/>
    <w:rsid w:val="00380441"/>
    <w:rsid w:val="0038109B"/>
    <w:rsid w:val="003817B7"/>
    <w:rsid w:val="00383207"/>
    <w:rsid w:val="00383DE0"/>
    <w:rsid w:val="003847ED"/>
    <w:rsid w:val="00384A25"/>
    <w:rsid w:val="0038511A"/>
    <w:rsid w:val="003851D6"/>
    <w:rsid w:val="00386466"/>
    <w:rsid w:val="00386590"/>
    <w:rsid w:val="003866F2"/>
    <w:rsid w:val="00386B21"/>
    <w:rsid w:val="00386BD2"/>
    <w:rsid w:val="00386F3A"/>
    <w:rsid w:val="00387212"/>
    <w:rsid w:val="00387B9C"/>
    <w:rsid w:val="00387F3A"/>
    <w:rsid w:val="0039067B"/>
    <w:rsid w:val="0039090D"/>
    <w:rsid w:val="00390DD3"/>
    <w:rsid w:val="00390F1C"/>
    <w:rsid w:val="00391BF9"/>
    <w:rsid w:val="00391D6A"/>
    <w:rsid w:val="00391D76"/>
    <w:rsid w:val="00391EEA"/>
    <w:rsid w:val="0039230D"/>
    <w:rsid w:val="003923B5"/>
    <w:rsid w:val="00392671"/>
    <w:rsid w:val="00392710"/>
    <w:rsid w:val="003931FB"/>
    <w:rsid w:val="0039503B"/>
    <w:rsid w:val="00395F7D"/>
    <w:rsid w:val="00396B13"/>
    <w:rsid w:val="00396C9A"/>
    <w:rsid w:val="00396DEE"/>
    <w:rsid w:val="003973E0"/>
    <w:rsid w:val="003A03B4"/>
    <w:rsid w:val="003A0905"/>
    <w:rsid w:val="003A0923"/>
    <w:rsid w:val="003A0E6D"/>
    <w:rsid w:val="003A1469"/>
    <w:rsid w:val="003A3089"/>
    <w:rsid w:val="003A4DD6"/>
    <w:rsid w:val="003A4E53"/>
    <w:rsid w:val="003A5424"/>
    <w:rsid w:val="003A573A"/>
    <w:rsid w:val="003A5F35"/>
    <w:rsid w:val="003A5F46"/>
    <w:rsid w:val="003A69A8"/>
    <w:rsid w:val="003A6F8D"/>
    <w:rsid w:val="003A7593"/>
    <w:rsid w:val="003A77D1"/>
    <w:rsid w:val="003B02EA"/>
    <w:rsid w:val="003B04A4"/>
    <w:rsid w:val="003B099D"/>
    <w:rsid w:val="003B0A71"/>
    <w:rsid w:val="003B1C0A"/>
    <w:rsid w:val="003B2558"/>
    <w:rsid w:val="003B2A51"/>
    <w:rsid w:val="003B2B1E"/>
    <w:rsid w:val="003B32A4"/>
    <w:rsid w:val="003B3D80"/>
    <w:rsid w:val="003B4F65"/>
    <w:rsid w:val="003B5063"/>
    <w:rsid w:val="003B576C"/>
    <w:rsid w:val="003B5A58"/>
    <w:rsid w:val="003B602B"/>
    <w:rsid w:val="003B62B5"/>
    <w:rsid w:val="003B71A5"/>
    <w:rsid w:val="003B7C0A"/>
    <w:rsid w:val="003C0866"/>
    <w:rsid w:val="003C0D13"/>
    <w:rsid w:val="003C1C5D"/>
    <w:rsid w:val="003C228D"/>
    <w:rsid w:val="003C2946"/>
    <w:rsid w:val="003C2FEF"/>
    <w:rsid w:val="003C337F"/>
    <w:rsid w:val="003C3ACE"/>
    <w:rsid w:val="003C6DC5"/>
    <w:rsid w:val="003C73A1"/>
    <w:rsid w:val="003C76DE"/>
    <w:rsid w:val="003D005B"/>
    <w:rsid w:val="003D027C"/>
    <w:rsid w:val="003D0C82"/>
    <w:rsid w:val="003D1070"/>
    <w:rsid w:val="003D2E39"/>
    <w:rsid w:val="003D327B"/>
    <w:rsid w:val="003D3B1E"/>
    <w:rsid w:val="003D4508"/>
    <w:rsid w:val="003D4A88"/>
    <w:rsid w:val="003D4D9B"/>
    <w:rsid w:val="003D51C4"/>
    <w:rsid w:val="003D5D6C"/>
    <w:rsid w:val="003D670C"/>
    <w:rsid w:val="003D6A42"/>
    <w:rsid w:val="003D6A83"/>
    <w:rsid w:val="003D76C2"/>
    <w:rsid w:val="003E11EB"/>
    <w:rsid w:val="003E15DC"/>
    <w:rsid w:val="003E1E71"/>
    <w:rsid w:val="003E30FF"/>
    <w:rsid w:val="003E3370"/>
    <w:rsid w:val="003E3E39"/>
    <w:rsid w:val="003E6943"/>
    <w:rsid w:val="003E75F9"/>
    <w:rsid w:val="003F0EAB"/>
    <w:rsid w:val="003F14CB"/>
    <w:rsid w:val="003F1C7B"/>
    <w:rsid w:val="003F1EEA"/>
    <w:rsid w:val="003F2C61"/>
    <w:rsid w:val="003F36E7"/>
    <w:rsid w:val="003F38E7"/>
    <w:rsid w:val="003F4783"/>
    <w:rsid w:val="003F4830"/>
    <w:rsid w:val="003F532A"/>
    <w:rsid w:val="003F53BF"/>
    <w:rsid w:val="003F5647"/>
    <w:rsid w:val="003F57F3"/>
    <w:rsid w:val="003F5E4C"/>
    <w:rsid w:val="003F5EB9"/>
    <w:rsid w:val="003F5F12"/>
    <w:rsid w:val="003F6AB9"/>
    <w:rsid w:val="003F7C0E"/>
    <w:rsid w:val="003F7C23"/>
    <w:rsid w:val="00400C11"/>
    <w:rsid w:val="00400FB2"/>
    <w:rsid w:val="0040183E"/>
    <w:rsid w:val="00401B24"/>
    <w:rsid w:val="00402C32"/>
    <w:rsid w:val="00403123"/>
    <w:rsid w:val="004040BB"/>
    <w:rsid w:val="0040474C"/>
    <w:rsid w:val="00404E74"/>
    <w:rsid w:val="00405693"/>
    <w:rsid w:val="0040583D"/>
    <w:rsid w:val="0040640C"/>
    <w:rsid w:val="004066CA"/>
    <w:rsid w:val="00406816"/>
    <w:rsid w:val="0040708D"/>
    <w:rsid w:val="004073BA"/>
    <w:rsid w:val="00410736"/>
    <w:rsid w:val="004115DE"/>
    <w:rsid w:val="00411DE2"/>
    <w:rsid w:val="00412193"/>
    <w:rsid w:val="004127FC"/>
    <w:rsid w:val="00412D8B"/>
    <w:rsid w:val="00412D9B"/>
    <w:rsid w:val="00414B7D"/>
    <w:rsid w:val="00414BDF"/>
    <w:rsid w:val="004151E2"/>
    <w:rsid w:val="004152CB"/>
    <w:rsid w:val="004171E6"/>
    <w:rsid w:val="0041750E"/>
    <w:rsid w:val="00417ABB"/>
    <w:rsid w:val="0042062D"/>
    <w:rsid w:val="00420936"/>
    <w:rsid w:val="00420B85"/>
    <w:rsid w:val="00421605"/>
    <w:rsid w:val="00422155"/>
    <w:rsid w:val="004226AE"/>
    <w:rsid w:val="004233B7"/>
    <w:rsid w:val="00424261"/>
    <w:rsid w:val="00424CAD"/>
    <w:rsid w:val="004252F6"/>
    <w:rsid w:val="004254C2"/>
    <w:rsid w:val="004258AF"/>
    <w:rsid w:val="00425D4B"/>
    <w:rsid w:val="00426A88"/>
    <w:rsid w:val="00426EBE"/>
    <w:rsid w:val="0042791F"/>
    <w:rsid w:val="00427A5F"/>
    <w:rsid w:val="00427BAF"/>
    <w:rsid w:val="00430A41"/>
    <w:rsid w:val="0043173E"/>
    <w:rsid w:val="004319A2"/>
    <w:rsid w:val="00431AA2"/>
    <w:rsid w:val="00431AAE"/>
    <w:rsid w:val="00432AD2"/>
    <w:rsid w:val="004333A9"/>
    <w:rsid w:val="004339D1"/>
    <w:rsid w:val="00433EF2"/>
    <w:rsid w:val="0043410A"/>
    <w:rsid w:val="00437201"/>
    <w:rsid w:val="004406A2"/>
    <w:rsid w:val="00441838"/>
    <w:rsid w:val="00441A27"/>
    <w:rsid w:val="00441D36"/>
    <w:rsid w:val="00442BF7"/>
    <w:rsid w:val="004433AA"/>
    <w:rsid w:val="004435C7"/>
    <w:rsid w:val="00443D2F"/>
    <w:rsid w:val="00444431"/>
    <w:rsid w:val="00444BD6"/>
    <w:rsid w:val="00444FE8"/>
    <w:rsid w:val="00445015"/>
    <w:rsid w:val="0044570C"/>
    <w:rsid w:val="00445D9B"/>
    <w:rsid w:val="00446B60"/>
    <w:rsid w:val="00446FA2"/>
    <w:rsid w:val="00447964"/>
    <w:rsid w:val="00447CBE"/>
    <w:rsid w:val="004500A3"/>
    <w:rsid w:val="00451143"/>
    <w:rsid w:val="00451531"/>
    <w:rsid w:val="00451C74"/>
    <w:rsid w:val="00453D90"/>
    <w:rsid w:val="00454442"/>
    <w:rsid w:val="00455224"/>
    <w:rsid w:val="0045596C"/>
    <w:rsid w:val="0045631C"/>
    <w:rsid w:val="0045678B"/>
    <w:rsid w:val="00456A02"/>
    <w:rsid w:val="00456F21"/>
    <w:rsid w:val="00457033"/>
    <w:rsid w:val="00457F23"/>
    <w:rsid w:val="004603D0"/>
    <w:rsid w:val="0046100D"/>
    <w:rsid w:val="00461D34"/>
    <w:rsid w:val="004621E0"/>
    <w:rsid w:val="00462993"/>
    <w:rsid w:val="004649CE"/>
    <w:rsid w:val="00464E7E"/>
    <w:rsid w:val="00465009"/>
    <w:rsid w:val="004650C0"/>
    <w:rsid w:val="00465E48"/>
    <w:rsid w:val="0046611E"/>
    <w:rsid w:val="00466D96"/>
    <w:rsid w:val="00466EA3"/>
    <w:rsid w:val="00467F23"/>
    <w:rsid w:val="00470485"/>
    <w:rsid w:val="00470893"/>
    <w:rsid w:val="00471DC2"/>
    <w:rsid w:val="00471F28"/>
    <w:rsid w:val="00472894"/>
    <w:rsid w:val="00473B16"/>
    <w:rsid w:val="00474AF5"/>
    <w:rsid w:val="00475655"/>
    <w:rsid w:val="004758CF"/>
    <w:rsid w:val="00475DCC"/>
    <w:rsid w:val="004761DD"/>
    <w:rsid w:val="00476743"/>
    <w:rsid w:val="00476CB0"/>
    <w:rsid w:val="00477D1F"/>
    <w:rsid w:val="00481D99"/>
    <w:rsid w:val="0048219B"/>
    <w:rsid w:val="004821C9"/>
    <w:rsid w:val="00482820"/>
    <w:rsid w:val="00482A09"/>
    <w:rsid w:val="00482AAF"/>
    <w:rsid w:val="00482C98"/>
    <w:rsid w:val="00483439"/>
    <w:rsid w:val="00483808"/>
    <w:rsid w:val="00483E95"/>
    <w:rsid w:val="004840EE"/>
    <w:rsid w:val="004845D2"/>
    <w:rsid w:val="00485AA8"/>
    <w:rsid w:val="00485DEF"/>
    <w:rsid w:val="0048752F"/>
    <w:rsid w:val="004875A0"/>
    <w:rsid w:val="004900C0"/>
    <w:rsid w:val="004902B6"/>
    <w:rsid w:val="0049035F"/>
    <w:rsid w:val="004905A8"/>
    <w:rsid w:val="004905AE"/>
    <w:rsid w:val="0049077F"/>
    <w:rsid w:val="0049099D"/>
    <w:rsid w:val="00490C35"/>
    <w:rsid w:val="00491A1B"/>
    <w:rsid w:val="00492214"/>
    <w:rsid w:val="0049291E"/>
    <w:rsid w:val="004929A0"/>
    <w:rsid w:val="004929C3"/>
    <w:rsid w:val="00492EFE"/>
    <w:rsid w:val="00494416"/>
    <w:rsid w:val="004949F9"/>
    <w:rsid w:val="00494AEC"/>
    <w:rsid w:val="00494E95"/>
    <w:rsid w:val="0049579F"/>
    <w:rsid w:val="00495F4F"/>
    <w:rsid w:val="004960A0"/>
    <w:rsid w:val="00496A3B"/>
    <w:rsid w:val="00496EB8"/>
    <w:rsid w:val="00496ED9"/>
    <w:rsid w:val="004972D9"/>
    <w:rsid w:val="00497E1E"/>
    <w:rsid w:val="004A0170"/>
    <w:rsid w:val="004A096A"/>
    <w:rsid w:val="004A1A54"/>
    <w:rsid w:val="004A2507"/>
    <w:rsid w:val="004A2600"/>
    <w:rsid w:val="004A27A3"/>
    <w:rsid w:val="004A2A8C"/>
    <w:rsid w:val="004A3587"/>
    <w:rsid w:val="004A3683"/>
    <w:rsid w:val="004A3F83"/>
    <w:rsid w:val="004A534D"/>
    <w:rsid w:val="004A5B52"/>
    <w:rsid w:val="004A736A"/>
    <w:rsid w:val="004A7D50"/>
    <w:rsid w:val="004B026B"/>
    <w:rsid w:val="004B0C84"/>
    <w:rsid w:val="004B1213"/>
    <w:rsid w:val="004B1969"/>
    <w:rsid w:val="004B4000"/>
    <w:rsid w:val="004B48D3"/>
    <w:rsid w:val="004B4ED6"/>
    <w:rsid w:val="004B4F05"/>
    <w:rsid w:val="004B5000"/>
    <w:rsid w:val="004B56C8"/>
    <w:rsid w:val="004B6196"/>
    <w:rsid w:val="004C0051"/>
    <w:rsid w:val="004C0087"/>
    <w:rsid w:val="004C1277"/>
    <w:rsid w:val="004C149A"/>
    <w:rsid w:val="004C1955"/>
    <w:rsid w:val="004C2195"/>
    <w:rsid w:val="004C2936"/>
    <w:rsid w:val="004C2C12"/>
    <w:rsid w:val="004C34E7"/>
    <w:rsid w:val="004C3968"/>
    <w:rsid w:val="004C43CF"/>
    <w:rsid w:val="004C4877"/>
    <w:rsid w:val="004C4CA7"/>
    <w:rsid w:val="004C5273"/>
    <w:rsid w:val="004C58D8"/>
    <w:rsid w:val="004C5EFB"/>
    <w:rsid w:val="004C78C8"/>
    <w:rsid w:val="004C7C8D"/>
    <w:rsid w:val="004C7D3E"/>
    <w:rsid w:val="004D04B0"/>
    <w:rsid w:val="004D094A"/>
    <w:rsid w:val="004D1911"/>
    <w:rsid w:val="004D215A"/>
    <w:rsid w:val="004D2716"/>
    <w:rsid w:val="004D2CEB"/>
    <w:rsid w:val="004D439A"/>
    <w:rsid w:val="004D4D5B"/>
    <w:rsid w:val="004D4FC6"/>
    <w:rsid w:val="004D57BE"/>
    <w:rsid w:val="004D6DBB"/>
    <w:rsid w:val="004D714B"/>
    <w:rsid w:val="004D72A6"/>
    <w:rsid w:val="004D75FF"/>
    <w:rsid w:val="004E0144"/>
    <w:rsid w:val="004E0369"/>
    <w:rsid w:val="004E03FC"/>
    <w:rsid w:val="004E0AE0"/>
    <w:rsid w:val="004E122D"/>
    <w:rsid w:val="004E19F8"/>
    <w:rsid w:val="004E25B2"/>
    <w:rsid w:val="004E2680"/>
    <w:rsid w:val="004E3557"/>
    <w:rsid w:val="004E364F"/>
    <w:rsid w:val="004E4E65"/>
    <w:rsid w:val="004E5420"/>
    <w:rsid w:val="004E6B59"/>
    <w:rsid w:val="004E6D14"/>
    <w:rsid w:val="004E706C"/>
    <w:rsid w:val="004E70A0"/>
    <w:rsid w:val="004E7158"/>
    <w:rsid w:val="004E7794"/>
    <w:rsid w:val="004E78C9"/>
    <w:rsid w:val="004F006D"/>
    <w:rsid w:val="004F03DF"/>
    <w:rsid w:val="004F0AAF"/>
    <w:rsid w:val="004F0D77"/>
    <w:rsid w:val="004F120D"/>
    <w:rsid w:val="004F181A"/>
    <w:rsid w:val="004F255C"/>
    <w:rsid w:val="004F265F"/>
    <w:rsid w:val="004F2BCC"/>
    <w:rsid w:val="004F3928"/>
    <w:rsid w:val="004F392C"/>
    <w:rsid w:val="004F3A39"/>
    <w:rsid w:val="004F3AC0"/>
    <w:rsid w:val="004F3BE2"/>
    <w:rsid w:val="004F451A"/>
    <w:rsid w:val="004F508D"/>
    <w:rsid w:val="004F60C7"/>
    <w:rsid w:val="004F65DD"/>
    <w:rsid w:val="004F70A1"/>
    <w:rsid w:val="004F742A"/>
    <w:rsid w:val="004F78E8"/>
    <w:rsid w:val="004F7BD3"/>
    <w:rsid w:val="0050018D"/>
    <w:rsid w:val="00500EDA"/>
    <w:rsid w:val="005014CD"/>
    <w:rsid w:val="005017FB"/>
    <w:rsid w:val="0050185B"/>
    <w:rsid w:val="00501ED9"/>
    <w:rsid w:val="0050222D"/>
    <w:rsid w:val="005031A2"/>
    <w:rsid w:val="005038DF"/>
    <w:rsid w:val="00503A9B"/>
    <w:rsid w:val="0050409E"/>
    <w:rsid w:val="0050411E"/>
    <w:rsid w:val="00504D4E"/>
    <w:rsid w:val="00504F16"/>
    <w:rsid w:val="0050609A"/>
    <w:rsid w:val="00507BDC"/>
    <w:rsid w:val="00510572"/>
    <w:rsid w:val="00510B68"/>
    <w:rsid w:val="005117EF"/>
    <w:rsid w:val="00511825"/>
    <w:rsid w:val="00512B3B"/>
    <w:rsid w:val="0051328D"/>
    <w:rsid w:val="0051346E"/>
    <w:rsid w:val="00513573"/>
    <w:rsid w:val="005138E0"/>
    <w:rsid w:val="00513A7D"/>
    <w:rsid w:val="00513D4F"/>
    <w:rsid w:val="00514463"/>
    <w:rsid w:val="00514D72"/>
    <w:rsid w:val="00514DC0"/>
    <w:rsid w:val="00515014"/>
    <w:rsid w:val="005153AA"/>
    <w:rsid w:val="00515912"/>
    <w:rsid w:val="00515950"/>
    <w:rsid w:val="00515ED2"/>
    <w:rsid w:val="00516705"/>
    <w:rsid w:val="005169EF"/>
    <w:rsid w:val="005201C9"/>
    <w:rsid w:val="005209FE"/>
    <w:rsid w:val="00520BA3"/>
    <w:rsid w:val="00522D83"/>
    <w:rsid w:val="00523978"/>
    <w:rsid w:val="0052423E"/>
    <w:rsid w:val="005242B9"/>
    <w:rsid w:val="005245F6"/>
    <w:rsid w:val="0052477C"/>
    <w:rsid w:val="0052619F"/>
    <w:rsid w:val="0052646E"/>
    <w:rsid w:val="0052697B"/>
    <w:rsid w:val="00526D6E"/>
    <w:rsid w:val="00527640"/>
    <w:rsid w:val="00527841"/>
    <w:rsid w:val="005279EE"/>
    <w:rsid w:val="0053008B"/>
    <w:rsid w:val="005301D8"/>
    <w:rsid w:val="00530327"/>
    <w:rsid w:val="0053058E"/>
    <w:rsid w:val="00530667"/>
    <w:rsid w:val="00530B57"/>
    <w:rsid w:val="00530B71"/>
    <w:rsid w:val="005313B0"/>
    <w:rsid w:val="00532644"/>
    <w:rsid w:val="005331B8"/>
    <w:rsid w:val="005334D6"/>
    <w:rsid w:val="005335D8"/>
    <w:rsid w:val="005344EE"/>
    <w:rsid w:val="00535BDC"/>
    <w:rsid w:val="00536742"/>
    <w:rsid w:val="00536A18"/>
    <w:rsid w:val="005374C7"/>
    <w:rsid w:val="00537EA1"/>
    <w:rsid w:val="005407EF"/>
    <w:rsid w:val="005409BD"/>
    <w:rsid w:val="00541674"/>
    <w:rsid w:val="00542497"/>
    <w:rsid w:val="00542A42"/>
    <w:rsid w:val="00542B41"/>
    <w:rsid w:val="00542B98"/>
    <w:rsid w:val="00543195"/>
    <w:rsid w:val="00543BC6"/>
    <w:rsid w:val="00544626"/>
    <w:rsid w:val="00544981"/>
    <w:rsid w:val="00544A6F"/>
    <w:rsid w:val="00544CDF"/>
    <w:rsid w:val="00544D28"/>
    <w:rsid w:val="005453C6"/>
    <w:rsid w:val="005466DD"/>
    <w:rsid w:val="005466F0"/>
    <w:rsid w:val="0054767E"/>
    <w:rsid w:val="00550A15"/>
    <w:rsid w:val="0055177A"/>
    <w:rsid w:val="005518BB"/>
    <w:rsid w:val="00552BF2"/>
    <w:rsid w:val="0055303E"/>
    <w:rsid w:val="0055332A"/>
    <w:rsid w:val="005537B2"/>
    <w:rsid w:val="00553931"/>
    <w:rsid w:val="00553ED3"/>
    <w:rsid w:val="00554B73"/>
    <w:rsid w:val="00554C8F"/>
    <w:rsid w:val="00555679"/>
    <w:rsid w:val="00555A01"/>
    <w:rsid w:val="00555B89"/>
    <w:rsid w:val="00556040"/>
    <w:rsid w:val="00556047"/>
    <w:rsid w:val="00557E28"/>
    <w:rsid w:val="00557F59"/>
    <w:rsid w:val="0056102B"/>
    <w:rsid w:val="005616FA"/>
    <w:rsid w:val="00561762"/>
    <w:rsid w:val="00561F3B"/>
    <w:rsid w:val="00562068"/>
    <w:rsid w:val="005620B4"/>
    <w:rsid w:val="00562275"/>
    <w:rsid w:val="00562A30"/>
    <w:rsid w:val="00562DE3"/>
    <w:rsid w:val="00563CFC"/>
    <w:rsid w:val="00564004"/>
    <w:rsid w:val="00564723"/>
    <w:rsid w:val="00564B3B"/>
    <w:rsid w:val="00564B77"/>
    <w:rsid w:val="00565AC9"/>
    <w:rsid w:val="00566AC7"/>
    <w:rsid w:val="00566E0F"/>
    <w:rsid w:val="00566FC9"/>
    <w:rsid w:val="00567E0E"/>
    <w:rsid w:val="0057035C"/>
    <w:rsid w:val="00571B43"/>
    <w:rsid w:val="00571ED1"/>
    <w:rsid w:val="00572294"/>
    <w:rsid w:val="0057307D"/>
    <w:rsid w:val="005733CD"/>
    <w:rsid w:val="0057352B"/>
    <w:rsid w:val="0057361C"/>
    <w:rsid w:val="00573CFC"/>
    <w:rsid w:val="00573DD7"/>
    <w:rsid w:val="0057419A"/>
    <w:rsid w:val="005743D3"/>
    <w:rsid w:val="0057469C"/>
    <w:rsid w:val="00575DBE"/>
    <w:rsid w:val="00575DD9"/>
    <w:rsid w:val="005762A0"/>
    <w:rsid w:val="005763A5"/>
    <w:rsid w:val="005772F9"/>
    <w:rsid w:val="00577A3E"/>
    <w:rsid w:val="00583744"/>
    <w:rsid w:val="0058384F"/>
    <w:rsid w:val="00584066"/>
    <w:rsid w:val="00584170"/>
    <w:rsid w:val="005841D9"/>
    <w:rsid w:val="00584E27"/>
    <w:rsid w:val="00585044"/>
    <w:rsid w:val="005854AF"/>
    <w:rsid w:val="00585605"/>
    <w:rsid w:val="005858C1"/>
    <w:rsid w:val="0058673D"/>
    <w:rsid w:val="00587198"/>
    <w:rsid w:val="00587303"/>
    <w:rsid w:val="0058795E"/>
    <w:rsid w:val="00587DC7"/>
    <w:rsid w:val="005901C3"/>
    <w:rsid w:val="005906B9"/>
    <w:rsid w:val="00590AC6"/>
    <w:rsid w:val="00591F1B"/>
    <w:rsid w:val="005922AB"/>
    <w:rsid w:val="0059248C"/>
    <w:rsid w:val="005925C8"/>
    <w:rsid w:val="00592653"/>
    <w:rsid w:val="0059276A"/>
    <w:rsid w:val="00594AE8"/>
    <w:rsid w:val="00594C8C"/>
    <w:rsid w:val="00594DA7"/>
    <w:rsid w:val="00594F5F"/>
    <w:rsid w:val="005958DD"/>
    <w:rsid w:val="00595F77"/>
    <w:rsid w:val="00596E2F"/>
    <w:rsid w:val="0059715F"/>
    <w:rsid w:val="00597A28"/>
    <w:rsid w:val="00597C0D"/>
    <w:rsid w:val="005A0305"/>
    <w:rsid w:val="005A0687"/>
    <w:rsid w:val="005A06FC"/>
    <w:rsid w:val="005A0C3F"/>
    <w:rsid w:val="005A13CD"/>
    <w:rsid w:val="005A2C81"/>
    <w:rsid w:val="005A33AF"/>
    <w:rsid w:val="005A4FA4"/>
    <w:rsid w:val="005A52A9"/>
    <w:rsid w:val="005A577B"/>
    <w:rsid w:val="005A5E27"/>
    <w:rsid w:val="005A68D7"/>
    <w:rsid w:val="005A6CCA"/>
    <w:rsid w:val="005A6D5F"/>
    <w:rsid w:val="005B04FF"/>
    <w:rsid w:val="005B09B4"/>
    <w:rsid w:val="005B0D5F"/>
    <w:rsid w:val="005B1A1B"/>
    <w:rsid w:val="005B1CED"/>
    <w:rsid w:val="005B2756"/>
    <w:rsid w:val="005B275B"/>
    <w:rsid w:val="005B27A3"/>
    <w:rsid w:val="005B3C29"/>
    <w:rsid w:val="005B4DCF"/>
    <w:rsid w:val="005B62BA"/>
    <w:rsid w:val="005B665F"/>
    <w:rsid w:val="005B6DEC"/>
    <w:rsid w:val="005B7114"/>
    <w:rsid w:val="005B72DA"/>
    <w:rsid w:val="005B7FD7"/>
    <w:rsid w:val="005C041B"/>
    <w:rsid w:val="005C0DAB"/>
    <w:rsid w:val="005C1DB4"/>
    <w:rsid w:val="005C2BA6"/>
    <w:rsid w:val="005C31A0"/>
    <w:rsid w:val="005C4724"/>
    <w:rsid w:val="005C5061"/>
    <w:rsid w:val="005C5711"/>
    <w:rsid w:val="005C6786"/>
    <w:rsid w:val="005C70FD"/>
    <w:rsid w:val="005C7277"/>
    <w:rsid w:val="005C74C4"/>
    <w:rsid w:val="005C7AEC"/>
    <w:rsid w:val="005D0064"/>
    <w:rsid w:val="005D07DD"/>
    <w:rsid w:val="005D0E4C"/>
    <w:rsid w:val="005D15F6"/>
    <w:rsid w:val="005D1872"/>
    <w:rsid w:val="005D1C09"/>
    <w:rsid w:val="005D2287"/>
    <w:rsid w:val="005D23CD"/>
    <w:rsid w:val="005D2BCF"/>
    <w:rsid w:val="005D2E94"/>
    <w:rsid w:val="005D2EC1"/>
    <w:rsid w:val="005D3422"/>
    <w:rsid w:val="005D3E1F"/>
    <w:rsid w:val="005D4B0C"/>
    <w:rsid w:val="005D5343"/>
    <w:rsid w:val="005D5C28"/>
    <w:rsid w:val="005D5EC7"/>
    <w:rsid w:val="005D5F41"/>
    <w:rsid w:val="005E013D"/>
    <w:rsid w:val="005E07F0"/>
    <w:rsid w:val="005E0A89"/>
    <w:rsid w:val="005E0EFC"/>
    <w:rsid w:val="005E1142"/>
    <w:rsid w:val="005E1E6E"/>
    <w:rsid w:val="005E231E"/>
    <w:rsid w:val="005E24FE"/>
    <w:rsid w:val="005E28DF"/>
    <w:rsid w:val="005E2E67"/>
    <w:rsid w:val="005E42F3"/>
    <w:rsid w:val="005E4EEE"/>
    <w:rsid w:val="005E57A6"/>
    <w:rsid w:val="005E5839"/>
    <w:rsid w:val="005E68DC"/>
    <w:rsid w:val="005E69F4"/>
    <w:rsid w:val="005E7107"/>
    <w:rsid w:val="005E7200"/>
    <w:rsid w:val="005E72B8"/>
    <w:rsid w:val="005E73D5"/>
    <w:rsid w:val="005E7C12"/>
    <w:rsid w:val="005E7D03"/>
    <w:rsid w:val="005E7F24"/>
    <w:rsid w:val="005F02AF"/>
    <w:rsid w:val="005F0AAC"/>
    <w:rsid w:val="005F11F7"/>
    <w:rsid w:val="005F1662"/>
    <w:rsid w:val="005F1E3C"/>
    <w:rsid w:val="005F276F"/>
    <w:rsid w:val="005F2DD9"/>
    <w:rsid w:val="005F3110"/>
    <w:rsid w:val="005F4846"/>
    <w:rsid w:val="005F4D09"/>
    <w:rsid w:val="005F5C38"/>
    <w:rsid w:val="005F5FE7"/>
    <w:rsid w:val="005F73FD"/>
    <w:rsid w:val="005F787C"/>
    <w:rsid w:val="00600304"/>
    <w:rsid w:val="00601341"/>
    <w:rsid w:val="00602C09"/>
    <w:rsid w:val="00603DB8"/>
    <w:rsid w:val="00604A0A"/>
    <w:rsid w:val="00604A7F"/>
    <w:rsid w:val="00604B6E"/>
    <w:rsid w:val="00605423"/>
    <w:rsid w:val="006059BD"/>
    <w:rsid w:val="00605C38"/>
    <w:rsid w:val="00605C7A"/>
    <w:rsid w:val="00605F08"/>
    <w:rsid w:val="00606064"/>
    <w:rsid w:val="00606847"/>
    <w:rsid w:val="006069FA"/>
    <w:rsid w:val="00610193"/>
    <w:rsid w:val="006109FD"/>
    <w:rsid w:val="00610A1C"/>
    <w:rsid w:val="00611794"/>
    <w:rsid w:val="00612706"/>
    <w:rsid w:val="00612C39"/>
    <w:rsid w:val="00614283"/>
    <w:rsid w:val="00614688"/>
    <w:rsid w:val="006150E5"/>
    <w:rsid w:val="006151B6"/>
    <w:rsid w:val="00615DDF"/>
    <w:rsid w:val="00615E85"/>
    <w:rsid w:val="0061619A"/>
    <w:rsid w:val="006161F1"/>
    <w:rsid w:val="006162ED"/>
    <w:rsid w:val="00616417"/>
    <w:rsid w:val="00616D29"/>
    <w:rsid w:val="00616E0D"/>
    <w:rsid w:val="00616FA0"/>
    <w:rsid w:val="00617951"/>
    <w:rsid w:val="00620135"/>
    <w:rsid w:val="0062105D"/>
    <w:rsid w:val="0062131A"/>
    <w:rsid w:val="00621513"/>
    <w:rsid w:val="00621811"/>
    <w:rsid w:val="00621A1C"/>
    <w:rsid w:val="00621A93"/>
    <w:rsid w:val="00622359"/>
    <w:rsid w:val="00622EBF"/>
    <w:rsid w:val="00623003"/>
    <w:rsid w:val="006234E7"/>
    <w:rsid w:val="00623D53"/>
    <w:rsid w:val="00624282"/>
    <w:rsid w:val="00624611"/>
    <w:rsid w:val="00626AEB"/>
    <w:rsid w:val="00626B84"/>
    <w:rsid w:val="00627605"/>
    <w:rsid w:val="00627B37"/>
    <w:rsid w:val="00630335"/>
    <w:rsid w:val="00631056"/>
    <w:rsid w:val="0063185C"/>
    <w:rsid w:val="00631ACC"/>
    <w:rsid w:val="00632AAF"/>
    <w:rsid w:val="006330F9"/>
    <w:rsid w:val="00633656"/>
    <w:rsid w:val="00634050"/>
    <w:rsid w:val="00634089"/>
    <w:rsid w:val="006342F4"/>
    <w:rsid w:val="0063431D"/>
    <w:rsid w:val="006344F3"/>
    <w:rsid w:val="0063621F"/>
    <w:rsid w:val="00636C2A"/>
    <w:rsid w:val="00636F81"/>
    <w:rsid w:val="0063746E"/>
    <w:rsid w:val="00637611"/>
    <w:rsid w:val="0063788E"/>
    <w:rsid w:val="00637996"/>
    <w:rsid w:val="00637B3D"/>
    <w:rsid w:val="00640843"/>
    <w:rsid w:val="00641887"/>
    <w:rsid w:val="00643015"/>
    <w:rsid w:val="00643052"/>
    <w:rsid w:val="00643B40"/>
    <w:rsid w:val="00643D78"/>
    <w:rsid w:val="00644264"/>
    <w:rsid w:val="00644B83"/>
    <w:rsid w:val="00644F98"/>
    <w:rsid w:val="00644FE7"/>
    <w:rsid w:val="006451B9"/>
    <w:rsid w:val="006457C9"/>
    <w:rsid w:val="00646525"/>
    <w:rsid w:val="00646866"/>
    <w:rsid w:val="0064712A"/>
    <w:rsid w:val="006473C8"/>
    <w:rsid w:val="00647803"/>
    <w:rsid w:val="006504F2"/>
    <w:rsid w:val="00650780"/>
    <w:rsid w:val="00650ED7"/>
    <w:rsid w:val="00650F01"/>
    <w:rsid w:val="00652A44"/>
    <w:rsid w:val="00653097"/>
    <w:rsid w:val="0065315F"/>
    <w:rsid w:val="00653344"/>
    <w:rsid w:val="006539B9"/>
    <w:rsid w:val="00653B81"/>
    <w:rsid w:val="00653CB1"/>
    <w:rsid w:val="00654A3D"/>
    <w:rsid w:val="00654C2D"/>
    <w:rsid w:val="00655170"/>
    <w:rsid w:val="00655E20"/>
    <w:rsid w:val="00656874"/>
    <w:rsid w:val="00656C26"/>
    <w:rsid w:val="00656E12"/>
    <w:rsid w:val="00656F16"/>
    <w:rsid w:val="006573E8"/>
    <w:rsid w:val="0065773E"/>
    <w:rsid w:val="006602F1"/>
    <w:rsid w:val="00660B0B"/>
    <w:rsid w:val="00660B54"/>
    <w:rsid w:val="00660E9F"/>
    <w:rsid w:val="006615CF"/>
    <w:rsid w:val="00661F15"/>
    <w:rsid w:val="006620BE"/>
    <w:rsid w:val="00663074"/>
    <w:rsid w:val="00664D8E"/>
    <w:rsid w:val="0066511C"/>
    <w:rsid w:val="00665462"/>
    <w:rsid w:val="00665691"/>
    <w:rsid w:val="00666147"/>
    <w:rsid w:val="00666E52"/>
    <w:rsid w:val="00670239"/>
    <w:rsid w:val="00670654"/>
    <w:rsid w:val="006707D8"/>
    <w:rsid w:val="00670B1A"/>
    <w:rsid w:val="00674129"/>
    <w:rsid w:val="006745FF"/>
    <w:rsid w:val="00675CD8"/>
    <w:rsid w:val="006768FC"/>
    <w:rsid w:val="00676DB2"/>
    <w:rsid w:val="00677128"/>
    <w:rsid w:val="00677E4C"/>
    <w:rsid w:val="00677FFA"/>
    <w:rsid w:val="00680131"/>
    <w:rsid w:val="006803AF"/>
    <w:rsid w:val="0068082A"/>
    <w:rsid w:val="00681E20"/>
    <w:rsid w:val="00682078"/>
    <w:rsid w:val="00682DC0"/>
    <w:rsid w:val="00682E61"/>
    <w:rsid w:val="0068345B"/>
    <w:rsid w:val="00683B79"/>
    <w:rsid w:val="00683C1C"/>
    <w:rsid w:val="00683C97"/>
    <w:rsid w:val="00684C57"/>
    <w:rsid w:val="006856AC"/>
    <w:rsid w:val="00685947"/>
    <w:rsid w:val="00685E59"/>
    <w:rsid w:val="00686296"/>
    <w:rsid w:val="0068710E"/>
    <w:rsid w:val="00690555"/>
    <w:rsid w:val="006914FD"/>
    <w:rsid w:val="00691821"/>
    <w:rsid w:val="006919CE"/>
    <w:rsid w:val="00692418"/>
    <w:rsid w:val="00692812"/>
    <w:rsid w:val="00692F78"/>
    <w:rsid w:val="0069398B"/>
    <w:rsid w:val="00693B97"/>
    <w:rsid w:val="006946B8"/>
    <w:rsid w:val="0069493B"/>
    <w:rsid w:val="00694A81"/>
    <w:rsid w:val="0069531C"/>
    <w:rsid w:val="00695424"/>
    <w:rsid w:val="0069542E"/>
    <w:rsid w:val="0069603A"/>
    <w:rsid w:val="006970CA"/>
    <w:rsid w:val="006972B9"/>
    <w:rsid w:val="00697FE2"/>
    <w:rsid w:val="006A12B8"/>
    <w:rsid w:val="006A1712"/>
    <w:rsid w:val="006A1AA3"/>
    <w:rsid w:val="006A2622"/>
    <w:rsid w:val="006A2BF1"/>
    <w:rsid w:val="006A2C05"/>
    <w:rsid w:val="006A2F81"/>
    <w:rsid w:val="006A3365"/>
    <w:rsid w:val="006A3628"/>
    <w:rsid w:val="006A385D"/>
    <w:rsid w:val="006A3866"/>
    <w:rsid w:val="006A38C2"/>
    <w:rsid w:val="006A4984"/>
    <w:rsid w:val="006A49CF"/>
    <w:rsid w:val="006A4CEE"/>
    <w:rsid w:val="006A538D"/>
    <w:rsid w:val="006A580A"/>
    <w:rsid w:val="006A5EEA"/>
    <w:rsid w:val="006A5F6E"/>
    <w:rsid w:val="006A63AA"/>
    <w:rsid w:val="006A65A0"/>
    <w:rsid w:val="006A68E6"/>
    <w:rsid w:val="006A692D"/>
    <w:rsid w:val="006A6A1D"/>
    <w:rsid w:val="006B0303"/>
    <w:rsid w:val="006B0402"/>
    <w:rsid w:val="006B0441"/>
    <w:rsid w:val="006B0C3D"/>
    <w:rsid w:val="006B0D74"/>
    <w:rsid w:val="006B0F00"/>
    <w:rsid w:val="006B199D"/>
    <w:rsid w:val="006B1B8C"/>
    <w:rsid w:val="006B2E85"/>
    <w:rsid w:val="006B386F"/>
    <w:rsid w:val="006B3C89"/>
    <w:rsid w:val="006B52DF"/>
    <w:rsid w:val="006B5C26"/>
    <w:rsid w:val="006B5E01"/>
    <w:rsid w:val="006B6C01"/>
    <w:rsid w:val="006B77DC"/>
    <w:rsid w:val="006C06B6"/>
    <w:rsid w:val="006C09B8"/>
    <w:rsid w:val="006C140D"/>
    <w:rsid w:val="006C17F8"/>
    <w:rsid w:val="006C21F7"/>
    <w:rsid w:val="006C25A2"/>
    <w:rsid w:val="006C2B9B"/>
    <w:rsid w:val="006C3C9D"/>
    <w:rsid w:val="006C4378"/>
    <w:rsid w:val="006C488C"/>
    <w:rsid w:val="006C497D"/>
    <w:rsid w:val="006C4A46"/>
    <w:rsid w:val="006C4EAD"/>
    <w:rsid w:val="006C4F3F"/>
    <w:rsid w:val="006C50E4"/>
    <w:rsid w:val="006C59DF"/>
    <w:rsid w:val="006C625E"/>
    <w:rsid w:val="006C686A"/>
    <w:rsid w:val="006C6D61"/>
    <w:rsid w:val="006C733F"/>
    <w:rsid w:val="006C74C8"/>
    <w:rsid w:val="006C74F8"/>
    <w:rsid w:val="006C7B50"/>
    <w:rsid w:val="006C7F6C"/>
    <w:rsid w:val="006D02A1"/>
    <w:rsid w:val="006D0C24"/>
    <w:rsid w:val="006D243F"/>
    <w:rsid w:val="006D2747"/>
    <w:rsid w:val="006D2A15"/>
    <w:rsid w:val="006D2EA2"/>
    <w:rsid w:val="006D365B"/>
    <w:rsid w:val="006D3AA6"/>
    <w:rsid w:val="006D446C"/>
    <w:rsid w:val="006D4484"/>
    <w:rsid w:val="006D499C"/>
    <w:rsid w:val="006D4A33"/>
    <w:rsid w:val="006D4CDC"/>
    <w:rsid w:val="006D660A"/>
    <w:rsid w:val="006D6A2F"/>
    <w:rsid w:val="006D7100"/>
    <w:rsid w:val="006D753A"/>
    <w:rsid w:val="006D768C"/>
    <w:rsid w:val="006D7EE3"/>
    <w:rsid w:val="006E29BB"/>
    <w:rsid w:val="006E32C7"/>
    <w:rsid w:val="006E3404"/>
    <w:rsid w:val="006E3BB1"/>
    <w:rsid w:val="006E3DE5"/>
    <w:rsid w:val="006E3E45"/>
    <w:rsid w:val="006E41B2"/>
    <w:rsid w:val="006E4833"/>
    <w:rsid w:val="006E51BB"/>
    <w:rsid w:val="006E57F0"/>
    <w:rsid w:val="006E5B9E"/>
    <w:rsid w:val="006E62F1"/>
    <w:rsid w:val="006E714E"/>
    <w:rsid w:val="006E726A"/>
    <w:rsid w:val="006E79D0"/>
    <w:rsid w:val="006E7F7E"/>
    <w:rsid w:val="006F0124"/>
    <w:rsid w:val="006F0510"/>
    <w:rsid w:val="006F0E0F"/>
    <w:rsid w:val="006F218A"/>
    <w:rsid w:val="006F32A6"/>
    <w:rsid w:val="006F3466"/>
    <w:rsid w:val="006F415D"/>
    <w:rsid w:val="006F4916"/>
    <w:rsid w:val="006F5415"/>
    <w:rsid w:val="006F6131"/>
    <w:rsid w:val="006F65BA"/>
    <w:rsid w:val="006F6FBA"/>
    <w:rsid w:val="006F71F5"/>
    <w:rsid w:val="00700814"/>
    <w:rsid w:val="00700B82"/>
    <w:rsid w:val="007016E8"/>
    <w:rsid w:val="007017F8"/>
    <w:rsid w:val="0070213D"/>
    <w:rsid w:val="00702826"/>
    <w:rsid w:val="00702A9E"/>
    <w:rsid w:val="00703466"/>
    <w:rsid w:val="00703D5C"/>
    <w:rsid w:val="0070400E"/>
    <w:rsid w:val="00704176"/>
    <w:rsid w:val="007041A6"/>
    <w:rsid w:val="00704424"/>
    <w:rsid w:val="007055B8"/>
    <w:rsid w:val="007056A1"/>
    <w:rsid w:val="00705A05"/>
    <w:rsid w:val="00705CD5"/>
    <w:rsid w:val="00706B50"/>
    <w:rsid w:val="007071E9"/>
    <w:rsid w:val="00707E91"/>
    <w:rsid w:val="0071040C"/>
    <w:rsid w:val="00710B13"/>
    <w:rsid w:val="007113C7"/>
    <w:rsid w:val="007118C0"/>
    <w:rsid w:val="00711D94"/>
    <w:rsid w:val="00713C20"/>
    <w:rsid w:val="00713C62"/>
    <w:rsid w:val="00713F43"/>
    <w:rsid w:val="00714572"/>
    <w:rsid w:val="00714E31"/>
    <w:rsid w:val="0071505E"/>
    <w:rsid w:val="0071569C"/>
    <w:rsid w:val="00715CC0"/>
    <w:rsid w:val="00715F6C"/>
    <w:rsid w:val="007161DA"/>
    <w:rsid w:val="007166D6"/>
    <w:rsid w:val="00717242"/>
    <w:rsid w:val="00717B8E"/>
    <w:rsid w:val="00717BE4"/>
    <w:rsid w:val="00717F10"/>
    <w:rsid w:val="007210F0"/>
    <w:rsid w:val="00721695"/>
    <w:rsid w:val="00721992"/>
    <w:rsid w:val="007220C1"/>
    <w:rsid w:val="0072226A"/>
    <w:rsid w:val="00722895"/>
    <w:rsid w:val="00722C1E"/>
    <w:rsid w:val="007234D8"/>
    <w:rsid w:val="00723C5A"/>
    <w:rsid w:val="00723E43"/>
    <w:rsid w:val="00724134"/>
    <w:rsid w:val="0072435E"/>
    <w:rsid w:val="00724443"/>
    <w:rsid w:val="007250A2"/>
    <w:rsid w:val="00725E9C"/>
    <w:rsid w:val="00726446"/>
    <w:rsid w:val="00726812"/>
    <w:rsid w:val="007302F0"/>
    <w:rsid w:val="0073088A"/>
    <w:rsid w:val="007309BB"/>
    <w:rsid w:val="00730B4F"/>
    <w:rsid w:val="00730FA5"/>
    <w:rsid w:val="0073196F"/>
    <w:rsid w:val="00731CE7"/>
    <w:rsid w:val="00731D04"/>
    <w:rsid w:val="00731D77"/>
    <w:rsid w:val="00733A90"/>
    <w:rsid w:val="00733C46"/>
    <w:rsid w:val="00733EA0"/>
    <w:rsid w:val="00734081"/>
    <w:rsid w:val="00734386"/>
    <w:rsid w:val="00734CC5"/>
    <w:rsid w:val="00734E57"/>
    <w:rsid w:val="00735167"/>
    <w:rsid w:val="00736209"/>
    <w:rsid w:val="00736CB7"/>
    <w:rsid w:val="007371A0"/>
    <w:rsid w:val="00740210"/>
    <w:rsid w:val="00740E26"/>
    <w:rsid w:val="007412A7"/>
    <w:rsid w:val="00742600"/>
    <w:rsid w:val="00742628"/>
    <w:rsid w:val="0074284B"/>
    <w:rsid w:val="0074375D"/>
    <w:rsid w:val="00743DB0"/>
    <w:rsid w:val="00743EC4"/>
    <w:rsid w:val="00743FD3"/>
    <w:rsid w:val="00744992"/>
    <w:rsid w:val="00744DAA"/>
    <w:rsid w:val="00744EF3"/>
    <w:rsid w:val="0074500E"/>
    <w:rsid w:val="007451CC"/>
    <w:rsid w:val="00745E2C"/>
    <w:rsid w:val="00746BB6"/>
    <w:rsid w:val="00746EF9"/>
    <w:rsid w:val="007478A0"/>
    <w:rsid w:val="0075038E"/>
    <w:rsid w:val="0075076B"/>
    <w:rsid w:val="00750D5F"/>
    <w:rsid w:val="0075155D"/>
    <w:rsid w:val="007522A0"/>
    <w:rsid w:val="0075265E"/>
    <w:rsid w:val="00752779"/>
    <w:rsid w:val="00752A56"/>
    <w:rsid w:val="00752BFE"/>
    <w:rsid w:val="00754A44"/>
    <w:rsid w:val="00754A8C"/>
    <w:rsid w:val="00754C91"/>
    <w:rsid w:val="00755673"/>
    <w:rsid w:val="00756C3F"/>
    <w:rsid w:val="007577B7"/>
    <w:rsid w:val="00760513"/>
    <w:rsid w:val="00760766"/>
    <w:rsid w:val="00760987"/>
    <w:rsid w:val="00761456"/>
    <w:rsid w:val="00761BAD"/>
    <w:rsid w:val="00761CF6"/>
    <w:rsid w:val="00762AC8"/>
    <w:rsid w:val="00762C81"/>
    <w:rsid w:val="00762E38"/>
    <w:rsid w:val="00763221"/>
    <w:rsid w:val="007639A9"/>
    <w:rsid w:val="00764341"/>
    <w:rsid w:val="007643FE"/>
    <w:rsid w:val="00764567"/>
    <w:rsid w:val="00764E53"/>
    <w:rsid w:val="007653B8"/>
    <w:rsid w:val="007659A1"/>
    <w:rsid w:val="00765A83"/>
    <w:rsid w:val="00765DC8"/>
    <w:rsid w:val="00765EDA"/>
    <w:rsid w:val="0076681F"/>
    <w:rsid w:val="007675E5"/>
    <w:rsid w:val="0077022C"/>
    <w:rsid w:val="0077031E"/>
    <w:rsid w:val="007705F5"/>
    <w:rsid w:val="00770D35"/>
    <w:rsid w:val="00771F69"/>
    <w:rsid w:val="007720D3"/>
    <w:rsid w:val="00772105"/>
    <w:rsid w:val="007726AD"/>
    <w:rsid w:val="00772F22"/>
    <w:rsid w:val="007733C4"/>
    <w:rsid w:val="007739C7"/>
    <w:rsid w:val="007742D5"/>
    <w:rsid w:val="007743CF"/>
    <w:rsid w:val="00775F8E"/>
    <w:rsid w:val="0077610F"/>
    <w:rsid w:val="007765E0"/>
    <w:rsid w:val="00777482"/>
    <w:rsid w:val="00777864"/>
    <w:rsid w:val="0077789E"/>
    <w:rsid w:val="007779D8"/>
    <w:rsid w:val="00780040"/>
    <w:rsid w:val="007802F8"/>
    <w:rsid w:val="00780647"/>
    <w:rsid w:val="00780A09"/>
    <w:rsid w:val="0078110F"/>
    <w:rsid w:val="00781723"/>
    <w:rsid w:val="00782140"/>
    <w:rsid w:val="0078251F"/>
    <w:rsid w:val="007826B7"/>
    <w:rsid w:val="00782A19"/>
    <w:rsid w:val="00782D1E"/>
    <w:rsid w:val="007839B8"/>
    <w:rsid w:val="00783F59"/>
    <w:rsid w:val="007848C6"/>
    <w:rsid w:val="007855E0"/>
    <w:rsid w:val="007856E2"/>
    <w:rsid w:val="00785CE6"/>
    <w:rsid w:val="00785F7E"/>
    <w:rsid w:val="00785FC3"/>
    <w:rsid w:val="00786236"/>
    <w:rsid w:val="00786843"/>
    <w:rsid w:val="00786FDB"/>
    <w:rsid w:val="007875F1"/>
    <w:rsid w:val="00787699"/>
    <w:rsid w:val="00787C1F"/>
    <w:rsid w:val="00787CE8"/>
    <w:rsid w:val="00787D70"/>
    <w:rsid w:val="00792139"/>
    <w:rsid w:val="0079257A"/>
    <w:rsid w:val="00792A43"/>
    <w:rsid w:val="00792A55"/>
    <w:rsid w:val="00792CF0"/>
    <w:rsid w:val="00792F13"/>
    <w:rsid w:val="00792F1F"/>
    <w:rsid w:val="00793FFC"/>
    <w:rsid w:val="00794744"/>
    <w:rsid w:val="0079475D"/>
    <w:rsid w:val="00794778"/>
    <w:rsid w:val="007948F1"/>
    <w:rsid w:val="00794D40"/>
    <w:rsid w:val="00794FEC"/>
    <w:rsid w:val="00795119"/>
    <w:rsid w:val="00795A83"/>
    <w:rsid w:val="0079624B"/>
    <w:rsid w:val="00796852"/>
    <w:rsid w:val="007972B7"/>
    <w:rsid w:val="00797727"/>
    <w:rsid w:val="007A0569"/>
    <w:rsid w:val="007A07B7"/>
    <w:rsid w:val="007A190F"/>
    <w:rsid w:val="007A2271"/>
    <w:rsid w:val="007A22B4"/>
    <w:rsid w:val="007A230F"/>
    <w:rsid w:val="007A2483"/>
    <w:rsid w:val="007A387F"/>
    <w:rsid w:val="007A42E8"/>
    <w:rsid w:val="007A54EC"/>
    <w:rsid w:val="007A5550"/>
    <w:rsid w:val="007A57A3"/>
    <w:rsid w:val="007A6383"/>
    <w:rsid w:val="007A6E40"/>
    <w:rsid w:val="007A73F9"/>
    <w:rsid w:val="007A7883"/>
    <w:rsid w:val="007A7A82"/>
    <w:rsid w:val="007B0630"/>
    <w:rsid w:val="007B0B25"/>
    <w:rsid w:val="007B0BB7"/>
    <w:rsid w:val="007B0DE4"/>
    <w:rsid w:val="007B0EA7"/>
    <w:rsid w:val="007B1871"/>
    <w:rsid w:val="007B18DC"/>
    <w:rsid w:val="007B1C27"/>
    <w:rsid w:val="007B1E08"/>
    <w:rsid w:val="007B1F4C"/>
    <w:rsid w:val="007B2E82"/>
    <w:rsid w:val="007B3802"/>
    <w:rsid w:val="007B3C52"/>
    <w:rsid w:val="007B3C5E"/>
    <w:rsid w:val="007B3F86"/>
    <w:rsid w:val="007B4011"/>
    <w:rsid w:val="007B4358"/>
    <w:rsid w:val="007B5140"/>
    <w:rsid w:val="007B56AF"/>
    <w:rsid w:val="007B5F59"/>
    <w:rsid w:val="007B6807"/>
    <w:rsid w:val="007B71EC"/>
    <w:rsid w:val="007B7346"/>
    <w:rsid w:val="007B78B5"/>
    <w:rsid w:val="007B7947"/>
    <w:rsid w:val="007B7A76"/>
    <w:rsid w:val="007C04AA"/>
    <w:rsid w:val="007C0732"/>
    <w:rsid w:val="007C1B99"/>
    <w:rsid w:val="007C1D35"/>
    <w:rsid w:val="007C2E92"/>
    <w:rsid w:val="007C3037"/>
    <w:rsid w:val="007C634B"/>
    <w:rsid w:val="007C6924"/>
    <w:rsid w:val="007C6BD3"/>
    <w:rsid w:val="007D1004"/>
    <w:rsid w:val="007D185D"/>
    <w:rsid w:val="007D27A9"/>
    <w:rsid w:val="007D4579"/>
    <w:rsid w:val="007D474E"/>
    <w:rsid w:val="007D4F59"/>
    <w:rsid w:val="007D6022"/>
    <w:rsid w:val="007D6EDA"/>
    <w:rsid w:val="007D7B14"/>
    <w:rsid w:val="007E02C6"/>
    <w:rsid w:val="007E043A"/>
    <w:rsid w:val="007E2493"/>
    <w:rsid w:val="007E2659"/>
    <w:rsid w:val="007E291A"/>
    <w:rsid w:val="007E2E37"/>
    <w:rsid w:val="007E30EB"/>
    <w:rsid w:val="007E3218"/>
    <w:rsid w:val="007E3B4C"/>
    <w:rsid w:val="007E5712"/>
    <w:rsid w:val="007E59B9"/>
    <w:rsid w:val="007F0294"/>
    <w:rsid w:val="007F0550"/>
    <w:rsid w:val="007F05BA"/>
    <w:rsid w:val="007F154A"/>
    <w:rsid w:val="007F17C2"/>
    <w:rsid w:val="007F19A4"/>
    <w:rsid w:val="007F1EC3"/>
    <w:rsid w:val="007F260F"/>
    <w:rsid w:val="007F3922"/>
    <w:rsid w:val="007F3D7D"/>
    <w:rsid w:val="007F40F7"/>
    <w:rsid w:val="007F43C3"/>
    <w:rsid w:val="007F4A95"/>
    <w:rsid w:val="007F5120"/>
    <w:rsid w:val="007F53C9"/>
    <w:rsid w:val="007F5C6E"/>
    <w:rsid w:val="007F6C42"/>
    <w:rsid w:val="007F6CF0"/>
    <w:rsid w:val="007F6F8C"/>
    <w:rsid w:val="00800D5D"/>
    <w:rsid w:val="00801232"/>
    <w:rsid w:val="0080131D"/>
    <w:rsid w:val="0080131F"/>
    <w:rsid w:val="008013EF"/>
    <w:rsid w:val="008019E9"/>
    <w:rsid w:val="00801BA6"/>
    <w:rsid w:val="008028E9"/>
    <w:rsid w:val="00802F20"/>
    <w:rsid w:val="00802F74"/>
    <w:rsid w:val="008042A9"/>
    <w:rsid w:val="008045DA"/>
    <w:rsid w:val="00805512"/>
    <w:rsid w:val="00805588"/>
    <w:rsid w:val="008059F2"/>
    <w:rsid w:val="00805AF9"/>
    <w:rsid w:val="00806356"/>
    <w:rsid w:val="00806D6A"/>
    <w:rsid w:val="00806DC8"/>
    <w:rsid w:val="00807527"/>
    <w:rsid w:val="00810A0D"/>
    <w:rsid w:val="008112C1"/>
    <w:rsid w:val="0081185F"/>
    <w:rsid w:val="00811FBB"/>
    <w:rsid w:val="0081267C"/>
    <w:rsid w:val="00812818"/>
    <w:rsid w:val="00812AEA"/>
    <w:rsid w:val="00812B31"/>
    <w:rsid w:val="00812EE9"/>
    <w:rsid w:val="00813175"/>
    <w:rsid w:val="008133D4"/>
    <w:rsid w:val="0081368E"/>
    <w:rsid w:val="0081414F"/>
    <w:rsid w:val="0081447C"/>
    <w:rsid w:val="0081635A"/>
    <w:rsid w:val="008164A2"/>
    <w:rsid w:val="008167D1"/>
    <w:rsid w:val="00816B54"/>
    <w:rsid w:val="00816E29"/>
    <w:rsid w:val="00820F5F"/>
    <w:rsid w:val="008214A6"/>
    <w:rsid w:val="008218F1"/>
    <w:rsid w:val="00822253"/>
    <w:rsid w:val="008223A8"/>
    <w:rsid w:val="0082293D"/>
    <w:rsid w:val="00823B4F"/>
    <w:rsid w:val="00823D8F"/>
    <w:rsid w:val="00823F40"/>
    <w:rsid w:val="00825B26"/>
    <w:rsid w:val="00825FCA"/>
    <w:rsid w:val="00826632"/>
    <w:rsid w:val="008268F1"/>
    <w:rsid w:val="00826B6E"/>
    <w:rsid w:val="0082745E"/>
    <w:rsid w:val="0083029C"/>
    <w:rsid w:val="00830E82"/>
    <w:rsid w:val="0083101E"/>
    <w:rsid w:val="008317C9"/>
    <w:rsid w:val="00832646"/>
    <w:rsid w:val="008328DE"/>
    <w:rsid w:val="008329E3"/>
    <w:rsid w:val="00832A37"/>
    <w:rsid w:val="00832C6A"/>
    <w:rsid w:val="008332C7"/>
    <w:rsid w:val="00833EAA"/>
    <w:rsid w:val="0083420B"/>
    <w:rsid w:val="008349E3"/>
    <w:rsid w:val="00834AD4"/>
    <w:rsid w:val="00834EC6"/>
    <w:rsid w:val="00835347"/>
    <w:rsid w:val="008353D4"/>
    <w:rsid w:val="0083557B"/>
    <w:rsid w:val="00835799"/>
    <w:rsid w:val="0083581E"/>
    <w:rsid w:val="00835D1E"/>
    <w:rsid w:val="008361DA"/>
    <w:rsid w:val="0083647D"/>
    <w:rsid w:val="00841038"/>
    <w:rsid w:val="0084147D"/>
    <w:rsid w:val="0084163D"/>
    <w:rsid w:val="0084186F"/>
    <w:rsid w:val="008423A2"/>
    <w:rsid w:val="0084285A"/>
    <w:rsid w:val="00842FF0"/>
    <w:rsid w:val="008435C0"/>
    <w:rsid w:val="00843953"/>
    <w:rsid w:val="00843C34"/>
    <w:rsid w:val="008440C3"/>
    <w:rsid w:val="00844572"/>
    <w:rsid w:val="008445F0"/>
    <w:rsid w:val="00845227"/>
    <w:rsid w:val="0084546A"/>
    <w:rsid w:val="00845B77"/>
    <w:rsid w:val="00847005"/>
    <w:rsid w:val="00847140"/>
    <w:rsid w:val="0084735F"/>
    <w:rsid w:val="008505F1"/>
    <w:rsid w:val="008508C1"/>
    <w:rsid w:val="00850925"/>
    <w:rsid w:val="008509D7"/>
    <w:rsid w:val="008519ED"/>
    <w:rsid w:val="00851C7C"/>
    <w:rsid w:val="00852733"/>
    <w:rsid w:val="008527B6"/>
    <w:rsid w:val="0085330A"/>
    <w:rsid w:val="008533A5"/>
    <w:rsid w:val="00853445"/>
    <w:rsid w:val="008536F6"/>
    <w:rsid w:val="008538DA"/>
    <w:rsid w:val="00853AD6"/>
    <w:rsid w:val="00855784"/>
    <w:rsid w:val="00855DDD"/>
    <w:rsid w:val="00856324"/>
    <w:rsid w:val="008575BF"/>
    <w:rsid w:val="0086053B"/>
    <w:rsid w:val="0086054E"/>
    <w:rsid w:val="00860C0C"/>
    <w:rsid w:val="00860FA9"/>
    <w:rsid w:val="00861180"/>
    <w:rsid w:val="008624D5"/>
    <w:rsid w:val="00862CEF"/>
    <w:rsid w:val="008631F8"/>
    <w:rsid w:val="008632DC"/>
    <w:rsid w:val="00863AAC"/>
    <w:rsid w:val="008644A2"/>
    <w:rsid w:val="00864619"/>
    <w:rsid w:val="008652C4"/>
    <w:rsid w:val="00867CAA"/>
    <w:rsid w:val="00870878"/>
    <w:rsid w:val="00871356"/>
    <w:rsid w:val="00871CA2"/>
    <w:rsid w:val="00871CFE"/>
    <w:rsid w:val="00872319"/>
    <w:rsid w:val="00872E6C"/>
    <w:rsid w:val="00873DD5"/>
    <w:rsid w:val="00874463"/>
    <w:rsid w:val="00874745"/>
    <w:rsid w:val="00874810"/>
    <w:rsid w:val="00874986"/>
    <w:rsid w:val="00874B83"/>
    <w:rsid w:val="00874F10"/>
    <w:rsid w:val="00875BE2"/>
    <w:rsid w:val="0087683E"/>
    <w:rsid w:val="0087762E"/>
    <w:rsid w:val="008800E6"/>
    <w:rsid w:val="00880298"/>
    <w:rsid w:val="00880421"/>
    <w:rsid w:val="008808AE"/>
    <w:rsid w:val="008814C7"/>
    <w:rsid w:val="008829C9"/>
    <w:rsid w:val="0088368A"/>
    <w:rsid w:val="008836A8"/>
    <w:rsid w:val="00883789"/>
    <w:rsid w:val="008840D7"/>
    <w:rsid w:val="008844BC"/>
    <w:rsid w:val="00884F20"/>
    <w:rsid w:val="00884FB8"/>
    <w:rsid w:val="008850DA"/>
    <w:rsid w:val="0088514A"/>
    <w:rsid w:val="00885823"/>
    <w:rsid w:val="008879DD"/>
    <w:rsid w:val="00887C3C"/>
    <w:rsid w:val="0089052B"/>
    <w:rsid w:val="00891637"/>
    <w:rsid w:val="008917E3"/>
    <w:rsid w:val="0089195C"/>
    <w:rsid w:val="00891AF3"/>
    <w:rsid w:val="00891BAE"/>
    <w:rsid w:val="00891DBF"/>
    <w:rsid w:val="00892237"/>
    <w:rsid w:val="0089231C"/>
    <w:rsid w:val="008927CD"/>
    <w:rsid w:val="00892EA2"/>
    <w:rsid w:val="00892F9D"/>
    <w:rsid w:val="0089376C"/>
    <w:rsid w:val="00894084"/>
    <w:rsid w:val="00894447"/>
    <w:rsid w:val="00894842"/>
    <w:rsid w:val="0089484C"/>
    <w:rsid w:val="00894BF6"/>
    <w:rsid w:val="008951F1"/>
    <w:rsid w:val="008951F5"/>
    <w:rsid w:val="00895572"/>
    <w:rsid w:val="00895C24"/>
    <w:rsid w:val="008974C1"/>
    <w:rsid w:val="00897DF7"/>
    <w:rsid w:val="008A032A"/>
    <w:rsid w:val="008A0515"/>
    <w:rsid w:val="008A06D7"/>
    <w:rsid w:val="008A076B"/>
    <w:rsid w:val="008A0C4C"/>
    <w:rsid w:val="008A128E"/>
    <w:rsid w:val="008A12D9"/>
    <w:rsid w:val="008A1732"/>
    <w:rsid w:val="008A2245"/>
    <w:rsid w:val="008A2642"/>
    <w:rsid w:val="008A2C27"/>
    <w:rsid w:val="008A2F73"/>
    <w:rsid w:val="008A3A7E"/>
    <w:rsid w:val="008A3C23"/>
    <w:rsid w:val="008A4AAA"/>
    <w:rsid w:val="008A537E"/>
    <w:rsid w:val="008A615B"/>
    <w:rsid w:val="008A6733"/>
    <w:rsid w:val="008A67B7"/>
    <w:rsid w:val="008A68EC"/>
    <w:rsid w:val="008A6A67"/>
    <w:rsid w:val="008A7428"/>
    <w:rsid w:val="008A7931"/>
    <w:rsid w:val="008B00DD"/>
    <w:rsid w:val="008B09E6"/>
    <w:rsid w:val="008B1458"/>
    <w:rsid w:val="008B1470"/>
    <w:rsid w:val="008B1C85"/>
    <w:rsid w:val="008B1E38"/>
    <w:rsid w:val="008B2D0F"/>
    <w:rsid w:val="008B3042"/>
    <w:rsid w:val="008B3C1B"/>
    <w:rsid w:val="008B4A9D"/>
    <w:rsid w:val="008B4AD9"/>
    <w:rsid w:val="008B585A"/>
    <w:rsid w:val="008B58DC"/>
    <w:rsid w:val="008B7368"/>
    <w:rsid w:val="008B7910"/>
    <w:rsid w:val="008C0DDE"/>
    <w:rsid w:val="008C1C37"/>
    <w:rsid w:val="008C1C8A"/>
    <w:rsid w:val="008C24AF"/>
    <w:rsid w:val="008C3980"/>
    <w:rsid w:val="008C423F"/>
    <w:rsid w:val="008C4AA5"/>
    <w:rsid w:val="008C4E4E"/>
    <w:rsid w:val="008C5A01"/>
    <w:rsid w:val="008C61BD"/>
    <w:rsid w:val="008C773D"/>
    <w:rsid w:val="008C77FC"/>
    <w:rsid w:val="008D097B"/>
    <w:rsid w:val="008D11AD"/>
    <w:rsid w:val="008D12B0"/>
    <w:rsid w:val="008D2A05"/>
    <w:rsid w:val="008D3BCE"/>
    <w:rsid w:val="008D4085"/>
    <w:rsid w:val="008D43E5"/>
    <w:rsid w:val="008D4B42"/>
    <w:rsid w:val="008D5596"/>
    <w:rsid w:val="008D5A60"/>
    <w:rsid w:val="008D5B22"/>
    <w:rsid w:val="008D6B5C"/>
    <w:rsid w:val="008E016A"/>
    <w:rsid w:val="008E0AAC"/>
    <w:rsid w:val="008E0F36"/>
    <w:rsid w:val="008E17D3"/>
    <w:rsid w:val="008E1FFA"/>
    <w:rsid w:val="008E273D"/>
    <w:rsid w:val="008E3058"/>
    <w:rsid w:val="008E3416"/>
    <w:rsid w:val="008E3D30"/>
    <w:rsid w:val="008E5D2C"/>
    <w:rsid w:val="008E609F"/>
    <w:rsid w:val="008E68BB"/>
    <w:rsid w:val="008E6AD5"/>
    <w:rsid w:val="008E6B4F"/>
    <w:rsid w:val="008E6C0B"/>
    <w:rsid w:val="008F01D4"/>
    <w:rsid w:val="008F0B60"/>
    <w:rsid w:val="008F0E58"/>
    <w:rsid w:val="008F2347"/>
    <w:rsid w:val="008F2372"/>
    <w:rsid w:val="008F23C3"/>
    <w:rsid w:val="008F2F80"/>
    <w:rsid w:val="008F3C2D"/>
    <w:rsid w:val="008F4D6D"/>
    <w:rsid w:val="008F63BA"/>
    <w:rsid w:val="008F6543"/>
    <w:rsid w:val="008F7D23"/>
    <w:rsid w:val="0090012B"/>
    <w:rsid w:val="00900663"/>
    <w:rsid w:val="009006C1"/>
    <w:rsid w:val="00900AD3"/>
    <w:rsid w:val="00901461"/>
    <w:rsid w:val="00901EBD"/>
    <w:rsid w:val="009020FD"/>
    <w:rsid w:val="00902C07"/>
    <w:rsid w:val="00903899"/>
    <w:rsid w:val="00903B36"/>
    <w:rsid w:val="0090549B"/>
    <w:rsid w:val="009062D9"/>
    <w:rsid w:val="0090652C"/>
    <w:rsid w:val="00906655"/>
    <w:rsid w:val="00906862"/>
    <w:rsid w:val="00906952"/>
    <w:rsid w:val="00906AF4"/>
    <w:rsid w:val="00906BC9"/>
    <w:rsid w:val="00906D11"/>
    <w:rsid w:val="00906D95"/>
    <w:rsid w:val="009076D0"/>
    <w:rsid w:val="00907A6F"/>
    <w:rsid w:val="0091045F"/>
    <w:rsid w:val="00910870"/>
    <w:rsid w:val="00910FFE"/>
    <w:rsid w:val="00911A91"/>
    <w:rsid w:val="00912223"/>
    <w:rsid w:val="00912235"/>
    <w:rsid w:val="00912AC3"/>
    <w:rsid w:val="00912EC7"/>
    <w:rsid w:val="009133C7"/>
    <w:rsid w:val="009134CD"/>
    <w:rsid w:val="009143E2"/>
    <w:rsid w:val="00914455"/>
    <w:rsid w:val="00915084"/>
    <w:rsid w:val="00915406"/>
    <w:rsid w:val="00916A85"/>
    <w:rsid w:val="00916F4D"/>
    <w:rsid w:val="009205E7"/>
    <w:rsid w:val="009213BD"/>
    <w:rsid w:val="009219CB"/>
    <w:rsid w:val="00921AD6"/>
    <w:rsid w:val="00921EA5"/>
    <w:rsid w:val="00922593"/>
    <w:rsid w:val="00922801"/>
    <w:rsid w:val="00924221"/>
    <w:rsid w:val="00924895"/>
    <w:rsid w:val="009257AF"/>
    <w:rsid w:val="009258A9"/>
    <w:rsid w:val="00925AC4"/>
    <w:rsid w:val="00926268"/>
    <w:rsid w:val="009263AD"/>
    <w:rsid w:val="00926605"/>
    <w:rsid w:val="00926976"/>
    <w:rsid w:val="009269AF"/>
    <w:rsid w:val="00926E1F"/>
    <w:rsid w:val="00930441"/>
    <w:rsid w:val="00930B1B"/>
    <w:rsid w:val="0093161B"/>
    <w:rsid w:val="00931CDE"/>
    <w:rsid w:val="009323E3"/>
    <w:rsid w:val="00932DED"/>
    <w:rsid w:val="009330C8"/>
    <w:rsid w:val="00933113"/>
    <w:rsid w:val="009366F8"/>
    <w:rsid w:val="00937F5D"/>
    <w:rsid w:val="0094108D"/>
    <w:rsid w:val="009417B5"/>
    <w:rsid w:val="00941F49"/>
    <w:rsid w:val="0094240F"/>
    <w:rsid w:val="00943924"/>
    <w:rsid w:val="00943B5F"/>
    <w:rsid w:val="00945518"/>
    <w:rsid w:val="00945FDC"/>
    <w:rsid w:val="0094699E"/>
    <w:rsid w:val="009469E9"/>
    <w:rsid w:val="00946B6F"/>
    <w:rsid w:val="00946FFD"/>
    <w:rsid w:val="00947F67"/>
    <w:rsid w:val="0095120A"/>
    <w:rsid w:val="00951528"/>
    <w:rsid w:val="00951FA2"/>
    <w:rsid w:val="009522DB"/>
    <w:rsid w:val="009525AF"/>
    <w:rsid w:val="009537CA"/>
    <w:rsid w:val="00953D1B"/>
    <w:rsid w:val="00954938"/>
    <w:rsid w:val="00954E57"/>
    <w:rsid w:val="0095529B"/>
    <w:rsid w:val="009552BE"/>
    <w:rsid w:val="00955301"/>
    <w:rsid w:val="009557BE"/>
    <w:rsid w:val="0095592B"/>
    <w:rsid w:val="00955F3A"/>
    <w:rsid w:val="0095606B"/>
    <w:rsid w:val="009565CF"/>
    <w:rsid w:val="00956B29"/>
    <w:rsid w:val="00956E6A"/>
    <w:rsid w:val="0095702C"/>
    <w:rsid w:val="00957623"/>
    <w:rsid w:val="0095773D"/>
    <w:rsid w:val="009577BF"/>
    <w:rsid w:val="009579BE"/>
    <w:rsid w:val="00960ED6"/>
    <w:rsid w:val="009616E8"/>
    <w:rsid w:val="00961FC4"/>
    <w:rsid w:val="00962510"/>
    <w:rsid w:val="00963783"/>
    <w:rsid w:val="00963E79"/>
    <w:rsid w:val="00963F25"/>
    <w:rsid w:val="00964676"/>
    <w:rsid w:val="00964884"/>
    <w:rsid w:val="00964A35"/>
    <w:rsid w:val="00965528"/>
    <w:rsid w:val="009658B3"/>
    <w:rsid w:val="00966AE3"/>
    <w:rsid w:val="0096771F"/>
    <w:rsid w:val="00967AA2"/>
    <w:rsid w:val="00970334"/>
    <w:rsid w:val="0097078B"/>
    <w:rsid w:val="00970AE8"/>
    <w:rsid w:val="00971054"/>
    <w:rsid w:val="009716FE"/>
    <w:rsid w:val="009717B7"/>
    <w:rsid w:val="009718CB"/>
    <w:rsid w:val="009724F5"/>
    <w:rsid w:val="009729C9"/>
    <w:rsid w:val="00972E39"/>
    <w:rsid w:val="0097365B"/>
    <w:rsid w:val="0097481F"/>
    <w:rsid w:val="00974BB1"/>
    <w:rsid w:val="00974CA6"/>
    <w:rsid w:val="00975025"/>
    <w:rsid w:val="009752AF"/>
    <w:rsid w:val="009755DB"/>
    <w:rsid w:val="00975709"/>
    <w:rsid w:val="009764E3"/>
    <w:rsid w:val="00976A01"/>
    <w:rsid w:val="009773BE"/>
    <w:rsid w:val="009779C4"/>
    <w:rsid w:val="00977A6B"/>
    <w:rsid w:val="00977D1D"/>
    <w:rsid w:val="00977E2D"/>
    <w:rsid w:val="00977E4C"/>
    <w:rsid w:val="00982F95"/>
    <w:rsid w:val="0098368C"/>
    <w:rsid w:val="009840A1"/>
    <w:rsid w:val="0098467C"/>
    <w:rsid w:val="009849D2"/>
    <w:rsid w:val="00984BCC"/>
    <w:rsid w:val="00984C09"/>
    <w:rsid w:val="00984D54"/>
    <w:rsid w:val="00985710"/>
    <w:rsid w:val="00985866"/>
    <w:rsid w:val="00986772"/>
    <w:rsid w:val="00991864"/>
    <w:rsid w:val="009926FA"/>
    <w:rsid w:val="0099283B"/>
    <w:rsid w:val="00992BEF"/>
    <w:rsid w:val="00993619"/>
    <w:rsid w:val="009944DB"/>
    <w:rsid w:val="00994A44"/>
    <w:rsid w:val="009952FF"/>
    <w:rsid w:val="00995E57"/>
    <w:rsid w:val="00996B37"/>
    <w:rsid w:val="00996BA1"/>
    <w:rsid w:val="009975C0"/>
    <w:rsid w:val="00997A77"/>
    <w:rsid w:val="00997BC4"/>
    <w:rsid w:val="009A03AA"/>
    <w:rsid w:val="009A0A3B"/>
    <w:rsid w:val="009A0C10"/>
    <w:rsid w:val="009A0CA8"/>
    <w:rsid w:val="009A1AF5"/>
    <w:rsid w:val="009A1BBF"/>
    <w:rsid w:val="009A22AE"/>
    <w:rsid w:val="009A2886"/>
    <w:rsid w:val="009A2DAF"/>
    <w:rsid w:val="009A372D"/>
    <w:rsid w:val="009A4470"/>
    <w:rsid w:val="009A4A1A"/>
    <w:rsid w:val="009A4B7C"/>
    <w:rsid w:val="009A4F1E"/>
    <w:rsid w:val="009A5239"/>
    <w:rsid w:val="009B15D5"/>
    <w:rsid w:val="009B26C1"/>
    <w:rsid w:val="009B2B54"/>
    <w:rsid w:val="009B38CB"/>
    <w:rsid w:val="009B5760"/>
    <w:rsid w:val="009B5F7F"/>
    <w:rsid w:val="009B61C7"/>
    <w:rsid w:val="009B6F08"/>
    <w:rsid w:val="009B6F51"/>
    <w:rsid w:val="009B73BF"/>
    <w:rsid w:val="009B780F"/>
    <w:rsid w:val="009C00EC"/>
    <w:rsid w:val="009C0711"/>
    <w:rsid w:val="009C0850"/>
    <w:rsid w:val="009C0C75"/>
    <w:rsid w:val="009C133F"/>
    <w:rsid w:val="009C1C32"/>
    <w:rsid w:val="009C1D96"/>
    <w:rsid w:val="009C2F5B"/>
    <w:rsid w:val="009C3075"/>
    <w:rsid w:val="009C3F87"/>
    <w:rsid w:val="009C46F2"/>
    <w:rsid w:val="009C4DD3"/>
    <w:rsid w:val="009C4EF0"/>
    <w:rsid w:val="009C5468"/>
    <w:rsid w:val="009C5EFD"/>
    <w:rsid w:val="009C6129"/>
    <w:rsid w:val="009C6C10"/>
    <w:rsid w:val="009C70A4"/>
    <w:rsid w:val="009C750D"/>
    <w:rsid w:val="009C79EE"/>
    <w:rsid w:val="009C7C32"/>
    <w:rsid w:val="009D0113"/>
    <w:rsid w:val="009D04D8"/>
    <w:rsid w:val="009D0CFB"/>
    <w:rsid w:val="009D0F13"/>
    <w:rsid w:val="009D1A32"/>
    <w:rsid w:val="009D1F1F"/>
    <w:rsid w:val="009D20C1"/>
    <w:rsid w:val="009D2DB1"/>
    <w:rsid w:val="009D3AB7"/>
    <w:rsid w:val="009D3B55"/>
    <w:rsid w:val="009D42AA"/>
    <w:rsid w:val="009D4F22"/>
    <w:rsid w:val="009D5769"/>
    <w:rsid w:val="009D589B"/>
    <w:rsid w:val="009D5AB8"/>
    <w:rsid w:val="009D7A4C"/>
    <w:rsid w:val="009E07DF"/>
    <w:rsid w:val="009E0A80"/>
    <w:rsid w:val="009E10D4"/>
    <w:rsid w:val="009E15B2"/>
    <w:rsid w:val="009E2107"/>
    <w:rsid w:val="009E229C"/>
    <w:rsid w:val="009E26CB"/>
    <w:rsid w:val="009E2889"/>
    <w:rsid w:val="009E3479"/>
    <w:rsid w:val="009E3EEC"/>
    <w:rsid w:val="009E469D"/>
    <w:rsid w:val="009E4FEB"/>
    <w:rsid w:val="009E50D3"/>
    <w:rsid w:val="009E516E"/>
    <w:rsid w:val="009E54E8"/>
    <w:rsid w:val="009E581B"/>
    <w:rsid w:val="009E5D37"/>
    <w:rsid w:val="009E675F"/>
    <w:rsid w:val="009E6920"/>
    <w:rsid w:val="009E6A50"/>
    <w:rsid w:val="009E79E6"/>
    <w:rsid w:val="009E7C0F"/>
    <w:rsid w:val="009F0124"/>
    <w:rsid w:val="009F15BA"/>
    <w:rsid w:val="009F322F"/>
    <w:rsid w:val="009F37F7"/>
    <w:rsid w:val="009F4ADC"/>
    <w:rsid w:val="009F566B"/>
    <w:rsid w:val="009F6C26"/>
    <w:rsid w:val="009F6DB5"/>
    <w:rsid w:val="009F77EE"/>
    <w:rsid w:val="009F7962"/>
    <w:rsid w:val="009F7A57"/>
    <w:rsid w:val="00A00298"/>
    <w:rsid w:val="00A006AF"/>
    <w:rsid w:val="00A01510"/>
    <w:rsid w:val="00A01B5D"/>
    <w:rsid w:val="00A0259C"/>
    <w:rsid w:val="00A02727"/>
    <w:rsid w:val="00A03701"/>
    <w:rsid w:val="00A03B81"/>
    <w:rsid w:val="00A03BC4"/>
    <w:rsid w:val="00A04143"/>
    <w:rsid w:val="00A055E5"/>
    <w:rsid w:val="00A05EA6"/>
    <w:rsid w:val="00A06209"/>
    <w:rsid w:val="00A064B6"/>
    <w:rsid w:val="00A06925"/>
    <w:rsid w:val="00A06EFE"/>
    <w:rsid w:val="00A075B8"/>
    <w:rsid w:val="00A10118"/>
    <w:rsid w:val="00A10E15"/>
    <w:rsid w:val="00A10F6D"/>
    <w:rsid w:val="00A113A3"/>
    <w:rsid w:val="00A12471"/>
    <w:rsid w:val="00A1295C"/>
    <w:rsid w:val="00A12AEC"/>
    <w:rsid w:val="00A12F77"/>
    <w:rsid w:val="00A13957"/>
    <w:rsid w:val="00A13FEA"/>
    <w:rsid w:val="00A14554"/>
    <w:rsid w:val="00A148F3"/>
    <w:rsid w:val="00A14C92"/>
    <w:rsid w:val="00A150C5"/>
    <w:rsid w:val="00A1535F"/>
    <w:rsid w:val="00A15419"/>
    <w:rsid w:val="00A15898"/>
    <w:rsid w:val="00A15CCE"/>
    <w:rsid w:val="00A161F4"/>
    <w:rsid w:val="00A17570"/>
    <w:rsid w:val="00A17CB5"/>
    <w:rsid w:val="00A20989"/>
    <w:rsid w:val="00A21152"/>
    <w:rsid w:val="00A21CE3"/>
    <w:rsid w:val="00A21CE8"/>
    <w:rsid w:val="00A22CF3"/>
    <w:rsid w:val="00A24912"/>
    <w:rsid w:val="00A249D2"/>
    <w:rsid w:val="00A24FDC"/>
    <w:rsid w:val="00A252AE"/>
    <w:rsid w:val="00A25390"/>
    <w:rsid w:val="00A25685"/>
    <w:rsid w:val="00A25BB9"/>
    <w:rsid w:val="00A25F87"/>
    <w:rsid w:val="00A26668"/>
    <w:rsid w:val="00A266B9"/>
    <w:rsid w:val="00A26ADA"/>
    <w:rsid w:val="00A26B67"/>
    <w:rsid w:val="00A2753A"/>
    <w:rsid w:val="00A3006D"/>
    <w:rsid w:val="00A300B3"/>
    <w:rsid w:val="00A301E6"/>
    <w:rsid w:val="00A302D3"/>
    <w:rsid w:val="00A3030D"/>
    <w:rsid w:val="00A31543"/>
    <w:rsid w:val="00A32376"/>
    <w:rsid w:val="00A34614"/>
    <w:rsid w:val="00A355C3"/>
    <w:rsid w:val="00A35758"/>
    <w:rsid w:val="00A3624D"/>
    <w:rsid w:val="00A3699C"/>
    <w:rsid w:val="00A37EA9"/>
    <w:rsid w:val="00A40D88"/>
    <w:rsid w:val="00A416CD"/>
    <w:rsid w:val="00A41B09"/>
    <w:rsid w:val="00A42D7A"/>
    <w:rsid w:val="00A42EAE"/>
    <w:rsid w:val="00A4301D"/>
    <w:rsid w:val="00A434F1"/>
    <w:rsid w:val="00A43516"/>
    <w:rsid w:val="00A43EF7"/>
    <w:rsid w:val="00A44059"/>
    <w:rsid w:val="00A46342"/>
    <w:rsid w:val="00A470EF"/>
    <w:rsid w:val="00A47817"/>
    <w:rsid w:val="00A50069"/>
    <w:rsid w:val="00A502E1"/>
    <w:rsid w:val="00A504E8"/>
    <w:rsid w:val="00A505E9"/>
    <w:rsid w:val="00A50871"/>
    <w:rsid w:val="00A51189"/>
    <w:rsid w:val="00A51378"/>
    <w:rsid w:val="00A51733"/>
    <w:rsid w:val="00A530C4"/>
    <w:rsid w:val="00A53F1A"/>
    <w:rsid w:val="00A54545"/>
    <w:rsid w:val="00A55B2C"/>
    <w:rsid w:val="00A56324"/>
    <w:rsid w:val="00A573D7"/>
    <w:rsid w:val="00A57F78"/>
    <w:rsid w:val="00A6190A"/>
    <w:rsid w:val="00A61FC6"/>
    <w:rsid w:val="00A62107"/>
    <w:rsid w:val="00A62AC2"/>
    <w:rsid w:val="00A62E83"/>
    <w:rsid w:val="00A64136"/>
    <w:rsid w:val="00A64748"/>
    <w:rsid w:val="00A64807"/>
    <w:rsid w:val="00A6481F"/>
    <w:rsid w:val="00A65AB4"/>
    <w:rsid w:val="00A65AE9"/>
    <w:rsid w:val="00A664BB"/>
    <w:rsid w:val="00A66E46"/>
    <w:rsid w:val="00A672E2"/>
    <w:rsid w:val="00A6754A"/>
    <w:rsid w:val="00A70881"/>
    <w:rsid w:val="00A71222"/>
    <w:rsid w:val="00A717F4"/>
    <w:rsid w:val="00A7199C"/>
    <w:rsid w:val="00A71A92"/>
    <w:rsid w:val="00A72055"/>
    <w:rsid w:val="00A730CD"/>
    <w:rsid w:val="00A7390D"/>
    <w:rsid w:val="00A74770"/>
    <w:rsid w:val="00A76DA1"/>
    <w:rsid w:val="00A77010"/>
    <w:rsid w:val="00A773C7"/>
    <w:rsid w:val="00A77898"/>
    <w:rsid w:val="00A77D4B"/>
    <w:rsid w:val="00A80612"/>
    <w:rsid w:val="00A80853"/>
    <w:rsid w:val="00A809A3"/>
    <w:rsid w:val="00A80B7C"/>
    <w:rsid w:val="00A813A7"/>
    <w:rsid w:val="00A824AC"/>
    <w:rsid w:val="00A82D9B"/>
    <w:rsid w:val="00A844A9"/>
    <w:rsid w:val="00A847DF"/>
    <w:rsid w:val="00A84C00"/>
    <w:rsid w:val="00A85E83"/>
    <w:rsid w:val="00A86946"/>
    <w:rsid w:val="00A872BC"/>
    <w:rsid w:val="00A8773E"/>
    <w:rsid w:val="00A877FD"/>
    <w:rsid w:val="00A87ACA"/>
    <w:rsid w:val="00A90988"/>
    <w:rsid w:val="00A909D7"/>
    <w:rsid w:val="00A9343C"/>
    <w:rsid w:val="00A93957"/>
    <w:rsid w:val="00A939EC"/>
    <w:rsid w:val="00A93B6D"/>
    <w:rsid w:val="00A94147"/>
    <w:rsid w:val="00A9466F"/>
    <w:rsid w:val="00A946F8"/>
    <w:rsid w:val="00A94A4F"/>
    <w:rsid w:val="00A94AA3"/>
    <w:rsid w:val="00A94BED"/>
    <w:rsid w:val="00A95084"/>
    <w:rsid w:val="00A951DA"/>
    <w:rsid w:val="00A96421"/>
    <w:rsid w:val="00A96C75"/>
    <w:rsid w:val="00A96FD0"/>
    <w:rsid w:val="00A97CA0"/>
    <w:rsid w:val="00A97DA2"/>
    <w:rsid w:val="00A97F4D"/>
    <w:rsid w:val="00AA01B1"/>
    <w:rsid w:val="00AA0735"/>
    <w:rsid w:val="00AA16E5"/>
    <w:rsid w:val="00AA265B"/>
    <w:rsid w:val="00AA308B"/>
    <w:rsid w:val="00AA34F7"/>
    <w:rsid w:val="00AA382F"/>
    <w:rsid w:val="00AA3D09"/>
    <w:rsid w:val="00AA438F"/>
    <w:rsid w:val="00AA4710"/>
    <w:rsid w:val="00AA4BC9"/>
    <w:rsid w:val="00AA4D60"/>
    <w:rsid w:val="00AA51BE"/>
    <w:rsid w:val="00AA52AA"/>
    <w:rsid w:val="00AA54C6"/>
    <w:rsid w:val="00AA561A"/>
    <w:rsid w:val="00AA5BDF"/>
    <w:rsid w:val="00AA62EF"/>
    <w:rsid w:val="00AA731B"/>
    <w:rsid w:val="00AA74F3"/>
    <w:rsid w:val="00AA78C5"/>
    <w:rsid w:val="00AA7E28"/>
    <w:rsid w:val="00AB00AC"/>
    <w:rsid w:val="00AB04A9"/>
    <w:rsid w:val="00AB0973"/>
    <w:rsid w:val="00AB0B71"/>
    <w:rsid w:val="00AB0D74"/>
    <w:rsid w:val="00AB0E25"/>
    <w:rsid w:val="00AB0F14"/>
    <w:rsid w:val="00AB13DE"/>
    <w:rsid w:val="00AB19C2"/>
    <w:rsid w:val="00AB1F88"/>
    <w:rsid w:val="00AB265B"/>
    <w:rsid w:val="00AB2915"/>
    <w:rsid w:val="00AB2CFB"/>
    <w:rsid w:val="00AB3636"/>
    <w:rsid w:val="00AB3ABB"/>
    <w:rsid w:val="00AB3B32"/>
    <w:rsid w:val="00AB3C91"/>
    <w:rsid w:val="00AB3EA2"/>
    <w:rsid w:val="00AB4081"/>
    <w:rsid w:val="00AB41B2"/>
    <w:rsid w:val="00AB457D"/>
    <w:rsid w:val="00AB50A9"/>
    <w:rsid w:val="00AB562B"/>
    <w:rsid w:val="00AB59CC"/>
    <w:rsid w:val="00AB5D2B"/>
    <w:rsid w:val="00AB64D4"/>
    <w:rsid w:val="00AB6C01"/>
    <w:rsid w:val="00AB7C43"/>
    <w:rsid w:val="00AC0E28"/>
    <w:rsid w:val="00AC114E"/>
    <w:rsid w:val="00AC2232"/>
    <w:rsid w:val="00AC37C2"/>
    <w:rsid w:val="00AC3AAF"/>
    <w:rsid w:val="00AC41DE"/>
    <w:rsid w:val="00AC42B6"/>
    <w:rsid w:val="00AC4ACF"/>
    <w:rsid w:val="00AC4DAC"/>
    <w:rsid w:val="00AC5083"/>
    <w:rsid w:val="00AC5712"/>
    <w:rsid w:val="00AC57AE"/>
    <w:rsid w:val="00AC6CFE"/>
    <w:rsid w:val="00AC741A"/>
    <w:rsid w:val="00AC7922"/>
    <w:rsid w:val="00AC7AB1"/>
    <w:rsid w:val="00AC7FD0"/>
    <w:rsid w:val="00AD17B7"/>
    <w:rsid w:val="00AD1880"/>
    <w:rsid w:val="00AD2670"/>
    <w:rsid w:val="00AD2AFC"/>
    <w:rsid w:val="00AD2D85"/>
    <w:rsid w:val="00AD304A"/>
    <w:rsid w:val="00AD373E"/>
    <w:rsid w:val="00AD37EF"/>
    <w:rsid w:val="00AD396A"/>
    <w:rsid w:val="00AD3C82"/>
    <w:rsid w:val="00AD3D6A"/>
    <w:rsid w:val="00AD3E13"/>
    <w:rsid w:val="00AD4130"/>
    <w:rsid w:val="00AD419B"/>
    <w:rsid w:val="00AD6312"/>
    <w:rsid w:val="00AD6EBE"/>
    <w:rsid w:val="00AD7094"/>
    <w:rsid w:val="00AE0B0C"/>
    <w:rsid w:val="00AE1EA6"/>
    <w:rsid w:val="00AE2178"/>
    <w:rsid w:val="00AE2764"/>
    <w:rsid w:val="00AE2CEB"/>
    <w:rsid w:val="00AE3147"/>
    <w:rsid w:val="00AE38E1"/>
    <w:rsid w:val="00AE546B"/>
    <w:rsid w:val="00AE5E7C"/>
    <w:rsid w:val="00AE5F79"/>
    <w:rsid w:val="00AE6035"/>
    <w:rsid w:val="00AE6473"/>
    <w:rsid w:val="00AE69B3"/>
    <w:rsid w:val="00AE6C7B"/>
    <w:rsid w:val="00AE6D45"/>
    <w:rsid w:val="00AE711F"/>
    <w:rsid w:val="00AE71E8"/>
    <w:rsid w:val="00AE7DDE"/>
    <w:rsid w:val="00AE7F8A"/>
    <w:rsid w:val="00AF132D"/>
    <w:rsid w:val="00AF180A"/>
    <w:rsid w:val="00AF1F4C"/>
    <w:rsid w:val="00AF2003"/>
    <w:rsid w:val="00AF20A4"/>
    <w:rsid w:val="00AF2989"/>
    <w:rsid w:val="00AF2B86"/>
    <w:rsid w:val="00AF2B9C"/>
    <w:rsid w:val="00AF3051"/>
    <w:rsid w:val="00AF335F"/>
    <w:rsid w:val="00AF3392"/>
    <w:rsid w:val="00AF39BC"/>
    <w:rsid w:val="00AF3D60"/>
    <w:rsid w:val="00AF4142"/>
    <w:rsid w:val="00AF429C"/>
    <w:rsid w:val="00AF4746"/>
    <w:rsid w:val="00AF4D6F"/>
    <w:rsid w:val="00AF5284"/>
    <w:rsid w:val="00AF56D7"/>
    <w:rsid w:val="00AF5838"/>
    <w:rsid w:val="00AF5B3C"/>
    <w:rsid w:val="00AF5C7E"/>
    <w:rsid w:val="00AF63C2"/>
    <w:rsid w:val="00AF6607"/>
    <w:rsid w:val="00AF73A5"/>
    <w:rsid w:val="00AF7A84"/>
    <w:rsid w:val="00B00362"/>
    <w:rsid w:val="00B00957"/>
    <w:rsid w:val="00B01CED"/>
    <w:rsid w:val="00B01FEF"/>
    <w:rsid w:val="00B029D8"/>
    <w:rsid w:val="00B0304F"/>
    <w:rsid w:val="00B03DD0"/>
    <w:rsid w:val="00B03E48"/>
    <w:rsid w:val="00B0401A"/>
    <w:rsid w:val="00B04504"/>
    <w:rsid w:val="00B047AE"/>
    <w:rsid w:val="00B04DE0"/>
    <w:rsid w:val="00B055BE"/>
    <w:rsid w:val="00B0737A"/>
    <w:rsid w:val="00B076C3"/>
    <w:rsid w:val="00B10D04"/>
    <w:rsid w:val="00B10EC5"/>
    <w:rsid w:val="00B111D8"/>
    <w:rsid w:val="00B11429"/>
    <w:rsid w:val="00B11561"/>
    <w:rsid w:val="00B11F0B"/>
    <w:rsid w:val="00B122B3"/>
    <w:rsid w:val="00B12552"/>
    <w:rsid w:val="00B1360C"/>
    <w:rsid w:val="00B1396B"/>
    <w:rsid w:val="00B14A53"/>
    <w:rsid w:val="00B157CB"/>
    <w:rsid w:val="00B15899"/>
    <w:rsid w:val="00B15955"/>
    <w:rsid w:val="00B16BFD"/>
    <w:rsid w:val="00B16F19"/>
    <w:rsid w:val="00B1716A"/>
    <w:rsid w:val="00B177EA"/>
    <w:rsid w:val="00B179EC"/>
    <w:rsid w:val="00B17A54"/>
    <w:rsid w:val="00B2013F"/>
    <w:rsid w:val="00B208D9"/>
    <w:rsid w:val="00B20932"/>
    <w:rsid w:val="00B22782"/>
    <w:rsid w:val="00B2288A"/>
    <w:rsid w:val="00B23179"/>
    <w:rsid w:val="00B23439"/>
    <w:rsid w:val="00B23574"/>
    <w:rsid w:val="00B23AE4"/>
    <w:rsid w:val="00B2422F"/>
    <w:rsid w:val="00B2449C"/>
    <w:rsid w:val="00B24529"/>
    <w:rsid w:val="00B24E44"/>
    <w:rsid w:val="00B25413"/>
    <w:rsid w:val="00B25421"/>
    <w:rsid w:val="00B26126"/>
    <w:rsid w:val="00B26D7A"/>
    <w:rsid w:val="00B27714"/>
    <w:rsid w:val="00B27A34"/>
    <w:rsid w:val="00B30479"/>
    <w:rsid w:val="00B308B4"/>
    <w:rsid w:val="00B30A95"/>
    <w:rsid w:val="00B30D81"/>
    <w:rsid w:val="00B30D8A"/>
    <w:rsid w:val="00B30E58"/>
    <w:rsid w:val="00B310B5"/>
    <w:rsid w:val="00B31920"/>
    <w:rsid w:val="00B319F0"/>
    <w:rsid w:val="00B32BF7"/>
    <w:rsid w:val="00B32EB2"/>
    <w:rsid w:val="00B32FE3"/>
    <w:rsid w:val="00B3327A"/>
    <w:rsid w:val="00B333E7"/>
    <w:rsid w:val="00B334D4"/>
    <w:rsid w:val="00B33614"/>
    <w:rsid w:val="00B33AA8"/>
    <w:rsid w:val="00B33E17"/>
    <w:rsid w:val="00B34625"/>
    <w:rsid w:val="00B34A0C"/>
    <w:rsid w:val="00B34D39"/>
    <w:rsid w:val="00B35181"/>
    <w:rsid w:val="00B351CF"/>
    <w:rsid w:val="00B35A8F"/>
    <w:rsid w:val="00B360CD"/>
    <w:rsid w:val="00B369EC"/>
    <w:rsid w:val="00B370BE"/>
    <w:rsid w:val="00B372AA"/>
    <w:rsid w:val="00B376FA"/>
    <w:rsid w:val="00B400B0"/>
    <w:rsid w:val="00B403E3"/>
    <w:rsid w:val="00B40AC4"/>
    <w:rsid w:val="00B41681"/>
    <w:rsid w:val="00B41F07"/>
    <w:rsid w:val="00B423FC"/>
    <w:rsid w:val="00B42A03"/>
    <w:rsid w:val="00B42A31"/>
    <w:rsid w:val="00B43FC5"/>
    <w:rsid w:val="00B44193"/>
    <w:rsid w:val="00B4422A"/>
    <w:rsid w:val="00B442DA"/>
    <w:rsid w:val="00B442EC"/>
    <w:rsid w:val="00B44AC4"/>
    <w:rsid w:val="00B44D62"/>
    <w:rsid w:val="00B45603"/>
    <w:rsid w:val="00B456FD"/>
    <w:rsid w:val="00B458B7"/>
    <w:rsid w:val="00B460AC"/>
    <w:rsid w:val="00B468E4"/>
    <w:rsid w:val="00B46CB2"/>
    <w:rsid w:val="00B47040"/>
    <w:rsid w:val="00B476D3"/>
    <w:rsid w:val="00B47D5A"/>
    <w:rsid w:val="00B5023A"/>
    <w:rsid w:val="00B503F4"/>
    <w:rsid w:val="00B51339"/>
    <w:rsid w:val="00B5184D"/>
    <w:rsid w:val="00B52156"/>
    <w:rsid w:val="00B5217F"/>
    <w:rsid w:val="00B5235A"/>
    <w:rsid w:val="00B53887"/>
    <w:rsid w:val="00B53A0A"/>
    <w:rsid w:val="00B53F1D"/>
    <w:rsid w:val="00B55E07"/>
    <w:rsid w:val="00B562F7"/>
    <w:rsid w:val="00B56778"/>
    <w:rsid w:val="00B56E60"/>
    <w:rsid w:val="00B56F17"/>
    <w:rsid w:val="00B5743F"/>
    <w:rsid w:val="00B57F74"/>
    <w:rsid w:val="00B601B1"/>
    <w:rsid w:val="00B618A6"/>
    <w:rsid w:val="00B620BB"/>
    <w:rsid w:val="00B6218B"/>
    <w:rsid w:val="00B62868"/>
    <w:rsid w:val="00B62CA1"/>
    <w:rsid w:val="00B62F58"/>
    <w:rsid w:val="00B6322D"/>
    <w:rsid w:val="00B63390"/>
    <w:rsid w:val="00B634B8"/>
    <w:rsid w:val="00B6374E"/>
    <w:rsid w:val="00B63959"/>
    <w:rsid w:val="00B63C71"/>
    <w:rsid w:val="00B6412C"/>
    <w:rsid w:val="00B64E18"/>
    <w:rsid w:val="00B65192"/>
    <w:rsid w:val="00B6579B"/>
    <w:rsid w:val="00B65932"/>
    <w:rsid w:val="00B677FE"/>
    <w:rsid w:val="00B700BE"/>
    <w:rsid w:val="00B712BD"/>
    <w:rsid w:val="00B71D57"/>
    <w:rsid w:val="00B74321"/>
    <w:rsid w:val="00B743A4"/>
    <w:rsid w:val="00B75365"/>
    <w:rsid w:val="00B75A4C"/>
    <w:rsid w:val="00B75FFC"/>
    <w:rsid w:val="00B76A7A"/>
    <w:rsid w:val="00B76FFE"/>
    <w:rsid w:val="00B771AC"/>
    <w:rsid w:val="00B7770B"/>
    <w:rsid w:val="00B77829"/>
    <w:rsid w:val="00B77B7E"/>
    <w:rsid w:val="00B8048E"/>
    <w:rsid w:val="00B80735"/>
    <w:rsid w:val="00B80A4F"/>
    <w:rsid w:val="00B80DD5"/>
    <w:rsid w:val="00B819E7"/>
    <w:rsid w:val="00B81BF6"/>
    <w:rsid w:val="00B81CF2"/>
    <w:rsid w:val="00B81F8B"/>
    <w:rsid w:val="00B83157"/>
    <w:rsid w:val="00B83F20"/>
    <w:rsid w:val="00B84100"/>
    <w:rsid w:val="00B8443E"/>
    <w:rsid w:val="00B84850"/>
    <w:rsid w:val="00B8546A"/>
    <w:rsid w:val="00B85AA0"/>
    <w:rsid w:val="00B8608B"/>
    <w:rsid w:val="00B907EA"/>
    <w:rsid w:val="00B90C15"/>
    <w:rsid w:val="00B91E26"/>
    <w:rsid w:val="00B91F64"/>
    <w:rsid w:val="00B91FD6"/>
    <w:rsid w:val="00B92015"/>
    <w:rsid w:val="00B922CB"/>
    <w:rsid w:val="00B92C8D"/>
    <w:rsid w:val="00B952D8"/>
    <w:rsid w:val="00B9600C"/>
    <w:rsid w:val="00B961D3"/>
    <w:rsid w:val="00B9711E"/>
    <w:rsid w:val="00B97233"/>
    <w:rsid w:val="00B97A6B"/>
    <w:rsid w:val="00BA1BAF"/>
    <w:rsid w:val="00BA235C"/>
    <w:rsid w:val="00BA2468"/>
    <w:rsid w:val="00BA2667"/>
    <w:rsid w:val="00BA2B1C"/>
    <w:rsid w:val="00BA39FE"/>
    <w:rsid w:val="00BA44C0"/>
    <w:rsid w:val="00BA54F3"/>
    <w:rsid w:val="00BA56A9"/>
    <w:rsid w:val="00BA5C8F"/>
    <w:rsid w:val="00BA61E8"/>
    <w:rsid w:val="00BA6906"/>
    <w:rsid w:val="00BA7B1C"/>
    <w:rsid w:val="00BA7D3B"/>
    <w:rsid w:val="00BB0546"/>
    <w:rsid w:val="00BB20A1"/>
    <w:rsid w:val="00BB321E"/>
    <w:rsid w:val="00BB3496"/>
    <w:rsid w:val="00BB4199"/>
    <w:rsid w:val="00BB5ADD"/>
    <w:rsid w:val="00BB6058"/>
    <w:rsid w:val="00BB658B"/>
    <w:rsid w:val="00BB6C35"/>
    <w:rsid w:val="00BB7009"/>
    <w:rsid w:val="00BB71BB"/>
    <w:rsid w:val="00BB7AF8"/>
    <w:rsid w:val="00BC0489"/>
    <w:rsid w:val="00BC04C4"/>
    <w:rsid w:val="00BC0624"/>
    <w:rsid w:val="00BC0A8D"/>
    <w:rsid w:val="00BC0B89"/>
    <w:rsid w:val="00BC1005"/>
    <w:rsid w:val="00BC2649"/>
    <w:rsid w:val="00BC2790"/>
    <w:rsid w:val="00BC2DB9"/>
    <w:rsid w:val="00BC3008"/>
    <w:rsid w:val="00BC33A1"/>
    <w:rsid w:val="00BC38A7"/>
    <w:rsid w:val="00BC3A14"/>
    <w:rsid w:val="00BC3A1B"/>
    <w:rsid w:val="00BC43D4"/>
    <w:rsid w:val="00BC4B43"/>
    <w:rsid w:val="00BC5122"/>
    <w:rsid w:val="00BC5E16"/>
    <w:rsid w:val="00BD0159"/>
    <w:rsid w:val="00BD07FA"/>
    <w:rsid w:val="00BD08AF"/>
    <w:rsid w:val="00BD0B58"/>
    <w:rsid w:val="00BD0F94"/>
    <w:rsid w:val="00BD1214"/>
    <w:rsid w:val="00BD12A1"/>
    <w:rsid w:val="00BD1729"/>
    <w:rsid w:val="00BD1ADE"/>
    <w:rsid w:val="00BD2B7F"/>
    <w:rsid w:val="00BD3258"/>
    <w:rsid w:val="00BD36A3"/>
    <w:rsid w:val="00BD3B70"/>
    <w:rsid w:val="00BD456D"/>
    <w:rsid w:val="00BD45C8"/>
    <w:rsid w:val="00BD4B0A"/>
    <w:rsid w:val="00BD5968"/>
    <w:rsid w:val="00BD6161"/>
    <w:rsid w:val="00BD6B28"/>
    <w:rsid w:val="00BD6DB8"/>
    <w:rsid w:val="00BD7AB5"/>
    <w:rsid w:val="00BE00C2"/>
    <w:rsid w:val="00BE04B7"/>
    <w:rsid w:val="00BE096D"/>
    <w:rsid w:val="00BE0C62"/>
    <w:rsid w:val="00BE1FF5"/>
    <w:rsid w:val="00BE2FA8"/>
    <w:rsid w:val="00BE3315"/>
    <w:rsid w:val="00BE335E"/>
    <w:rsid w:val="00BE3670"/>
    <w:rsid w:val="00BE3A1A"/>
    <w:rsid w:val="00BE3D8C"/>
    <w:rsid w:val="00BE41A5"/>
    <w:rsid w:val="00BE493B"/>
    <w:rsid w:val="00BE59DD"/>
    <w:rsid w:val="00BE5A20"/>
    <w:rsid w:val="00BE5FA5"/>
    <w:rsid w:val="00BE5FCB"/>
    <w:rsid w:val="00BE7D0F"/>
    <w:rsid w:val="00BF044B"/>
    <w:rsid w:val="00BF10D2"/>
    <w:rsid w:val="00BF21DC"/>
    <w:rsid w:val="00BF223B"/>
    <w:rsid w:val="00BF238E"/>
    <w:rsid w:val="00BF2C9B"/>
    <w:rsid w:val="00BF4B75"/>
    <w:rsid w:val="00BF557C"/>
    <w:rsid w:val="00BF5E3A"/>
    <w:rsid w:val="00BF6AB7"/>
    <w:rsid w:val="00BF6DD1"/>
    <w:rsid w:val="00BF7050"/>
    <w:rsid w:val="00BF71C5"/>
    <w:rsid w:val="00BF78DE"/>
    <w:rsid w:val="00BF7926"/>
    <w:rsid w:val="00BF7F07"/>
    <w:rsid w:val="00C00749"/>
    <w:rsid w:val="00C00E6F"/>
    <w:rsid w:val="00C010B3"/>
    <w:rsid w:val="00C011E4"/>
    <w:rsid w:val="00C01665"/>
    <w:rsid w:val="00C01723"/>
    <w:rsid w:val="00C02457"/>
    <w:rsid w:val="00C03722"/>
    <w:rsid w:val="00C03DDC"/>
    <w:rsid w:val="00C03EB2"/>
    <w:rsid w:val="00C04378"/>
    <w:rsid w:val="00C05438"/>
    <w:rsid w:val="00C05E6A"/>
    <w:rsid w:val="00C06546"/>
    <w:rsid w:val="00C06A1A"/>
    <w:rsid w:val="00C06EFB"/>
    <w:rsid w:val="00C06F88"/>
    <w:rsid w:val="00C07790"/>
    <w:rsid w:val="00C07A1E"/>
    <w:rsid w:val="00C07F59"/>
    <w:rsid w:val="00C1004B"/>
    <w:rsid w:val="00C1006C"/>
    <w:rsid w:val="00C107C7"/>
    <w:rsid w:val="00C12017"/>
    <w:rsid w:val="00C12372"/>
    <w:rsid w:val="00C126B5"/>
    <w:rsid w:val="00C126F9"/>
    <w:rsid w:val="00C12AD5"/>
    <w:rsid w:val="00C1357D"/>
    <w:rsid w:val="00C15DCE"/>
    <w:rsid w:val="00C1676E"/>
    <w:rsid w:val="00C16BFB"/>
    <w:rsid w:val="00C16EE7"/>
    <w:rsid w:val="00C17458"/>
    <w:rsid w:val="00C201D0"/>
    <w:rsid w:val="00C2036B"/>
    <w:rsid w:val="00C204F4"/>
    <w:rsid w:val="00C20D4B"/>
    <w:rsid w:val="00C21649"/>
    <w:rsid w:val="00C21FA5"/>
    <w:rsid w:val="00C233B3"/>
    <w:rsid w:val="00C23648"/>
    <w:rsid w:val="00C248A0"/>
    <w:rsid w:val="00C2512D"/>
    <w:rsid w:val="00C25D1D"/>
    <w:rsid w:val="00C260CA"/>
    <w:rsid w:val="00C261DC"/>
    <w:rsid w:val="00C26641"/>
    <w:rsid w:val="00C26C4A"/>
    <w:rsid w:val="00C277F6"/>
    <w:rsid w:val="00C3122E"/>
    <w:rsid w:val="00C31C2D"/>
    <w:rsid w:val="00C31D3B"/>
    <w:rsid w:val="00C31EC5"/>
    <w:rsid w:val="00C32608"/>
    <w:rsid w:val="00C32B0A"/>
    <w:rsid w:val="00C3384C"/>
    <w:rsid w:val="00C344B0"/>
    <w:rsid w:val="00C34E0C"/>
    <w:rsid w:val="00C3528F"/>
    <w:rsid w:val="00C353BE"/>
    <w:rsid w:val="00C36680"/>
    <w:rsid w:val="00C368AD"/>
    <w:rsid w:val="00C36E07"/>
    <w:rsid w:val="00C37221"/>
    <w:rsid w:val="00C40060"/>
    <w:rsid w:val="00C402B1"/>
    <w:rsid w:val="00C40598"/>
    <w:rsid w:val="00C40793"/>
    <w:rsid w:val="00C40D78"/>
    <w:rsid w:val="00C40EF7"/>
    <w:rsid w:val="00C422A3"/>
    <w:rsid w:val="00C42520"/>
    <w:rsid w:val="00C425CC"/>
    <w:rsid w:val="00C42BAC"/>
    <w:rsid w:val="00C42FAC"/>
    <w:rsid w:val="00C439D0"/>
    <w:rsid w:val="00C43A5E"/>
    <w:rsid w:val="00C43DE4"/>
    <w:rsid w:val="00C43EF1"/>
    <w:rsid w:val="00C44909"/>
    <w:rsid w:val="00C44BD1"/>
    <w:rsid w:val="00C44C59"/>
    <w:rsid w:val="00C44CF9"/>
    <w:rsid w:val="00C44EDA"/>
    <w:rsid w:val="00C44F1A"/>
    <w:rsid w:val="00C450C5"/>
    <w:rsid w:val="00C4562B"/>
    <w:rsid w:val="00C45C62"/>
    <w:rsid w:val="00C460FF"/>
    <w:rsid w:val="00C500A8"/>
    <w:rsid w:val="00C519F3"/>
    <w:rsid w:val="00C51CD8"/>
    <w:rsid w:val="00C51D9C"/>
    <w:rsid w:val="00C522DC"/>
    <w:rsid w:val="00C52444"/>
    <w:rsid w:val="00C52955"/>
    <w:rsid w:val="00C53372"/>
    <w:rsid w:val="00C539AA"/>
    <w:rsid w:val="00C53FF6"/>
    <w:rsid w:val="00C5514F"/>
    <w:rsid w:val="00C554FA"/>
    <w:rsid w:val="00C55FC0"/>
    <w:rsid w:val="00C56289"/>
    <w:rsid w:val="00C565BD"/>
    <w:rsid w:val="00C567D8"/>
    <w:rsid w:val="00C60BEE"/>
    <w:rsid w:val="00C60D08"/>
    <w:rsid w:val="00C61291"/>
    <w:rsid w:val="00C6133D"/>
    <w:rsid w:val="00C62250"/>
    <w:rsid w:val="00C62715"/>
    <w:rsid w:val="00C6283A"/>
    <w:rsid w:val="00C631A0"/>
    <w:rsid w:val="00C63440"/>
    <w:rsid w:val="00C63F62"/>
    <w:rsid w:val="00C641E4"/>
    <w:rsid w:val="00C643B4"/>
    <w:rsid w:val="00C643B8"/>
    <w:rsid w:val="00C64C32"/>
    <w:rsid w:val="00C651C5"/>
    <w:rsid w:val="00C66238"/>
    <w:rsid w:val="00C667F6"/>
    <w:rsid w:val="00C66867"/>
    <w:rsid w:val="00C669F5"/>
    <w:rsid w:val="00C66F87"/>
    <w:rsid w:val="00C67623"/>
    <w:rsid w:val="00C67711"/>
    <w:rsid w:val="00C67DBE"/>
    <w:rsid w:val="00C702CA"/>
    <w:rsid w:val="00C70A73"/>
    <w:rsid w:val="00C70C7D"/>
    <w:rsid w:val="00C71010"/>
    <w:rsid w:val="00C7170F"/>
    <w:rsid w:val="00C71895"/>
    <w:rsid w:val="00C718E1"/>
    <w:rsid w:val="00C727E4"/>
    <w:rsid w:val="00C7296A"/>
    <w:rsid w:val="00C73291"/>
    <w:rsid w:val="00C7398C"/>
    <w:rsid w:val="00C742C4"/>
    <w:rsid w:val="00C749B9"/>
    <w:rsid w:val="00C75538"/>
    <w:rsid w:val="00C75D06"/>
    <w:rsid w:val="00C7722C"/>
    <w:rsid w:val="00C77295"/>
    <w:rsid w:val="00C77895"/>
    <w:rsid w:val="00C77CB7"/>
    <w:rsid w:val="00C77E25"/>
    <w:rsid w:val="00C80601"/>
    <w:rsid w:val="00C806AB"/>
    <w:rsid w:val="00C80A06"/>
    <w:rsid w:val="00C80DC8"/>
    <w:rsid w:val="00C8109A"/>
    <w:rsid w:val="00C81B3F"/>
    <w:rsid w:val="00C81D5C"/>
    <w:rsid w:val="00C82473"/>
    <w:rsid w:val="00C83383"/>
    <w:rsid w:val="00C838D5"/>
    <w:rsid w:val="00C83A90"/>
    <w:rsid w:val="00C841F8"/>
    <w:rsid w:val="00C84326"/>
    <w:rsid w:val="00C85027"/>
    <w:rsid w:val="00C86799"/>
    <w:rsid w:val="00C87AE7"/>
    <w:rsid w:val="00C924A5"/>
    <w:rsid w:val="00C924D8"/>
    <w:rsid w:val="00C9281B"/>
    <w:rsid w:val="00C92BBB"/>
    <w:rsid w:val="00C92E9D"/>
    <w:rsid w:val="00C92F0A"/>
    <w:rsid w:val="00C938CD"/>
    <w:rsid w:val="00C951FF"/>
    <w:rsid w:val="00C95DD8"/>
    <w:rsid w:val="00C96FB8"/>
    <w:rsid w:val="00C978F4"/>
    <w:rsid w:val="00CA01AD"/>
    <w:rsid w:val="00CA0A61"/>
    <w:rsid w:val="00CA0EB5"/>
    <w:rsid w:val="00CA1AA2"/>
    <w:rsid w:val="00CA1E84"/>
    <w:rsid w:val="00CA1FE7"/>
    <w:rsid w:val="00CA2314"/>
    <w:rsid w:val="00CA39E4"/>
    <w:rsid w:val="00CA4241"/>
    <w:rsid w:val="00CA445F"/>
    <w:rsid w:val="00CA46AA"/>
    <w:rsid w:val="00CA5411"/>
    <w:rsid w:val="00CA65E5"/>
    <w:rsid w:val="00CA6C10"/>
    <w:rsid w:val="00CA6E30"/>
    <w:rsid w:val="00CA73FD"/>
    <w:rsid w:val="00CA794C"/>
    <w:rsid w:val="00CA7CAA"/>
    <w:rsid w:val="00CA7CFF"/>
    <w:rsid w:val="00CB0FA0"/>
    <w:rsid w:val="00CB0FCC"/>
    <w:rsid w:val="00CB126C"/>
    <w:rsid w:val="00CB142A"/>
    <w:rsid w:val="00CB22DB"/>
    <w:rsid w:val="00CB2395"/>
    <w:rsid w:val="00CB2489"/>
    <w:rsid w:val="00CB2701"/>
    <w:rsid w:val="00CB29C6"/>
    <w:rsid w:val="00CB38D6"/>
    <w:rsid w:val="00CB5742"/>
    <w:rsid w:val="00CB5F4E"/>
    <w:rsid w:val="00CB645A"/>
    <w:rsid w:val="00CB664E"/>
    <w:rsid w:val="00CB76D1"/>
    <w:rsid w:val="00CB7852"/>
    <w:rsid w:val="00CC2597"/>
    <w:rsid w:val="00CC25FB"/>
    <w:rsid w:val="00CC3081"/>
    <w:rsid w:val="00CC3663"/>
    <w:rsid w:val="00CC3CDC"/>
    <w:rsid w:val="00CC3F89"/>
    <w:rsid w:val="00CC449F"/>
    <w:rsid w:val="00CC4548"/>
    <w:rsid w:val="00CC45E6"/>
    <w:rsid w:val="00CC582F"/>
    <w:rsid w:val="00CC5E0C"/>
    <w:rsid w:val="00CC74A6"/>
    <w:rsid w:val="00CC7FF1"/>
    <w:rsid w:val="00CD0113"/>
    <w:rsid w:val="00CD03CE"/>
    <w:rsid w:val="00CD066F"/>
    <w:rsid w:val="00CD09D8"/>
    <w:rsid w:val="00CD124F"/>
    <w:rsid w:val="00CD143A"/>
    <w:rsid w:val="00CD1D81"/>
    <w:rsid w:val="00CD28D0"/>
    <w:rsid w:val="00CD29E6"/>
    <w:rsid w:val="00CD349B"/>
    <w:rsid w:val="00CD3895"/>
    <w:rsid w:val="00CD4A44"/>
    <w:rsid w:val="00CD4D1B"/>
    <w:rsid w:val="00CD5497"/>
    <w:rsid w:val="00CD5CD0"/>
    <w:rsid w:val="00CD7A80"/>
    <w:rsid w:val="00CD7E88"/>
    <w:rsid w:val="00CE00A4"/>
    <w:rsid w:val="00CE1070"/>
    <w:rsid w:val="00CE17DF"/>
    <w:rsid w:val="00CE29E4"/>
    <w:rsid w:val="00CE359B"/>
    <w:rsid w:val="00CE3613"/>
    <w:rsid w:val="00CE3634"/>
    <w:rsid w:val="00CE39CB"/>
    <w:rsid w:val="00CE3AB2"/>
    <w:rsid w:val="00CE3FBC"/>
    <w:rsid w:val="00CE435D"/>
    <w:rsid w:val="00CE4940"/>
    <w:rsid w:val="00CE4967"/>
    <w:rsid w:val="00CE4CFC"/>
    <w:rsid w:val="00CE54D7"/>
    <w:rsid w:val="00CE5D8C"/>
    <w:rsid w:val="00CE61A5"/>
    <w:rsid w:val="00CE6A68"/>
    <w:rsid w:val="00CE7DB2"/>
    <w:rsid w:val="00CF014D"/>
    <w:rsid w:val="00CF0864"/>
    <w:rsid w:val="00CF0987"/>
    <w:rsid w:val="00CF0AD7"/>
    <w:rsid w:val="00CF13F9"/>
    <w:rsid w:val="00CF1646"/>
    <w:rsid w:val="00CF1722"/>
    <w:rsid w:val="00CF1AB8"/>
    <w:rsid w:val="00CF1F5D"/>
    <w:rsid w:val="00CF2FBD"/>
    <w:rsid w:val="00CF3056"/>
    <w:rsid w:val="00CF4B65"/>
    <w:rsid w:val="00CF4C98"/>
    <w:rsid w:val="00CF4D6E"/>
    <w:rsid w:val="00CF5EB2"/>
    <w:rsid w:val="00CF695A"/>
    <w:rsid w:val="00CF6B9D"/>
    <w:rsid w:val="00CF6C9B"/>
    <w:rsid w:val="00CF7029"/>
    <w:rsid w:val="00CF7426"/>
    <w:rsid w:val="00CF75CA"/>
    <w:rsid w:val="00D013A5"/>
    <w:rsid w:val="00D014A3"/>
    <w:rsid w:val="00D03473"/>
    <w:rsid w:val="00D03771"/>
    <w:rsid w:val="00D0416E"/>
    <w:rsid w:val="00D049E0"/>
    <w:rsid w:val="00D04FE1"/>
    <w:rsid w:val="00D05509"/>
    <w:rsid w:val="00D05641"/>
    <w:rsid w:val="00D057FB"/>
    <w:rsid w:val="00D05BDA"/>
    <w:rsid w:val="00D06BCA"/>
    <w:rsid w:val="00D07C6C"/>
    <w:rsid w:val="00D07FC8"/>
    <w:rsid w:val="00D102DA"/>
    <w:rsid w:val="00D107AD"/>
    <w:rsid w:val="00D10961"/>
    <w:rsid w:val="00D10CD9"/>
    <w:rsid w:val="00D116CD"/>
    <w:rsid w:val="00D147C0"/>
    <w:rsid w:val="00D1517A"/>
    <w:rsid w:val="00D15B6F"/>
    <w:rsid w:val="00D161D9"/>
    <w:rsid w:val="00D167B0"/>
    <w:rsid w:val="00D16ACB"/>
    <w:rsid w:val="00D16F1B"/>
    <w:rsid w:val="00D16F53"/>
    <w:rsid w:val="00D1741C"/>
    <w:rsid w:val="00D17703"/>
    <w:rsid w:val="00D17CF0"/>
    <w:rsid w:val="00D20886"/>
    <w:rsid w:val="00D21E0C"/>
    <w:rsid w:val="00D2273A"/>
    <w:rsid w:val="00D23FF7"/>
    <w:rsid w:val="00D2465A"/>
    <w:rsid w:val="00D24AB4"/>
    <w:rsid w:val="00D25883"/>
    <w:rsid w:val="00D25916"/>
    <w:rsid w:val="00D27171"/>
    <w:rsid w:val="00D2772B"/>
    <w:rsid w:val="00D30BB7"/>
    <w:rsid w:val="00D3177A"/>
    <w:rsid w:val="00D31DFE"/>
    <w:rsid w:val="00D31E7A"/>
    <w:rsid w:val="00D32733"/>
    <w:rsid w:val="00D32A93"/>
    <w:rsid w:val="00D335AF"/>
    <w:rsid w:val="00D33A54"/>
    <w:rsid w:val="00D341C0"/>
    <w:rsid w:val="00D34390"/>
    <w:rsid w:val="00D3490D"/>
    <w:rsid w:val="00D34CA5"/>
    <w:rsid w:val="00D35A12"/>
    <w:rsid w:val="00D35CD1"/>
    <w:rsid w:val="00D364AE"/>
    <w:rsid w:val="00D36D8F"/>
    <w:rsid w:val="00D376E3"/>
    <w:rsid w:val="00D37EA4"/>
    <w:rsid w:val="00D40366"/>
    <w:rsid w:val="00D40874"/>
    <w:rsid w:val="00D40AD7"/>
    <w:rsid w:val="00D40F30"/>
    <w:rsid w:val="00D4151C"/>
    <w:rsid w:val="00D41777"/>
    <w:rsid w:val="00D4236A"/>
    <w:rsid w:val="00D42458"/>
    <w:rsid w:val="00D425E1"/>
    <w:rsid w:val="00D42824"/>
    <w:rsid w:val="00D42E2A"/>
    <w:rsid w:val="00D432A5"/>
    <w:rsid w:val="00D4337A"/>
    <w:rsid w:val="00D43B43"/>
    <w:rsid w:val="00D44514"/>
    <w:rsid w:val="00D468CE"/>
    <w:rsid w:val="00D4728D"/>
    <w:rsid w:val="00D47B73"/>
    <w:rsid w:val="00D506D9"/>
    <w:rsid w:val="00D510EB"/>
    <w:rsid w:val="00D512DF"/>
    <w:rsid w:val="00D5143B"/>
    <w:rsid w:val="00D5168F"/>
    <w:rsid w:val="00D51A4A"/>
    <w:rsid w:val="00D52DB9"/>
    <w:rsid w:val="00D54803"/>
    <w:rsid w:val="00D556E0"/>
    <w:rsid w:val="00D5627B"/>
    <w:rsid w:val="00D60716"/>
    <w:rsid w:val="00D60769"/>
    <w:rsid w:val="00D609E3"/>
    <w:rsid w:val="00D619E5"/>
    <w:rsid w:val="00D62059"/>
    <w:rsid w:val="00D62922"/>
    <w:rsid w:val="00D62FDA"/>
    <w:rsid w:val="00D62FE2"/>
    <w:rsid w:val="00D63A42"/>
    <w:rsid w:val="00D64988"/>
    <w:rsid w:val="00D649A9"/>
    <w:rsid w:val="00D65103"/>
    <w:rsid w:val="00D651CF"/>
    <w:rsid w:val="00D65B4B"/>
    <w:rsid w:val="00D66106"/>
    <w:rsid w:val="00D66BF8"/>
    <w:rsid w:val="00D67A21"/>
    <w:rsid w:val="00D704CD"/>
    <w:rsid w:val="00D70B0B"/>
    <w:rsid w:val="00D7105B"/>
    <w:rsid w:val="00D73160"/>
    <w:rsid w:val="00D740B7"/>
    <w:rsid w:val="00D74CF5"/>
    <w:rsid w:val="00D750EA"/>
    <w:rsid w:val="00D7579C"/>
    <w:rsid w:val="00D75E17"/>
    <w:rsid w:val="00D76EA9"/>
    <w:rsid w:val="00D77443"/>
    <w:rsid w:val="00D77B08"/>
    <w:rsid w:val="00D80FC7"/>
    <w:rsid w:val="00D81200"/>
    <w:rsid w:val="00D82328"/>
    <w:rsid w:val="00D8275A"/>
    <w:rsid w:val="00D82C14"/>
    <w:rsid w:val="00D83553"/>
    <w:rsid w:val="00D84E28"/>
    <w:rsid w:val="00D85166"/>
    <w:rsid w:val="00D852E8"/>
    <w:rsid w:val="00D8549E"/>
    <w:rsid w:val="00D85D15"/>
    <w:rsid w:val="00D8628C"/>
    <w:rsid w:val="00D91A1E"/>
    <w:rsid w:val="00D92B96"/>
    <w:rsid w:val="00D94050"/>
    <w:rsid w:val="00D94151"/>
    <w:rsid w:val="00D94251"/>
    <w:rsid w:val="00D95014"/>
    <w:rsid w:val="00D951A5"/>
    <w:rsid w:val="00D95CEF"/>
    <w:rsid w:val="00D95CF2"/>
    <w:rsid w:val="00D95F90"/>
    <w:rsid w:val="00D96A72"/>
    <w:rsid w:val="00D96EA1"/>
    <w:rsid w:val="00D97121"/>
    <w:rsid w:val="00D97128"/>
    <w:rsid w:val="00DA05C6"/>
    <w:rsid w:val="00DA0B01"/>
    <w:rsid w:val="00DA1EC5"/>
    <w:rsid w:val="00DA282B"/>
    <w:rsid w:val="00DA32E5"/>
    <w:rsid w:val="00DA387C"/>
    <w:rsid w:val="00DA4F60"/>
    <w:rsid w:val="00DA59CF"/>
    <w:rsid w:val="00DA5AD9"/>
    <w:rsid w:val="00DA5B8A"/>
    <w:rsid w:val="00DA6479"/>
    <w:rsid w:val="00DA6A7A"/>
    <w:rsid w:val="00DA6B97"/>
    <w:rsid w:val="00DA750F"/>
    <w:rsid w:val="00DA7927"/>
    <w:rsid w:val="00DB0232"/>
    <w:rsid w:val="00DB02B6"/>
    <w:rsid w:val="00DB06CD"/>
    <w:rsid w:val="00DB12B4"/>
    <w:rsid w:val="00DB1834"/>
    <w:rsid w:val="00DB18AC"/>
    <w:rsid w:val="00DB21D3"/>
    <w:rsid w:val="00DB2441"/>
    <w:rsid w:val="00DB4141"/>
    <w:rsid w:val="00DB4197"/>
    <w:rsid w:val="00DB545C"/>
    <w:rsid w:val="00DB61DA"/>
    <w:rsid w:val="00DB61F5"/>
    <w:rsid w:val="00DB67F7"/>
    <w:rsid w:val="00DB6932"/>
    <w:rsid w:val="00DB6AB8"/>
    <w:rsid w:val="00DB6E86"/>
    <w:rsid w:val="00DB708D"/>
    <w:rsid w:val="00DB753B"/>
    <w:rsid w:val="00DB7583"/>
    <w:rsid w:val="00DB75EE"/>
    <w:rsid w:val="00DC0DAF"/>
    <w:rsid w:val="00DC1733"/>
    <w:rsid w:val="00DC3270"/>
    <w:rsid w:val="00DC3F79"/>
    <w:rsid w:val="00DC4887"/>
    <w:rsid w:val="00DC7064"/>
    <w:rsid w:val="00DC706F"/>
    <w:rsid w:val="00DC78FF"/>
    <w:rsid w:val="00DC7B7A"/>
    <w:rsid w:val="00DD01F3"/>
    <w:rsid w:val="00DD041B"/>
    <w:rsid w:val="00DD25F7"/>
    <w:rsid w:val="00DD4326"/>
    <w:rsid w:val="00DD470B"/>
    <w:rsid w:val="00DD4AC4"/>
    <w:rsid w:val="00DD55D7"/>
    <w:rsid w:val="00DD572E"/>
    <w:rsid w:val="00DD6BA6"/>
    <w:rsid w:val="00DD7622"/>
    <w:rsid w:val="00DD7882"/>
    <w:rsid w:val="00DD7943"/>
    <w:rsid w:val="00DD7F40"/>
    <w:rsid w:val="00DE0096"/>
    <w:rsid w:val="00DE0C64"/>
    <w:rsid w:val="00DE1973"/>
    <w:rsid w:val="00DE1D82"/>
    <w:rsid w:val="00DE1DCA"/>
    <w:rsid w:val="00DE2CD1"/>
    <w:rsid w:val="00DE361E"/>
    <w:rsid w:val="00DE40D3"/>
    <w:rsid w:val="00DE46F2"/>
    <w:rsid w:val="00DE4CEA"/>
    <w:rsid w:val="00DE5227"/>
    <w:rsid w:val="00DE54F9"/>
    <w:rsid w:val="00DE6494"/>
    <w:rsid w:val="00DE67B6"/>
    <w:rsid w:val="00DE7259"/>
    <w:rsid w:val="00DF0133"/>
    <w:rsid w:val="00DF0D99"/>
    <w:rsid w:val="00DF0FBD"/>
    <w:rsid w:val="00DF11E4"/>
    <w:rsid w:val="00DF1C64"/>
    <w:rsid w:val="00DF1CC0"/>
    <w:rsid w:val="00DF2265"/>
    <w:rsid w:val="00DF2CA6"/>
    <w:rsid w:val="00DF309E"/>
    <w:rsid w:val="00DF33D3"/>
    <w:rsid w:val="00DF39DB"/>
    <w:rsid w:val="00DF4549"/>
    <w:rsid w:val="00DF45D7"/>
    <w:rsid w:val="00DF4B7A"/>
    <w:rsid w:val="00DF591C"/>
    <w:rsid w:val="00DF5A16"/>
    <w:rsid w:val="00DF64EF"/>
    <w:rsid w:val="00DF6998"/>
    <w:rsid w:val="00DF6E11"/>
    <w:rsid w:val="00DF6F48"/>
    <w:rsid w:val="00E0135E"/>
    <w:rsid w:val="00E01E9F"/>
    <w:rsid w:val="00E02500"/>
    <w:rsid w:val="00E0279E"/>
    <w:rsid w:val="00E02913"/>
    <w:rsid w:val="00E02B41"/>
    <w:rsid w:val="00E02DDB"/>
    <w:rsid w:val="00E02DDC"/>
    <w:rsid w:val="00E034E9"/>
    <w:rsid w:val="00E0359C"/>
    <w:rsid w:val="00E037CE"/>
    <w:rsid w:val="00E03947"/>
    <w:rsid w:val="00E046F4"/>
    <w:rsid w:val="00E04789"/>
    <w:rsid w:val="00E04B50"/>
    <w:rsid w:val="00E04F9E"/>
    <w:rsid w:val="00E04FF4"/>
    <w:rsid w:val="00E05A38"/>
    <w:rsid w:val="00E06376"/>
    <w:rsid w:val="00E06C3D"/>
    <w:rsid w:val="00E07119"/>
    <w:rsid w:val="00E07836"/>
    <w:rsid w:val="00E079AC"/>
    <w:rsid w:val="00E07CF9"/>
    <w:rsid w:val="00E101BB"/>
    <w:rsid w:val="00E11798"/>
    <w:rsid w:val="00E11974"/>
    <w:rsid w:val="00E11EC2"/>
    <w:rsid w:val="00E12DFE"/>
    <w:rsid w:val="00E13935"/>
    <w:rsid w:val="00E14C96"/>
    <w:rsid w:val="00E14F50"/>
    <w:rsid w:val="00E15CC3"/>
    <w:rsid w:val="00E15D74"/>
    <w:rsid w:val="00E15DDC"/>
    <w:rsid w:val="00E161D9"/>
    <w:rsid w:val="00E16893"/>
    <w:rsid w:val="00E16A0C"/>
    <w:rsid w:val="00E16B14"/>
    <w:rsid w:val="00E17171"/>
    <w:rsid w:val="00E17DF6"/>
    <w:rsid w:val="00E205C4"/>
    <w:rsid w:val="00E21407"/>
    <w:rsid w:val="00E22829"/>
    <w:rsid w:val="00E22E30"/>
    <w:rsid w:val="00E22E60"/>
    <w:rsid w:val="00E22F90"/>
    <w:rsid w:val="00E23495"/>
    <w:rsid w:val="00E23A01"/>
    <w:rsid w:val="00E23A15"/>
    <w:rsid w:val="00E23B15"/>
    <w:rsid w:val="00E23B1C"/>
    <w:rsid w:val="00E23DCA"/>
    <w:rsid w:val="00E23F80"/>
    <w:rsid w:val="00E24BD8"/>
    <w:rsid w:val="00E25760"/>
    <w:rsid w:val="00E257BB"/>
    <w:rsid w:val="00E25E31"/>
    <w:rsid w:val="00E25FB8"/>
    <w:rsid w:val="00E26090"/>
    <w:rsid w:val="00E260ED"/>
    <w:rsid w:val="00E2617A"/>
    <w:rsid w:val="00E30B4A"/>
    <w:rsid w:val="00E31386"/>
    <w:rsid w:val="00E313CD"/>
    <w:rsid w:val="00E31BBD"/>
    <w:rsid w:val="00E320E2"/>
    <w:rsid w:val="00E329F4"/>
    <w:rsid w:val="00E34033"/>
    <w:rsid w:val="00E34140"/>
    <w:rsid w:val="00E3415A"/>
    <w:rsid w:val="00E351A9"/>
    <w:rsid w:val="00E358D9"/>
    <w:rsid w:val="00E367AB"/>
    <w:rsid w:val="00E3701F"/>
    <w:rsid w:val="00E37E37"/>
    <w:rsid w:val="00E400EA"/>
    <w:rsid w:val="00E40115"/>
    <w:rsid w:val="00E40B1A"/>
    <w:rsid w:val="00E40FD0"/>
    <w:rsid w:val="00E41726"/>
    <w:rsid w:val="00E41F6E"/>
    <w:rsid w:val="00E41F72"/>
    <w:rsid w:val="00E42541"/>
    <w:rsid w:val="00E426A1"/>
    <w:rsid w:val="00E42CC4"/>
    <w:rsid w:val="00E42E57"/>
    <w:rsid w:val="00E44014"/>
    <w:rsid w:val="00E4560E"/>
    <w:rsid w:val="00E4586B"/>
    <w:rsid w:val="00E462A8"/>
    <w:rsid w:val="00E46D1C"/>
    <w:rsid w:val="00E46EED"/>
    <w:rsid w:val="00E46F75"/>
    <w:rsid w:val="00E47E01"/>
    <w:rsid w:val="00E47E5A"/>
    <w:rsid w:val="00E50A60"/>
    <w:rsid w:val="00E50B7A"/>
    <w:rsid w:val="00E51F90"/>
    <w:rsid w:val="00E520EE"/>
    <w:rsid w:val="00E5235A"/>
    <w:rsid w:val="00E52A1A"/>
    <w:rsid w:val="00E52B82"/>
    <w:rsid w:val="00E52E38"/>
    <w:rsid w:val="00E53232"/>
    <w:rsid w:val="00E53622"/>
    <w:rsid w:val="00E539C5"/>
    <w:rsid w:val="00E53D2D"/>
    <w:rsid w:val="00E5425B"/>
    <w:rsid w:val="00E543AA"/>
    <w:rsid w:val="00E55488"/>
    <w:rsid w:val="00E55C03"/>
    <w:rsid w:val="00E55E75"/>
    <w:rsid w:val="00E56ADF"/>
    <w:rsid w:val="00E56E07"/>
    <w:rsid w:val="00E5764D"/>
    <w:rsid w:val="00E60584"/>
    <w:rsid w:val="00E610F2"/>
    <w:rsid w:val="00E6115F"/>
    <w:rsid w:val="00E6170E"/>
    <w:rsid w:val="00E61A86"/>
    <w:rsid w:val="00E61BDC"/>
    <w:rsid w:val="00E62CC8"/>
    <w:rsid w:val="00E63B10"/>
    <w:rsid w:val="00E63FED"/>
    <w:rsid w:val="00E6424F"/>
    <w:rsid w:val="00E64ABD"/>
    <w:rsid w:val="00E64B51"/>
    <w:rsid w:val="00E65523"/>
    <w:rsid w:val="00E6553C"/>
    <w:rsid w:val="00E65B1A"/>
    <w:rsid w:val="00E65B66"/>
    <w:rsid w:val="00E66046"/>
    <w:rsid w:val="00E66630"/>
    <w:rsid w:val="00E6735E"/>
    <w:rsid w:val="00E67836"/>
    <w:rsid w:val="00E67935"/>
    <w:rsid w:val="00E67FFB"/>
    <w:rsid w:val="00E7099C"/>
    <w:rsid w:val="00E70B00"/>
    <w:rsid w:val="00E70C61"/>
    <w:rsid w:val="00E71538"/>
    <w:rsid w:val="00E720EB"/>
    <w:rsid w:val="00E74BD4"/>
    <w:rsid w:val="00E75A80"/>
    <w:rsid w:val="00E7638B"/>
    <w:rsid w:val="00E76DB0"/>
    <w:rsid w:val="00E77102"/>
    <w:rsid w:val="00E7768E"/>
    <w:rsid w:val="00E8007E"/>
    <w:rsid w:val="00E80369"/>
    <w:rsid w:val="00E80AC4"/>
    <w:rsid w:val="00E80D09"/>
    <w:rsid w:val="00E814A4"/>
    <w:rsid w:val="00E823F8"/>
    <w:rsid w:val="00E826E7"/>
    <w:rsid w:val="00E829AC"/>
    <w:rsid w:val="00E83A04"/>
    <w:rsid w:val="00E844CF"/>
    <w:rsid w:val="00E8469A"/>
    <w:rsid w:val="00E8484C"/>
    <w:rsid w:val="00E859AE"/>
    <w:rsid w:val="00E85A1F"/>
    <w:rsid w:val="00E868A5"/>
    <w:rsid w:val="00E86E88"/>
    <w:rsid w:val="00E86EB7"/>
    <w:rsid w:val="00E87731"/>
    <w:rsid w:val="00E87882"/>
    <w:rsid w:val="00E90180"/>
    <w:rsid w:val="00E906FB"/>
    <w:rsid w:val="00E90847"/>
    <w:rsid w:val="00E90DC3"/>
    <w:rsid w:val="00E90DDD"/>
    <w:rsid w:val="00E90F1E"/>
    <w:rsid w:val="00E91B13"/>
    <w:rsid w:val="00E9249F"/>
    <w:rsid w:val="00E94CE2"/>
    <w:rsid w:val="00E94D36"/>
    <w:rsid w:val="00E95667"/>
    <w:rsid w:val="00E96541"/>
    <w:rsid w:val="00E974D3"/>
    <w:rsid w:val="00E97601"/>
    <w:rsid w:val="00E97644"/>
    <w:rsid w:val="00E978E1"/>
    <w:rsid w:val="00E97C3B"/>
    <w:rsid w:val="00EA02F8"/>
    <w:rsid w:val="00EA0FA4"/>
    <w:rsid w:val="00EA1DE8"/>
    <w:rsid w:val="00EA2582"/>
    <w:rsid w:val="00EA2846"/>
    <w:rsid w:val="00EA2AAF"/>
    <w:rsid w:val="00EA3E5E"/>
    <w:rsid w:val="00EA428A"/>
    <w:rsid w:val="00EA468E"/>
    <w:rsid w:val="00EA4F35"/>
    <w:rsid w:val="00EA50E5"/>
    <w:rsid w:val="00EA591C"/>
    <w:rsid w:val="00EA6598"/>
    <w:rsid w:val="00EA669C"/>
    <w:rsid w:val="00EA710E"/>
    <w:rsid w:val="00EA7190"/>
    <w:rsid w:val="00EA73C6"/>
    <w:rsid w:val="00EB00E2"/>
    <w:rsid w:val="00EB0160"/>
    <w:rsid w:val="00EB0C2A"/>
    <w:rsid w:val="00EB1160"/>
    <w:rsid w:val="00EB12E8"/>
    <w:rsid w:val="00EB179E"/>
    <w:rsid w:val="00EB242B"/>
    <w:rsid w:val="00EB2A5C"/>
    <w:rsid w:val="00EB37A1"/>
    <w:rsid w:val="00EB410E"/>
    <w:rsid w:val="00EB430D"/>
    <w:rsid w:val="00EB434B"/>
    <w:rsid w:val="00EB461A"/>
    <w:rsid w:val="00EB4E1B"/>
    <w:rsid w:val="00EB5295"/>
    <w:rsid w:val="00EB5C67"/>
    <w:rsid w:val="00EB5E25"/>
    <w:rsid w:val="00EB6303"/>
    <w:rsid w:val="00EB6309"/>
    <w:rsid w:val="00EB66C2"/>
    <w:rsid w:val="00EB76FD"/>
    <w:rsid w:val="00EC00A6"/>
    <w:rsid w:val="00EC03FD"/>
    <w:rsid w:val="00EC0760"/>
    <w:rsid w:val="00EC0C89"/>
    <w:rsid w:val="00EC0DC0"/>
    <w:rsid w:val="00EC155E"/>
    <w:rsid w:val="00EC1F5E"/>
    <w:rsid w:val="00EC2808"/>
    <w:rsid w:val="00EC2CED"/>
    <w:rsid w:val="00EC2F9C"/>
    <w:rsid w:val="00EC34D9"/>
    <w:rsid w:val="00EC3C1C"/>
    <w:rsid w:val="00EC4C5D"/>
    <w:rsid w:val="00EC5986"/>
    <w:rsid w:val="00EC5B7D"/>
    <w:rsid w:val="00EC7FA4"/>
    <w:rsid w:val="00ED03F2"/>
    <w:rsid w:val="00ED0C05"/>
    <w:rsid w:val="00ED0CF6"/>
    <w:rsid w:val="00ED0D98"/>
    <w:rsid w:val="00ED12B0"/>
    <w:rsid w:val="00ED1480"/>
    <w:rsid w:val="00ED15A8"/>
    <w:rsid w:val="00ED364D"/>
    <w:rsid w:val="00ED4315"/>
    <w:rsid w:val="00ED47D8"/>
    <w:rsid w:val="00ED69ED"/>
    <w:rsid w:val="00ED6BFC"/>
    <w:rsid w:val="00ED75F1"/>
    <w:rsid w:val="00ED788D"/>
    <w:rsid w:val="00EE09BE"/>
    <w:rsid w:val="00EE15CC"/>
    <w:rsid w:val="00EE195E"/>
    <w:rsid w:val="00EE203B"/>
    <w:rsid w:val="00EE29D9"/>
    <w:rsid w:val="00EE2BD1"/>
    <w:rsid w:val="00EE2E1E"/>
    <w:rsid w:val="00EE38F8"/>
    <w:rsid w:val="00EE4FB7"/>
    <w:rsid w:val="00EE5E60"/>
    <w:rsid w:val="00EE5F44"/>
    <w:rsid w:val="00EE6FA7"/>
    <w:rsid w:val="00EE7062"/>
    <w:rsid w:val="00EE7B5E"/>
    <w:rsid w:val="00EF051F"/>
    <w:rsid w:val="00EF0FC8"/>
    <w:rsid w:val="00EF100A"/>
    <w:rsid w:val="00EF1224"/>
    <w:rsid w:val="00EF35BC"/>
    <w:rsid w:val="00EF4DD5"/>
    <w:rsid w:val="00EF4DEF"/>
    <w:rsid w:val="00EF534B"/>
    <w:rsid w:val="00EF5C67"/>
    <w:rsid w:val="00EF6041"/>
    <w:rsid w:val="00EF6256"/>
    <w:rsid w:val="00EF6E88"/>
    <w:rsid w:val="00EF762C"/>
    <w:rsid w:val="00F00F73"/>
    <w:rsid w:val="00F01DB0"/>
    <w:rsid w:val="00F031DC"/>
    <w:rsid w:val="00F0505B"/>
    <w:rsid w:val="00F05148"/>
    <w:rsid w:val="00F05937"/>
    <w:rsid w:val="00F0621C"/>
    <w:rsid w:val="00F0671A"/>
    <w:rsid w:val="00F06CD3"/>
    <w:rsid w:val="00F077F6"/>
    <w:rsid w:val="00F104FC"/>
    <w:rsid w:val="00F105AB"/>
    <w:rsid w:val="00F116DA"/>
    <w:rsid w:val="00F11C2C"/>
    <w:rsid w:val="00F11FA7"/>
    <w:rsid w:val="00F122D8"/>
    <w:rsid w:val="00F1274F"/>
    <w:rsid w:val="00F13AB5"/>
    <w:rsid w:val="00F13BF7"/>
    <w:rsid w:val="00F144FF"/>
    <w:rsid w:val="00F15387"/>
    <w:rsid w:val="00F1579D"/>
    <w:rsid w:val="00F162D8"/>
    <w:rsid w:val="00F16745"/>
    <w:rsid w:val="00F16F51"/>
    <w:rsid w:val="00F212F9"/>
    <w:rsid w:val="00F223FB"/>
    <w:rsid w:val="00F22DEB"/>
    <w:rsid w:val="00F23233"/>
    <w:rsid w:val="00F23935"/>
    <w:rsid w:val="00F23D99"/>
    <w:rsid w:val="00F250CA"/>
    <w:rsid w:val="00F25487"/>
    <w:rsid w:val="00F256FC"/>
    <w:rsid w:val="00F25EBD"/>
    <w:rsid w:val="00F25FD8"/>
    <w:rsid w:val="00F265B4"/>
    <w:rsid w:val="00F26920"/>
    <w:rsid w:val="00F273A0"/>
    <w:rsid w:val="00F27B9E"/>
    <w:rsid w:val="00F27EA8"/>
    <w:rsid w:val="00F27FEB"/>
    <w:rsid w:val="00F302DD"/>
    <w:rsid w:val="00F30463"/>
    <w:rsid w:val="00F31700"/>
    <w:rsid w:val="00F31D44"/>
    <w:rsid w:val="00F3286C"/>
    <w:rsid w:val="00F329C4"/>
    <w:rsid w:val="00F32D0F"/>
    <w:rsid w:val="00F33A9A"/>
    <w:rsid w:val="00F33B42"/>
    <w:rsid w:val="00F34FF0"/>
    <w:rsid w:val="00F352FF"/>
    <w:rsid w:val="00F3680B"/>
    <w:rsid w:val="00F368BA"/>
    <w:rsid w:val="00F36DAB"/>
    <w:rsid w:val="00F37731"/>
    <w:rsid w:val="00F379E9"/>
    <w:rsid w:val="00F37C88"/>
    <w:rsid w:val="00F402D6"/>
    <w:rsid w:val="00F40A1A"/>
    <w:rsid w:val="00F40BE1"/>
    <w:rsid w:val="00F40D7F"/>
    <w:rsid w:val="00F4124D"/>
    <w:rsid w:val="00F41D7C"/>
    <w:rsid w:val="00F4290C"/>
    <w:rsid w:val="00F42AE5"/>
    <w:rsid w:val="00F42D1C"/>
    <w:rsid w:val="00F42F5A"/>
    <w:rsid w:val="00F43214"/>
    <w:rsid w:val="00F432B7"/>
    <w:rsid w:val="00F43A38"/>
    <w:rsid w:val="00F4404F"/>
    <w:rsid w:val="00F4566D"/>
    <w:rsid w:val="00F45F64"/>
    <w:rsid w:val="00F4624E"/>
    <w:rsid w:val="00F46415"/>
    <w:rsid w:val="00F46B69"/>
    <w:rsid w:val="00F46BD1"/>
    <w:rsid w:val="00F471B7"/>
    <w:rsid w:val="00F47BE4"/>
    <w:rsid w:val="00F47D44"/>
    <w:rsid w:val="00F5004B"/>
    <w:rsid w:val="00F5043D"/>
    <w:rsid w:val="00F51137"/>
    <w:rsid w:val="00F51F82"/>
    <w:rsid w:val="00F5278C"/>
    <w:rsid w:val="00F52DB5"/>
    <w:rsid w:val="00F53504"/>
    <w:rsid w:val="00F5376E"/>
    <w:rsid w:val="00F54391"/>
    <w:rsid w:val="00F544DE"/>
    <w:rsid w:val="00F546F5"/>
    <w:rsid w:val="00F54938"/>
    <w:rsid w:val="00F54F4A"/>
    <w:rsid w:val="00F5594C"/>
    <w:rsid w:val="00F55BE4"/>
    <w:rsid w:val="00F56D16"/>
    <w:rsid w:val="00F571F9"/>
    <w:rsid w:val="00F57BA6"/>
    <w:rsid w:val="00F57DEF"/>
    <w:rsid w:val="00F6048E"/>
    <w:rsid w:val="00F60A7D"/>
    <w:rsid w:val="00F615DF"/>
    <w:rsid w:val="00F615F6"/>
    <w:rsid w:val="00F61A77"/>
    <w:rsid w:val="00F622F7"/>
    <w:rsid w:val="00F623E2"/>
    <w:rsid w:val="00F62630"/>
    <w:rsid w:val="00F626F8"/>
    <w:rsid w:val="00F6319A"/>
    <w:rsid w:val="00F640F6"/>
    <w:rsid w:val="00F64EDB"/>
    <w:rsid w:val="00F65299"/>
    <w:rsid w:val="00F6548C"/>
    <w:rsid w:val="00F65867"/>
    <w:rsid w:val="00F67401"/>
    <w:rsid w:val="00F67CD0"/>
    <w:rsid w:val="00F70343"/>
    <w:rsid w:val="00F707FF"/>
    <w:rsid w:val="00F713CE"/>
    <w:rsid w:val="00F719C3"/>
    <w:rsid w:val="00F71DBC"/>
    <w:rsid w:val="00F71ED7"/>
    <w:rsid w:val="00F71FB3"/>
    <w:rsid w:val="00F7264C"/>
    <w:rsid w:val="00F72655"/>
    <w:rsid w:val="00F72C7D"/>
    <w:rsid w:val="00F72F3E"/>
    <w:rsid w:val="00F73D00"/>
    <w:rsid w:val="00F740CE"/>
    <w:rsid w:val="00F74808"/>
    <w:rsid w:val="00F749BD"/>
    <w:rsid w:val="00F75AD2"/>
    <w:rsid w:val="00F7658C"/>
    <w:rsid w:val="00F765D3"/>
    <w:rsid w:val="00F7674B"/>
    <w:rsid w:val="00F769B3"/>
    <w:rsid w:val="00F76AF0"/>
    <w:rsid w:val="00F7712E"/>
    <w:rsid w:val="00F77594"/>
    <w:rsid w:val="00F7767E"/>
    <w:rsid w:val="00F776A5"/>
    <w:rsid w:val="00F77A6E"/>
    <w:rsid w:val="00F800A9"/>
    <w:rsid w:val="00F81469"/>
    <w:rsid w:val="00F819EA"/>
    <w:rsid w:val="00F81B2C"/>
    <w:rsid w:val="00F82389"/>
    <w:rsid w:val="00F83109"/>
    <w:rsid w:val="00F8313E"/>
    <w:rsid w:val="00F83510"/>
    <w:rsid w:val="00F83DCC"/>
    <w:rsid w:val="00F83F6E"/>
    <w:rsid w:val="00F842C5"/>
    <w:rsid w:val="00F84334"/>
    <w:rsid w:val="00F844BE"/>
    <w:rsid w:val="00F849C9"/>
    <w:rsid w:val="00F84ADE"/>
    <w:rsid w:val="00F850E6"/>
    <w:rsid w:val="00F855FE"/>
    <w:rsid w:val="00F8563D"/>
    <w:rsid w:val="00F867AF"/>
    <w:rsid w:val="00F86E04"/>
    <w:rsid w:val="00F87114"/>
    <w:rsid w:val="00F879A9"/>
    <w:rsid w:val="00F900D2"/>
    <w:rsid w:val="00F906B2"/>
    <w:rsid w:val="00F919F6"/>
    <w:rsid w:val="00F91EFF"/>
    <w:rsid w:val="00F920F5"/>
    <w:rsid w:val="00F9395D"/>
    <w:rsid w:val="00F93C6F"/>
    <w:rsid w:val="00F93D1B"/>
    <w:rsid w:val="00F93FA4"/>
    <w:rsid w:val="00F93FBA"/>
    <w:rsid w:val="00F9430A"/>
    <w:rsid w:val="00F950D8"/>
    <w:rsid w:val="00F97282"/>
    <w:rsid w:val="00F9730A"/>
    <w:rsid w:val="00FA0481"/>
    <w:rsid w:val="00FA0E3E"/>
    <w:rsid w:val="00FA106F"/>
    <w:rsid w:val="00FA153A"/>
    <w:rsid w:val="00FA20D3"/>
    <w:rsid w:val="00FA240A"/>
    <w:rsid w:val="00FA2D3C"/>
    <w:rsid w:val="00FA32EF"/>
    <w:rsid w:val="00FA41A1"/>
    <w:rsid w:val="00FA4A25"/>
    <w:rsid w:val="00FA4D54"/>
    <w:rsid w:val="00FA56D5"/>
    <w:rsid w:val="00FA5A06"/>
    <w:rsid w:val="00FA5BAD"/>
    <w:rsid w:val="00FA68B6"/>
    <w:rsid w:val="00FA691A"/>
    <w:rsid w:val="00FA6D3B"/>
    <w:rsid w:val="00FA6FAC"/>
    <w:rsid w:val="00FA7519"/>
    <w:rsid w:val="00FA7DD2"/>
    <w:rsid w:val="00FB05EF"/>
    <w:rsid w:val="00FB0864"/>
    <w:rsid w:val="00FB0B0C"/>
    <w:rsid w:val="00FB10EB"/>
    <w:rsid w:val="00FB130B"/>
    <w:rsid w:val="00FB2EB9"/>
    <w:rsid w:val="00FB3F75"/>
    <w:rsid w:val="00FB4391"/>
    <w:rsid w:val="00FB4740"/>
    <w:rsid w:val="00FB554D"/>
    <w:rsid w:val="00FB57B5"/>
    <w:rsid w:val="00FB693C"/>
    <w:rsid w:val="00FB6E0A"/>
    <w:rsid w:val="00FB6F35"/>
    <w:rsid w:val="00FB74F0"/>
    <w:rsid w:val="00FB7603"/>
    <w:rsid w:val="00FB7979"/>
    <w:rsid w:val="00FB7B68"/>
    <w:rsid w:val="00FB7CF6"/>
    <w:rsid w:val="00FC16D0"/>
    <w:rsid w:val="00FC2118"/>
    <w:rsid w:val="00FC2F92"/>
    <w:rsid w:val="00FC40CA"/>
    <w:rsid w:val="00FC45D4"/>
    <w:rsid w:val="00FC478D"/>
    <w:rsid w:val="00FC4B8E"/>
    <w:rsid w:val="00FC55C9"/>
    <w:rsid w:val="00FC6133"/>
    <w:rsid w:val="00FC6860"/>
    <w:rsid w:val="00FC6C25"/>
    <w:rsid w:val="00FC6E58"/>
    <w:rsid w:val="00FC7077"/>
    <w:rsid w:val="00FC7564"/>
    <w:rsid w:val="00FC7BCC"/>
    <w:rsid w:val="00FD0416"/>
    <w:rsid w:val="00FD1AEE"/>
    <w:rsid w:val="00FD4241"/>
    <w:rsid w:val="00FD4628"/>
    <w:rsid w:val="00FD4673"/>
    <w:rsid w:val="00FD5EC5"/>
    <w:rsid w:val="00FD66D4"/>
    <w:rsid w:val="00FD68D2"/>
    <w:rsid w:val="00FD6A0F"/>
    <w:rsid w:val="00FD6F81"/>
    <w:rsid w:val="00FD7395"/>
    <w:rsid w:val="00FE0506"/>
    <w:rsid w:val="00FE0C3D"/>
    <w:rsid w:val="00FE11DB"/>
    <w:rsid w:val="00FE12E3"/>
    <w:rsid w:val="00FE148F"/>
    <w:rsid w:val="00FE1B2B"/>
    <w:rsid w:val="00FE1F0A"/>
    <w:rsid w:val="00FE3C78"/>
    <w:rsid w:val="00FE3CBD"/>
    <w:rsid w:val="00FE3D06"/>
    <w:rsid w:val="00FE3F2E"/>
    <w:rsid w:val="00FE5055"/>
    <w:rsid w:val="00FE5FFF"/>
    <w:rsid w:val="00FE6BD9"/>
    <w:rsid w:val="00FE6FAA"/>
    <w:rsid w:val="00FE7036"/>
    <w:rsid w:val="00FE71E2"/>
    <w:rsid w:val="00FE73FA"/>
    <w:rsid w:val="00FF083C"/>
    <w:rsid w:val="00FF11BF"/>
    <w:rsid w:val="00FF17A4"/>
    <w:rsid w:val="00FF1CD2"/>
    <w:rsid w:val="00FF2586"/>
    <w:rsid w:val="00FF2DBC"/>
    <w:rsid w:val="00FF3890"/>
    <w:rsid w:val="00FF41CA"/>
    <w:rsid w:val="00FF43AE"/>
    <w:rsid w:val="00FF460F"/>
    <w:rsid w:val="00FF4C2D"/>
    <w:rsid w:val="00FF4E6B"/>
    <w:rsid w:val="00FF5A3D"/>
    <w:rsid w:val="00FF7840"/>
    <w:rsid w:val="00FF7A6A"/>
    <w:rsid w:val="00FF7C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60EB"/>
  <w15:chartTrackingRefBased/>
  <w15:docId w15:val="{C6BDF644-E736-4883-AE6F-84D075E8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B360CD"/>
    <w:rPr>
      <w:sz w:val="16"/>
      <w:szCs w:val="16"/>
    </w:rPr>
  </w:style>
  <w:style w:type="paragraph" w:styleId="CommentText">
    <w:name w:val="annotation text"/>
    <w:basedOn w:val="Normal"/>
    <w:link w:val="CommentTextChar"/>
    <w:uiPriority w:val="99"/>
    <w:unhideWhenUsed/>
    <w:rsid w:val="00B360CD"/>
    <w:pPr>
      <w:spacing w:line="240" w:lineRule="auto"/>
    </w:pPr>
    <w:rPr>
      <w:sz w:val="20"/>
      <w:szCs w:val="20"/>
    </w:rPr>
  </w:style>
  <w:style w:type="character" w:customStyle="1" w:styleId="CommentTextChar">
    <w:name w:val="Comment Text Char"/>
    <w:basedOn w:val="DefaultParagraphFont"/>
    <w:link w:val="CommentText"/>
    <w:uiPriority w:val="99"/>
    <w:rsid w:val="00B360CD"/>
    <w:rPr>
      <w:sz w:val="20"/>
      <w:szCs w:val="20"/>
    </w:rPr>
  </w:style>
  <w:style w:type="paragraph" w:styleId="CommentSubject">
    <w:name w:val="annotation subject"/>
    <w:basedOn w:val="CommentText"/>
    <w:next w:val="CommentText"/>
    <w:link w:val="CommentSubjectChar"/>
    <w:uiPriority w:val="99"/>
    <w:semiHidden/>
    <w:unhideWhenUsed/>
    <w:rsid w:val="00B360CD"/>
    <w:rPr>
      <w:b/>
      <w:bCs/>
    </w:rPr>
  </w:style>
  <w:style w:type="character" w:customStyle="1" w:styleId="CommentSubjectChar">
    <w:name w:val="Comment Subject Char"/>
    <w:basedOn w:val="CommentTextChar"/>
    <w:link w:val="CommentSubject"/>
    <w:uiPriority w:val="99"/>
    <w:semiHidden/>
    <w:rsid w:val="00B360CD"/>
    <w:rPr>
      <w:b/>
      <w:bCs/>
      <w:sz w:val="20"/>
      <w:szCs w:val="20"/>
    </w:rPr>
  </w:style>
  <w:style w:type="paragraph" w:styleId="BalloonText">
    <w:name w:val="Balloon Text"/>
    <w:basedOn w:val="Normal"/>
    <w:link w:val="BalloonTextChar"/>
    <w:uiPriority w:val="99"/>
    <w:semiHidden/>
    <w:unhideWhenUsed/>
    <w:rsid w:val="00B3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CD"/>
    <w:rPr>
      <w:rFonts w:ascii="Segoe UI" w:hAnsi="Segoe UI" w:cs="Segoe UI"/>
      <w:sz w:val="18"/>
      <w:szCs w:val="18"/>
    </w:rPr>
  </w:style>
  <w:style w:type="table" w:customStyle="1" w:styleId="TableGrid1">
    <w:name w:val="Table Grid1"/>
    <w:basedOn w:val="TableNormal"/>
    <w:next w:val="TableGrid"/>
    <w:uiPriority w:val="39"/>
    <w:rsid w:val="0061619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619A"/>
    <w:pPr>
      <w:spacing w:after="0" w:line="240" w:lineRule="auto"/>
    </w:pPr>
  </w:style>
  <w:style w:type="table" w:styleId="TableGrid">
    <w:name w:val="Table Grid"/>
    <w:basedOn w:val="TableNormal"/>
    <w:uiPriority w:val="39"/>
    <w:rsid w:val="0061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B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4BD8"/>
  </w:style>
  <w:style w:type="paragraph" w:styleId="Footer">
    <w:name w:val="footer"/>
    <w:basedOn w:val="Normal"/>
    <w:link w:val="FooterChar"/>
    <w:uiPriority w:val="99"/>
    <w:unhideWhenUsed/>
    <w:rsid w:val="00E24B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4BD8"/>
  </w:style>
  <w:style w:type="character" w:customStyle="1" w:styleId="CharStyle27">
    <w:name w:val="Char Style 27"/>
    <w:link w:val="Style26"/>
    <w:rsid w:val="00614283"/>
    <w:rPr>
      <w:shd w:val="clear" w:color="auto" w:fill="FFFFFF"/>
    </w:rPr>
  </w:style>
  <w:style w:type="character" w:customStyle="1" w:styleId="CharStyle31">
    <w:name w:val="Char Style 31"/>
    <w:link w:val="Style30"/>
    <w:rsid w:val="00614283"/>
    <w:rPr>
      <w:b/>
      <w:bCs/>
      <w:shd w:val="clear" w:color="auto" w:fill="FFFFFF"/>
    </w:rPr>
  </w:style>
  <w:style w:type="paragraph" w:customStyle="1" w:styleId="Style26">
    <w:name w:val="Style 26"/>
    <w:basedOn w:val="Normal"/>
    <w:link w:val="CharStyle27"/>
    <w:qFormat/>
    <w:rsid w:val="00614283"/>
    <w:pPr>
      <w:widowControl w:val="0"/>
      <w:shd w:val="clear" w:color="auto" w:fill="FFFFFF"/>
      <w:spacing w:after="0" w:line="292" w:lineRule="exact"/>
      <w:ind w:hanging="1940"/>
    </w:pPr>
  </w:style>
  <w:style w:type="paragraph" w:customStyle="1" w:styleId="Style30">
    <w:name w:val="Style 30"/>
    <w:basedOn w:val="Normal"/>
    <w:link w:val="CharStyle31"/>
    <w:qFormat/>
    <w:rsid w:val="00614283"/>
    <w:pPr>
      <w:widowControl w:val="0"/>
      <w:shd w:val="clear" w:color="auto" w:fill="FFFFFF"/>
      <w:spacing w:before="540" w:after="0" w:line="244" w:lineRule="exact"/>
      <w:ind w:hanging="700"/>
      <w:jc w:val="center"/>
      <w:outlineLvl w:val="4"/>
    </w:pPr>
    <w:rPr>
      <w:b/>
      <w:bCs/>
    </w:rPr>
  </w:style>
  <w:style w:type="paragraph" w:styleId="ListParagraph">
    <w:name w:val="List Paragraph"/>
    <w:basedOn w:val="Normal"/>
    <w:link w:val="ListParagraphChar"/>
    <w:uiPriority w:val="34"/>
    <w:qFormat/>
    <w:rsid w:val="00E6424F"/>
    <w:pPr>
      <w:ind w:left="720"/>
      <w:contextualSpacing/>
    </w:pPr>
  </w:style>
  <w:style w:type="character" w:customStyle="1" w:styleId="ListParagraphChar">
    <w:name w:val="List Paragraph Char"/>
    <w:basedOn w:val="DefaultParagraphFont"/>
    <w:link w:val="ListParagraph"/>
    <w:uiPriority w:val="34"/>
    <w:rsid w:val="007856E2"/>
  </w:style>
  <w:style w:type="character" w:customStyle="1" w:styleId="CharStyle13">
    <w:name w:val="Char Style 13"/>
    <w:semiHidden/>
    <w:unhideWhenUsed/>
    <w:rsid w:val="00EA258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35">
    <w:name w:val="Char Style 35"/>
    <w:semiHidden/>
    <w:unhideWhenUsed/>
    <w:rsid w:val="00EA2582"/>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4">
    <w:name w:val="Char Style 34"/>
    <w:semiHidden/>
    <w:unhideWhenUsed/>
    <w:rsid w:val="00EA2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customStyle="1" w:styleId="CharStyle22">
    <w:name w:val="Char Style 22"/>
    <w:link w:val="Style21"/>
    <w:rsid w:val="00792F13"/>
    <w:rPr>
      <w:b/>
      <w:bCs/>
      <w:shd w:val="clear" w:color="auto" w:fill="FFFFFF"/>
    </w:rPr>
  </w:style>
  <w:style w:type="character" w:customStyle="1" w:styleId="CharStyle28">
    <w:name w:val="Char Style 28"/>
    <w:semiHidden/>
    <w:unhideWhenUsed/>
    <w:rsid w:val="00792F13"/>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paragraph" w:customStyle="1" w:styleId="Style21">
    <w:name w:val="Style 21"/>
    <w:basedOn w:val="Normal"/>
    <w:link w:val="CharStyle22"/>
    <w:rsid w:val="00792F13"/>
    <w:pPr>
      <w:widowControl w:val="0"/>
      <w:shd w:val="clear" w:color="auto" w:fill="FFFFFF"/>
      <w:spacing w:after="0" w:line="292" w:lineRule="exact"/>
      <w:ind w:hanging="720"/>
    </w:pPr>
    <w:rPr>
      <w:b/>
      <w:bCs/>
    </w:rPr>
  </w:style>
  <w:style w:type="character" w:customStyle="1" w:styleId="CharStyle38Exact">
    <w:name w:val="Char Style 38 Exact"/>
    <w:semiHidden/>
    <w:unhideWhenUsed/>
    <w:rsid w:val="00792F13"/>
    <w:rPr>
      <w:b w:val="0"/>
      <w:bCs w:val="0"/>
      <w:i w:val="0"/>
      <w:iCs w:val="0"/>
      <w:smallCaps w:val="0"/>
      <w:strike w:val="0"/>
      <w:sz w:val="22"/>
      <w:szCs w:val="22"/>
      <w:u w:val="none"/>
    </w:rPr>
  </w:style>
  <w:style w:type="character" w:customStyle="1" w:styleId="CharStyle37Exact">
    <w:name w:val="Char Style 37 Exact"/>
    <w:semiHidden/>
    <w:unhideWhenUsed/>
    <w:rsid w:val="00792F13"/>
    <w:rPr>
      <w:b/>
      <w:bCs/>
      <w:i w:val="0"/>
      <w:iCs w:val="0"/>
      <w:smallCaps w:val="0"/>
      <w:strike w:val="0"/>
      <w:sz w:val="22"/>
      <w:szCs w:val="22"/>
      <w:u w:val="none"/>
    </w:rPr>
  </w:style>
  <w:style w:type="paragraph" w:customStyle="1" w:styleId="Default">
    <w:name w:val="Default"/>
    <w:rsid w:val="00371F9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12372"/>
    <w:pPr>
      <w:spacing w:after="0" w:line="240" w:lineRule="auto"/>
    </w:pPr>
  </w:style>
  <w:style w:type="paragraph" w:customStyle="1" w:styleId="Stavci">
    <w:name w:val="Stavci"/>
    <w:basedOn w:val="Normal"/>
    <w:link w:val="StavciChar"/>
    <w:qFormat/>
    <w:rsid w:val="00284004"/>
    <w:pPr>
      <w:numPr>
        <w:numId w:val="7"/>
      </w:numPr>
      <w:spacing w:before="120" w:after="0" w:line="240" w:lineRule="auto"/>
      <w:jc w:val="both"/>
    </w:pPr>
    <w:rPr>
      <w:rFonts w:ascii="Times New Roman" w:eastAsia="Calibri" w:hAnsi="Times New Roman" w:cs="Times New Roman"/>
      <w:sz w:val="24"/>
      <w:szCs w:val="24"/>
    </w:rPr>
  </w:style>
  <w:style w:type="character" w:customStyle="1" w:styleId="StavciChar">
    <w:name w:val="Stavci Char"/>
    <w:link w:val="Stavci"/>
    <w:rsid w:val="00284004"/>
    <w:rPr>
      <w:rFonts w:ascii="Times New Roman" w:eastAsia="Calibri" w:hAnsi="Times New Roman" w:cs="Times New Roman"/>
      <w:sz w:val="24"/>
      <w:szCs w:val="24"/>
    </w:rPr>
  </w:style>
  <w:style w:type="paragraph" w:customStyle="1" w:styleId="Naslovlanka">
    <w:name w:val="Naslov članka"/>
    <w:basedOn w:val="Normal"/>
    <w:next w:val="Normal"/>
    <w:link w:val="NaslovlankaChar"/>
    <w:qFormat/>
    <w:rsid w:val="00C00749"/>
    <w:pPr>
      <w:keepNext/>
      <w:keepLines/>
      <w:spacing w:before="240" w:after="120" w:line="240" w:lineRule="auto"/>
      <w:contextualSpacing/>
      <w:jc w:val="center"/>
      <w:outlineLvl w:val="0"/>
    </w:pPr>
    <w:rPr>
      <w:rFonts w:ascii="Times New Roman" w:eastAsia="Times New Roman" w:hAnsi="Times New Roman" w:cs="Times New Roman"/>
      <w:b/>
      <w:bCs/>
      <w:sz w:val="24"/>
      <w:szCs w:val="24"/>
    </w:rPr>
  </w:style>
  <w:style w:type="character" w:customStyle="1" w:styleId="NaslovlankaChar">
    <w:name w:val="Naslov članka Char"/>
    <w:link w:val="Naslovlanka"/>
    <w:rsid w:val="00C00749"/>
    <w:rPr>
      <w:rFonts w:ascii="Times New Roman" w:eastAsia="Times New Roman" w:hAnsi="Times New Roman" w:cs="Times New Roman"/>
      <w:b/>
      <w:bCs/>
      <w:sz w:val="24"/>
      <w:szCs w:val="24"/>
    </w:rPr>
  </w:style>
  <w:style w:type="character" w:styleId="Hyperlink">
    <w:name w:val="Hyperlink"/>
    <w:uiPriority w:val="99"/>
    <w:unhideWhenUsed/>
    <w:rsid w:val="00CA73FD"/>
    <w:rPr>
      <w:color w:val="0000FF"/>
      <w:u w:val="single"/>
    </w:rPr>
  </w:style>
  <w:style w:type="paragraph" w:styleId="NormalWeb">
    <w:name w:val="Normal (Web)"/>
    <w:basedOn w:val="Normal"/>
    <w:uiPriority w:val="99"/>
    <w:semiHidden/>
    <w:unhideWhenUsed/>
    <w:rsid w:val="005B09B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otnoteReference">
    <w:name w:val="footnote reference"/>
    <w:aliases w:val="0 Fußnotenzeichen"/>
    <w:uiPriority w:val="99"/>
    <w:rsid w:val="005B275B"/>
    <w:rPr>
      <w:vertAlign w:val="superscript"/>
    </w:rPr>
  </w:style>
  <w:style w:type="paragraph" w:styleId="FootnoteText">
    <w:name w:val="footnote text"/>
    <w:basedOn w:val="Normal"/>
    <w:link w:val="FootnoteTextChar"/>
    <w:uiPriority w:val="99"/>
    <w:semiHidden/>
    <w:unhideWhenUsed/>
    <w:rsid w:val="00EF35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35BC"/>
    <w:rPr>
      <w:sz w:val="20"/>
      <w:szCs w:val="20"/>
    </w:rPr>
  </w:style>
  <w:style w:type="paragraph" w:customStyle="1" w:styleId="pf0">
    <w:name w:val="pf0"/>
    <w:basedOn w:val="Normal"/>
    <w:rsid w:val="005B275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basedOn w:val="DefaultParagraphFont"/>
    <w:rsid w:val="005B275B"/>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7988">
      <w:bodyDiv w:val="1"/>
      <w:marLeft w:val="0"/>
      <w:marRight w:val="0"/>
      <w:marTop w:val="0"/>
      <w:marBottom w:val="0"/>
      <w:divBdr>
        <w:top w:val="none" w:sz="0" w:space="0" w:color="auto"/>
        <w:left w:val="none" w:sz="0" w:space="0" w:color="auto"/>
        <w:bottom w:val="none" w:sz="0" w:space="0" w:color="auto"/>
        <w:right w:val="none" w:sz="0" w:space="0" w:color="auto"/>
      </w:divBdr>
    </w:div>
    <w:div w:id="139663666">
      <w:bodyDiv w:val="1"/>
      <w:marLeft w:val="0"/>
      <w:marRight w:val="0"/>
      <w:marTop w:val="0"/>
      <w:marBottom w:val="0"/>
      <w:divBdr>
        <w:top w:val="none" w:sz="0" w:space="0" w:color="auto"/>
        <w:left w:val="none" w:sz="0" w:space="0" w:color="auto"/>
        <w:bottom w:val="none" w:sz="0" w:space="0" w:color="auto"/>
        <w:right w:val="none" w:sz="0" w:space="0" w:color="auto"/>
      </w:divBdr>
    </w:div>
    <w:div w:id="304823530">
      <w:bodyDiv w:val="1"/>
      <w:marLeft w:val="0"/>
      <w:marRight w:val="0"/>
      <w:marTop w:val="0"/>
      <w:marBottom w:val="0"/>
      <w:divBdr>
        <w:top w:val="none" w:sz="0" w:space="0" w:color="auto"/>
        <w:left w:val="none" w:sz="0" w:space="0" w:color="auto"/>
        <w:bottom w:val="none" w:sz="0" w:space="0" w:color="auto"/>
        <w:right w:val="none" w:sz="0" w:space="0" w:color="auto"/>
      </w:divBdr>
    </w:div>
    <w:div w:id="308677415">
      <w:bodyDiv w:val="1"/>
      <w:marLeft w:val="0"/>
      <w:marRight w:val="0"/>
      <w:marTop w:val="0"/>
      <w:marBottom w:val="0"/>
      <w:divBdr>
        <w:top w:val="none" w:sz="0" w:space="0" w:color="auto"/>
        <w:left w:val="none" w:sz="0" w:space="0" w:color="auto"/>
        <w:bottom w:val="none" w:sz="0" w:space="0" w:color="auto"/>
        <w:right w:val="none" w:sz="0" w:space="0" w:color="auto"/>
      </w:divBdr>
    </w:div>
    <w:div w:id="326060910">
      <w:bodyDiv w:val="1"/>
      <w:marLeft w:val="0"/>
      <w:marRight w:val="0"/>
      <w:marTop w:val="0"/>
      <w:marBottom w:val="0"/>
      <w:divBdr>
        <w:top w:val="none" w:sz="0" w:space="0" w:color="auto"/>
        <w:left w:val="none" w:sz="0" w:space="0" w:color="auto"/>
        <w:bottom w:val="none" w:sz="0" w:space="0" w:color="auto"/>
        <w:right w:val="none" w:sz="0" w:space="0" w:color="auto"/>
      </w:divBdr>
    </w:div>
    <w:div w:id="342361203">
      <w:bodyDiv w:val="1"/>
      <w:marLeft w:val="0"/>
      <w:marRight w:val="0"/>
      <w:marTop w:val="0"/>
      <w:marBottom w:val="0"/>
      <w:divBdr>
        <w:top w:val="none" w:sz="0" w:space="0" w:color="auto"/>
        <w:left w:val="none" w:sz="0" w:space="0" w:color="auto"/>
        <w:bottom w:val="none" w:sz="0" w:space="0" w:color="auto"/>
        <w:right w:val="none" w:sz="0" w:space="0" w:color="auto"/>
      </w:divBdr>
    </w:div>
    <w:div w:id="420763377">
      <w:bodyDiv w:val="1"/>
      <w:marLeft w:val="0"/>
      <w:marRight w:val="0"/>
      <w:marTop w:val="0"/>
      <w:marBottom w:val="0"/>
      <w:divBdr>
        <w:top w:val="none" w:sz="0" w:space="0" w:color="auto"/>
        <w:left w:val="none" w:sz="0" w:space="0" w:color="auto"/>
        <w:bottom w:val="none" w:sz="0" w:space="0" w:color="auto"/>
        <w:right w:val="none" w:sz="0" w:space="0" w:color="auto"/>
      </w:divBdr>
    </w:div>
    <w:div w:id="454518295">
      <w:bodyDiv w:val="1"/>
      <w:marLeft w:val="0"/>
      <w:marRight w:val="0"/>
      <w:marTop w:val="0"/>
      <w:marBottom w:val="0"/>
      <w:divBdr>
        <w:top w:val="none" w:sz="0" w:space="0" w:color="auto"/>
        <w:left w:val="none" w:sz="0" w:space="0" w:color="auto"/>
        <w:bottom w:val="none" w:sz="0" w:space="0" w:color="auto"/>
        <w:right w:val="none" w:sz="0" w:space="0" w:color="auto"/>
      </w:divBdr>
    </w:div>
    <w:div w:id="522212758">
      <w:bodyDiv w:val="1"/>
      <w:marLeft w:val="0"/>
      <w:marRight w:val="0"/>
      <w:marTop w:val="0"/>
      <w:marBottom w:val="0"/>
      <w:divBdr>
        <w:top w:val="none" w:sz="0" w:space="0" w:color="auto"/>
        <w:left w:val="none" w:sz="0" w:space="0" w:color="auto"/>
        <w:bottom w:val="none" w:sz="0" w:space="0" w:color="auto"/>
        <w:right w:val="none" w:sz="0" w:space="0" w:color="auto"/>
      </w:divBdr>
    </w:div>
    <w:div w:id="571937843">
      <w:bodyDiv w:val="1"/>
      <w:marLeft w:val="0"/>
      <w:marRight w:val="0"/>
      <w:marTop w:val="0"/>
      <w:marBottom w:val="0"/>
      <w:divBdr>
        <w:top w:val="none" w:sz="0" w:space="0" w:color="auto"/>
        <w:left w:val="none" w:sz="0" w:space="0" w:color="auto"/>
        <w:bottom w:val="none" w:sz="0" w:space="0" w:color="auto"/>
        <w:right w:val="none" w:sz="0" w:space="0" w:color="auto"/>
      </w:divBdr>
    </w:div>
    <w:div w:id="577053641">
      <w:bodyDiv w:val="1"/>
      <w:marLeft w:val="0"/>
      <w:marRight w:val="0"/>
      <w:marTop w:val="0"/>
      <w:marBottom w:val="0"/>
      <w:divBdr>
        <w:top w:val="none" w:sz="0" w:space="0" w:color="auto"/>
        <w:left w:val="none" w:sz="0" w:space="0" w:color="auto"/>
        <w:bottom w:val="none" w:sz="0" w:space="0" w:color="auto"/>
        <w:right w:val="none" w:sz="0" w:space="0" w:color="auto"/>
      </w:divBdr>
    </w:div>
    <w:div w:id="587884874">
      <w:bodyDiv w:val="1"/>
      <w:marLeft w:val="0"/>
      <w:marRight w:val="0"/>
      <w:marTop w:val="0"/>
      <w:marBottom w:val="0"/>
      <w:divBdr>
        <w:top w:val="none" w:sz="0" w:space="0" w:color="auto"/>
        <w:left w:val="none" w:sz="0" w:space="0" w:color="auto"/>
        <w:bottom w:val="none" w:sz="0" w:space="0" w:color="auto"/>
        <w:right w:val="none" w:sz="0" w:space="0" w:color="auto"/>
      </w:divBdr>
    </w:div>
    <w:div w:id="654063872">
      <w:bodyDiv w:val="1"/>
      <w:marLeft w:val="0"/>
      <w:marRight w:val="0"/>
      <w:marTop w:val="0"/>
      <w:marBottom w:val="0"/>
      <w:divBdr>
        <w:top w:val="none" w:sz="0" w:space="0" w:color="auto"/>
        <w:left w:val="none" w:sz="0" w:space="0" w:color="auto"/>
        <w:bottom w:val="none" w:sz="0" w:space="0" w:color="auto"/>
        <w:right w:val="none" w:sz="0" w:space="0" w:color="auto"/>
      </w:divBdr>
    </w:div>
    <w:div w:id="687367638">
      <w:bodyDiv w:val="1"/>
      <w:marLeft w:val="0"/>
      <w:marRight w:val="0"/>
      <w:marTop w:val="0"/>
      <w:marBottom w:val="0"/>
      <w:divBdr>
        <w:top w:val="none" w:sz="0" w:space="0" w:color="auto"/>
        <w:left w:val="none" w:sz="0" w:space="0" w:color="auto"/>
        <w:bottom w:val="none" w:sz="0" w:space="0" w:color="auto"/>
        <w:right w:val="none" w:sz="0" w:space="0" w:color="auto"/>
      </w:divBdr>
    </w:div>
    <w:div w:id="701319945">
      <w:bodyDiv w:val="1"/>
      <w:marLeft w:val="0"/>
      <w:marRight w:val="0"/>
      <w:marTop w:val="0"/>
      <w:marBottom w:val="0"/>
      <w:divBdr>
        <w:top w:val="none" w:sz="0" w:space="0" w:color="auto"/>
        <w:left w:val="none" w:sz="0" w:space="0" w:color="auto"/>
        <w:bottom w:val="none" w:sz="0" w:space="0" w:color="auto"/>
        <w:right w:val="none" w:sz="0" w:space="0" w:color="auto"/>
      </w:divBdr>
    </w:div>
    <w:div w:id="735935760">
      <w:bodyDiv w:val="1"/>
      <w:marLeft w:val="0"/>
      <w:marRight w:val="0"/>
      <w:marTop w:val="0"/>
      <w:marBottom w:val="0"/>
      <w:divBdr>
        <w:top w:val="none" w:sz="0" w:space="0" w:color="auto"/>
        <w:left w:val="none" w:sz="0" w:space="0" w:color="auto"/>
        <w:bottom w:val="none" w:sz="0" w:space="0" w:color="auto"/>
        <w:right w:val="none" w:sz="0" w:space="0" w:color="auto"/>
      </w:divBdr>
    </w:div>
    <w:div w:id="771319114">
      <w:bodyDiv w:val="1"/>
      <w:marLeft w:val="0"/>
      <w:marRight w:val="0"/>
      <w:marTop w:val="0"/>
      <w:marBottom w:val="0"/>
      <w:divBdr>
        <w:top w:val="none" w:sz="0" w:space="0" w:color="auto"/>
        <w:left w:val="none" w:sz="0" w:space="0" w:color="auto"/>
        <w:bottom w:val="none" w:sz="0" w:space="0" w:color="auto"/>
        <w:right w:val="none" w:sz="0" w:space="0" w:color="auto"/>
      </w:divBdr>
    </w:div>
    <w:div w:id="918560820">
      <w:bodyDiv w:val="1"/>
      <w:marLeft w:val="0"/>
      <w:marRight w:val="0"/>
      <w:marTop w:val="0"/>
      <w:marBottom w:val="0"/>
      <w:divBdr>
        <w:top w:val="none" w:sz="0" w:space="0" w:color="auto"/>
        <w:left w:val="none" w:sz="0" w:space="0" w:color="auto"/>
        <w:bottom w:val="none" w:sz="0" w:space="0" w:color="auto"/>
        <w:right w:val="none" w:sz="0" w:space="0" w:color="auto"/>
      </w:divBdr>
    </w:div>
    <w:div w:id="1088581868">
      <w:bodyDiv w:val="1"/>
      <w:marLeft w:val="0"/>
      <w:marRight w:val="0"/>
      <w:marTop w:val="0"/>
      <w:marBottom w:val="0"/>
      <w:divBdr>
        <w:top w:val="none" w:sz="0" w:space="0" w:color="auto"/>
        <w:left w:val="none" w:sz="0" w:space="0" w:color="auto"/>
        <w:bottom w:val="none" w:sz="0" w:space="0" w:color="auto"/>
        <w:right w:val="none" w:sz="0" w:space="0" w:color="auto"/>
      </w:divBdr>
    </w:div>
    <w:div w:id="1099063450">
      <w:bodyDiv w:val="1"/>
      <w:marLeft w:val="0"/>
      <w:marRight w:val="0"/>
      <w:marTop w:val="0"/>
      <w:marBottom w:val="0"/>
      <w:divBdr>
        <w:top w:val="none" w:sz="0" w:space="0" w:color="auto"/>
        <w:left w:val="none" w:sz="0" w:space="0" w:color="auto"/>
        <w:bottom w:val="none" w:sz="0" w:space="0" w:color="auto"/>
        <w:right w:val="none" w:sz="0" w:space="0" w:color="auto"/>
      </w:divBdr>
    </w:div>
    <w:div w:id="1106533797">
      <w:bodyDiv w:val="1"/>
      <w:marLeft w:val="0"/>
      <w:marRight w:val="0"/>
      <w:marTop w:val="0"/>
      <w:marBottom w:val="0"/>
      <w:divBdr>
        <w:top w:val="none" w:sz="0" w:space="0" w:color="auto"/>
        <w:left w:val="none" w:sz="0" w:space="0" w:color="auto"/>
        <w:bottom w:val="none" w:sz="0" w:space="0" w:color="auto"/>
        <w:right w:val="none" w:sz="0" w:space="0" w:color="auto"/>
      </w:divBdr>
    </w:div>
    <w:div w:id="1115750616">
      <w:bodyDiv w:val="1"/>
      <w:marLeft w:val="0"/>
      <w:marRight w:val="0"/>
      <w:marTop w:val="0"/>
      <w:marBottom w:val="0"/>
      <w:divBdr>
        <w:top w:val="none" w:sz="0" w:space="0" w:color="auto"/>
        <w:left w:val="none" w:sz="0" w:space="0" w:color="auto"/>
        <w:bottom w:val="none" w:sz="0" w:space="0" w:color="auto"/>
        <w:right w:val="none" w:sz="0" w:space="0" w:color="auto"/>
      </w:divBdr>
    </w:div>
    <w:div w:id="1123311525">
      <w:bodyDiv w:val="1"/>
      <w:marLeft w:val="0"/>
      <w:marRight w:val="0"/>
      <w:marTop w:val="0"/>
      <w:marBottom w:val="0"/>
      <w:divBdr>
        <w:top w:val="none" w:sz="0" w:space="0" w:color="auto"/>
        <w:left w:val="none" w:sz="0" w:space="0" w:color="auto"/>
        <w:bottom w:val="none" w:sz="0" w:space="0" w:color="auto"/>
        <w:right w:val="none" w:sz="0" w:space="0" w:color="auto"/>
      </w:divBdr>
    </w:div>
    <w:div w:id="1133519127">
      <w:bodyDiv w:val="1"/>
      <w:marLeft w:val="0"/>
      <w:marRight w:val="0"/>
      <w:marTop w:val="0"/>
      <w:marBottom w:val="0"/>
      <w:divBdr>
        <w:top w:val="none" w:sz="0" w:space="0" w:color="auto"/>
        <w:left w:val="none" w:sz="0" w:space="0" w:color="auto"/>
        <w:bottom w:val="none" w:sz="0" w:space="0" w:color="auto"/>
        <w:right w:val="none" w:sz="0" w:space="0" w:color="auto"/>
      </w:divBdr>
    </w:div>
    <w:div w:id="1206066814">
      <w:bodyDiv w:val="1"/>
      <w:marLeft w:val="0"/>
      <w:marRight w:val="0"/>
      <w:marTop w:val="0"/>
      <w:marBottom w:val="0"/>
      <w:divBdr>
        <w:top w:val="none" w:sz="0" w:space="0" w:color="auto"/>
        <w:left w:val="none" w:sz="0" w:space="0" w:color="auto"/>
        <w:bottom w:val="none" w:sz="0" w:space="0" w:color="auto"/>
        <w:right w:val="none" w:sz="0" w:space="0" w:color="auto"/>
      </w:divBdr>
    </w:div>
    <w:div w:id="1287464198">
      <w:bodyDiv w:val="1"/>
      <w:marLeft w:val="0"/>
      <w:marRight w:val="0"/>
      <w:marTop w:val="0"/>
      <w:marBottom w:val="0"/>
      <w:divBdr>
        <w:top w:val="none" w:sz="0" w:space="0" w:color="auto"/>
        <w:left w:val="none" w:sz="0" w:space="0" w:color="auto"/>
        <w:bottom w:val="none" w:sz="0" w:space="0" w:color="auto"/>
        <w:right w:val="none" w:sz="0" w:space="0" w:color="auto"/>
      </w:divBdr>
    </w:div>
    <w:div w:id="1427849604">
      <w:bodyDiv w:val="1"/>
      <w:marLeft w:val="0"/>
      <w:marRight w:val="0"/>
      <w:marTop w:val="0"/>
      <w:marBottom w:val="0"/>
      <w:divBdr>
        <w:top w:val="none" w:sz="0" w:space="0" w:color="auto"/>
        <w:left w:val="none" w:sz="0" w:space="0" w:color="auto"/>
        <w:bottom w:val="none" w:sz="0" w:space="0" w:color="auto"/>
        <w:right w:val="none" w:sz="0" w:space="0" w:color="auto"/>
      </w:divBdr>
    </w:div>
    <w:div w:id="1446072679">
      <w:bodyDiv w:val="1"/>
      <w:marLeft w:val="0"/>
      <w:marRight w:val="0"/>
      <w:marTop w:val="0"/>
      <w:marBottom w:val="0"/>
      <w:divBdr>
        <w:top w:val="none" w:sz="0" w:space="0" w:color="auto"/>
        <w:left w:val="none" w:sz="0" w:space="0" w:color="auto"/>
        <w:bottom w:val="none" w:sz="0" w:space="0" w:color="auto"/>
        <w:right w:val="none" w:sz="0" w:space="0" w:color="auto"/>
      </w:divBdr>
    </w:div>
    <w:div w:id="1546139897">
      <w:bodyDiv w:val="1"/>
      <w:marLeft w:val="0"/>
      <w:marRight w:val="0"/>
      <w:marTop w:val="0"/>
      <w:marBottom w:val="0"/>
      <w:divBdr>
        <w:top w:val="none" w:sz="0" w:space="0" w:color="auto"/>
        <w:left w:val="none" w:sz="0" w:space="0" w:color="auto"/>
        <w:bottom w:val="none" w:sz="0" w:space="0" w:color="auto"/>
        <w:right w:val="none" w:sz="0" w:space="0" w:color="auto"/>
      </w:divBdr>
    </w:div>
    <w:div w:id="1744334087">
      <w:bodyDiv w:val="1"/>
      <w:marLeft w:val="0"/>
      <w:marRight w:val="0"/>
      <w:marTop w:val="0"/>
      <w:marBottom w:val="0"/>
      <w:divBdr>
        <w:top w:val="none" w:sz="0" w:space="0" w:color="auto"/>
        <w:left w:val="none" w:sz="0" w:space="0" w:color="auto"/>
        <w:bottom w:val="none" w:sz="0" w:space="0" w:color="auto"/>
        <w:right w:val="none" w:sz="0" w:space="0" w:color="auto"/>
      </w:divBdr>
    </w:div>
    <w:div w:id="1764688575">
      <w:bodyDiv w:val="1"/>
      <w:marLeft w:val="0"/>
      <w:marRight w:val="0"/>
      <w:marTop w:val="0"/>
      <w:marBottom w:val="0"/>
      <w:divBdr>
        <w:top w:val="none" w:sz="0" w:space="0" w:color="auto"/>
        <w:left w:val="none" w:sz="0" w:space="0" w:color="auto"/>
        <w:bottom w:val="none" w:sz="0" w:space="0" w:color="auto"/>
        <w:right w:val="none" w:sz="0" w:space="0" w:color="auto"/>
      </w:divBdr>
    </w:div>
    <w:div w:id="1890216445">
      <w:bodyDiv w:val="1"/>
      <w:marLeft w:val="0"/>
      <w:marRight w:val="0"/>
      <w:marTop w:val="0"/>
      <w:marBottom w:val="0"/>
      <w:divBdr>
        <w:top w:val="none" w:sz="0" w:space="0" w:color="auto"/>
        <w:left w:val="none" w:sz="0" w:space="0" w:color="auto"/>
        <w:bottom w:val="none" w:sz="0" w:space="0" w:color="auto"/>
        <w:right w:val="none" w:sz="0" w:space="0" w:color="auto"/>
      </w:divBdr>
    </w:div>
    <w:div w:id="19668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5FFCD2-26BD-473C-B0B4-453496628E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358F8-F674-4AA4-B497-15453BE5E192}">
  <ds:schemaRefs>
    <ds:schemaRef ds:uri="http://schemas.openxmlformats.org/officeDocument/2006/bibliography"/>
  </ds:schemaRefs>
</ds:datastoreItem>
</file>

<file path=customXml/itemProps2.xml><?xml version="1.0" encoding="utf-8"?>
<ds:datastoreItem xmlns:ds="http://schemas.openxmlformats.org/officeDocument/2006/customXml" ds:itemID="{64660333-DAC7-498C-9B4E-F9E6D95E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0EF47-9873-4ADE-93AB-31C46E7317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916696-7EBB-44C1-BDE1-F1BD5C71C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11169</Words>
  <Characters>63667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Petković Ivana</dc:creator>
  <cp:keywords/>
  <dc:description/>
  <cp:lastModifiedBy>Joskić Tina</cp:lastModifiedBy>
  <cp:revision>6</cp:revision>
  <cp:lastPrinted>2024-03-19T11:20:00Z</cp:lastPrinted>
  <dcterms:created xsi:type="dcterms:W3CDTF">2024-07-23T11:05:00Z</dcterms:created>
  <dcterms:modified xsi:type="dcterms:W3CDTF">2024-08-01T10:36:00Z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y fmtid="{D5CDD505-2E9C-101B-9397-08002B2CF9AE}" pid="3" name="MSIP_Label_29db9e61-aac5-4f6e-805d-ceb8cb9983a1_Enabled">
    <vt:lpwstr>true</vt:lpwstr>
  </property>
  <property fmtid="{D5CDD505-2E9C-101B-9397-08002B2CF9AE}" pid="4" name="MSIP_Label_29db9e61-aac5-4f6e-805d-ceb8cb9983a1_SetDate">
    <vt:lpwstr>2023-01-09T08:41:59Z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8a09a002-46ce-4ecf-96fb-3bf39a01f70d</vt:lpwstr>
  </property>
  <property fmtid="{D5CDD505-2E9C-101B-9397-08002B2CF9AE}" pid="9" name="MSIP_Label_29db9e61-aac5-4f6e-805d-ceb8cb9983a1_ContentBits">
    <vt:lpwstr>0</vt:lpwstr>
  </property>
  <property fmtid="{D5CDD505-2E9C-101B-9397-08002B2CF9AE}" pid="10" name="MSIP_Label_485cb691-4219-47fd-985f-adc3a760e89c_Enabled">
    <vt:lpwstr>true</vt:lpwstr>
  </property>
  <property fmtid="{D5CDD505-2E9C-101B-9397-08002B2CF9AE}" pid="11" name="MSIP_Label_485cb691-4219-47fd-985f-adc3a760e89c_SetDate">
    <vt:lpwstr>2023-01-02T10:05:45Z</vt:lpwstr>
  </property>
  <property fmtid="{D5CDD505-2E9C-101B-9397-08002B2CF9AE}" pid="12" name="MSIP_Label_485cb691-4219-47fd-985f-adc3a760e89c_Method">
    <vt:lpwstr>Privileged</vt:lpwstr>
  </property>
  <property fmtid="{D5CDD505-2E9C-101B-9397-08002B2CF9AE}" pid="13" name="MSIP_Label_485cb691-4219-47fd-985f-adc3a760e89c_Name">
    <vt:lpwstr>485cb691-4219-47fd-985f-adc3a760e89c</vt:lpwstr>
  </property>
  <property fmtid="{D5CDD505-2E9C-101B-9397-08002B2CF9AE}" pid="14" name="MSIP_Label_485cb691-4219-47fd-985f-adc3a760e89c_SiteId">
    <vt:lpwstr>3ad0376a-54d3-49a6-9e20-52de0a92fc89</vt:lpwstr>
  </property>
  <property fmtid="{D5CDD505-2E9C-101B-9397-08002B2CF9AE}" pid="15" name="MSIP_Label_485cb691-4219-47fd-985f-adc3a760e89c_ActionId">
    <vt:lpwstr>68010534-18cd-4195-b51a-7713e21e2e68</vt:lpwstr>
  </property>
  <property fmtid="{D5CDD505-2E9C-101B-9397-08002B2CF9AE}" pid="16" name="MSIP_Label_485cb691-4219-47fd-985f-adc3a760e89c_ContentBits">
    <vt:lpwstr>0</vt:lpwstr>
  </property>
</Properties>
</file>